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841B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14:paraId="391841B9"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B6593E" w14:paraId="391841BB" w14:textId="77777777">
        <w:trPr>
          <w:trHeight w:val="300"/>
        </w:trPr>
        <w:tc>
          <w:tcPr>
            <w:tcW w:w="5500" w:type="dxa"/>
            <w:tcBorders>
              <w:top w:val="nil"/>
              <w:left w:val="nil"/>
              <w:bottom w:val="single" w:sz="6" w:space="0" w:color="auto"/>
              <w:right w:val="nil"/>
            </w:tcBorders>
            <w:vAlign w:val="bottom"/>
          </w:tcPr>
          <w:p w14:paraId="391841BA"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07.07.2022</w:t>
            </w:r>
          </w:p>
        </w:tc>
      </w:tr>
      <w:tr w:rsidR="00B6593E" w14:paraId="391841BD" w14:textId="77777777">
        <w:trPr>
          <w:trHeight w:val="300"/>
        </w:trPr>
        <w:tc>
          <w:tcPr>
            <w:tcW w:w="5500" w:type="dxa"/>
            <w:tcBorders>
              <w:top w:val="nil"/>
              <w:left w:val="nil"/>
              <w:bottom w:val="nil"/>
              <w:right w:val="nil"/>
            </w:tcBorders>
            <w:vAlign w:val="bottom"/>
          </w:tcPr>
          <w:p w14:paraId="391841BC" w14:textId="77777777" w:rsidR="00B6593E" w:rsidRDefault="00196E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B6593E" w14:paraId="391841BF" w14:textId="77777777">
        <w:trPr>
          <w:trHeight w:val="300"/>
        </w:trPr>
        <w:tc>
          <w:tcPr>
            <w:tcW w:w="5500" w:type="dxa"/>
            <w:tcBorders>
              <w:top w:val="nil"/>
              <w:left w:val="nil"/>
              <w:bottom w:val="single" w:sz="6" w:space="0" w:color="auto"/>
              <w:right w:val="nil"/>
            </w:tcBorders>
            <w:vAlign w:val="bottom"/>
          </w:tcPr>
          <w:p w14:paraId="391841BE"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3/2022</w:t>
            </w:r>
          </w:p>
        </w:tc>
      </w:tr>
      <w:tr w:rsidR="00B6593E" w14:paraId="391841C1" w14:textId="77777777">
        <w:trPr>
          <w:trHeight w:val="300"/>
        </w:trPr>
        <w:tc>
          <w:tcPr>
            <w:tcW w:w="5500" w:type="dxa"/>
            <w:tcBorders>
              <w:top w:val="nil"/>
              <w:left w:val="nil"/>
              <w:bottom w:val="nil"/>
              <w:right w:val="nil"/>
            </w:tcBorders>
            <w:vAlign w:val="bottom"/>
          </w:tcPr>
          <w:p w14:paraId="391841C0" w14:textId="77777777" w:rsidR="00B6593E" w:rsidRDefault="00196E5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391841C2" w14:textId="77777777" w:rsidR="00B6593E" w:rsidRDefault="00B6593E">
      <w:pPr>
        <w:widowControl w:val="0"/>
        <w:autoSpaceDE w:val="0"/>
        <w:autoSpaceDN w:val="0"/>
        <w:adjustRightInd w:val="0"/>
        <w:spacing w:after="0" w:line="240" w:lineRule="auto"/>
        <w:rPr>
          <w:rFonts w:ascii="Times New Roman CYR" w:hAnsi="Times New Roman CYR" w:cs="Times New Roman CYR"/>
          <w:sz w:val="20"/>
          <w:szCs w:val="20"/>
        </w:rPr>
      </w:pPr>
    </w:p>
    <w:p w14:paraId="391841C3"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14:paraId="391841C4"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550"/>
        <w:gridCol w:w="1020"/>
        <w:gridCol w:w="50"/>
        <w:gridCol w:w="500"/>
        <w:gridCol w:w="4320"/>
      </w:tblGrid>
      <w:tr w:rsidR="00B6593E" w14:paraId="391841CA" w14:textId="77777777">
        <w:trPr>
          <w:trHeight w:val="200"/>
        </w:trPr>
        <w:tc>
          <w:tcPr>
            <w:tcW w:w="3640" w:type="dxa"/>
            <w:tcBorders>
              <w:top w:val="nil"/>
              <w:left w:val="nil"/>
              <w:bottom w:val="single" w:sz="6" w:space="0" w:color="auto"/>
              <w:right w:val="nil"/>
            </w:tcBorders>
            <w:vAlign w:val="bottom"/>
          </w:tcPr>
          <w:p w14:paraId="391841C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Вiце-президент</w:t>
            </w:r>
          </w:p>
        </w:tc>
        <w:tc>
          <w:tcPr>
            <w:tcW w:w="550" w:type="dxa"/>
            <w:tcBorders>
              <w:top w:val="nil"/>
              <w:left w:val="nil"/>
              <w:bottom w:val="nil"/>
              <w:right w:val="nil"/>
            </w:tcBorders>
          </w:tcPr>
          <w:p w14:paraId="391841C6"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020" w:type="dxa"/>
            <w:tcBorders>
              <w:top w:val="nil"/>
              <w:left w:val="nil"/>
              <w:bottom w:val="single" w:sz="6" w:space="0" w:color="auto"/>
              <w:right w:val="nil"/>
            </w:tcBorders>
            <w:vAlign w:val="bottom"/>
          </w:tcPr>
          <w:p w14:paraId="391841C7"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550" w:type="dxa"/>
            <w:gridSpan w:val="2"/>
            <w:tcBorders>
              <w:top w:val="nil"/>
              <w:left w:val="nil"/>
              <w:bottom w:val="nil"/>
              <w:right w:val="nil"/>
            </w:tcBorders>
          </w:tcPr>
          <w:p w14:paraId="391841C8"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320" w:type="dxa"/>
            <w:tcBorders>
              <w:top w:val="nil"/>
              <w:left w:val="nil"/>
              <w:bottom w:val="single" w:sz="6" w:space="0" w:color="auto"/>
              <w:right w:val="nil"/>
            </w:tcBorders>
            <w:vAlign w:val="bottom"/>
          </w:tcPr>
          <w:p w14:paraId="391841C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Якоб Х.</w:t>
            </w:r>
          </w:p>
        </w:tc>
      </w:tr>
      <w:tr w:rsidR="00B6593E" w14:paraId="391841CE" w14:textId="77777777">
        <w:trPr>
          <w:trHeight w:val="200"/>
        </w:trPr>
        <w:tc>
          <w:tcPr>
            <w:tcW w:w="3640" w:type="dxa"/>
            <w:tcBorders>
              <w:top w:val="nil"/>
              <w:left w:val="nil"/>
              <w:bottom w:val="nil"/>
              <w:right w:val="nil"/>
            </w:tcBorders>
          </w:tcPr>
          <w:p w14:paraId="391841C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14:paraId="391841C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4820" w:type="dxa"/>
            <w:gridSpan w:val="2"/>
            <w:tcBorders>
              <w:top w:val="nil"/>
              <w:left w:val="nil"/>
              <w:bottom w:val="nil"/>
              <w:right w:val="nil"/>
            </w:tcBorders>
          </w:tcPr>
          <w:p w14:paraId="391841C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14:paraId="391841CF" w14:textId="77777777" w:rsidR="00B6593E" w:rsidRDefault="00B6593E">
      <w:pPr>
        <w:widowControl w:val="0"/>
        <w:autoSpaceDE w:val="0"/>
        <w:autoSpaceDN w:val="0"/>
        <w:adjustRightInd w:val="0"/>
        <w:spacing w:after="0" w:line="240" w:lineRule="auto"/>
        <w:rPr>
          <w:rFonts w:ascii="Times New Roman CYR" w:hAnsi="Times New Roman CYR" w:cs="Times New Roman CYR"/>
          <w:sz w:val="20"/>
          <w:szCs w:val="20"/>
        </w:rPr>
      </w:pPr>
    </w:p>
    <w:p w14:paraId="391841D0" w14:textId="77777777" w:rsidR="00B6593E" w:rsidRDefault="00B6593E">
      <w:pPr>
        <w:widowControl w:val="0"/>
        <w:autoSpaceDE w:val="0"/>
        <w:autoSpaceDN w:val="0"/>
        <w:adjustRightInd w:val="0"/>
        <w:spacing w:after="0" w:line="240" w:lineRule="auto"/>
        <w:rPr>
          <w:rFonts w:ascii="Times New Roman CYR" w:hAnsi="Times New Roman CYR" w:cs="Times New Roman CYR"/>
          <w:sz w:val="20"/>
          <w:szCs w:val="20"/>
        </w:rPr>
      </w:pPr>
    </w:p>
    <w:p w14:paraId="391841D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Проміжна інформація емітента цінних паперів</w:t>
      </w:r>
    </w:p>
    <w:p w14:paraId="391841D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1 квартал 2022 року</w:t>
      </w:r>
    </w:p>
    <w:p w14:paraId="391841D3" w14:textId="77777777" w:rsidR="00B6593E" w:rsidRDefault="00B6593E">
      <w:pPr>
        <w:widowControl w:val="0"/>
        <w:autoSpaceDE w:val="0"/>
        <w:autoSpaceDN w:val="0"/>
        <w:adjustRightInd w:val="0"/>
        <w:spacing w:after="0" w:line="240" w:lineRule="auto"/>
        <w:rPr>
          <w:rFonts w:ascii="Times New Roman CYR" w:hAnsi="Times New Roman CYR" w:cs="Times New Roman CYR"/>
          <w:b/>
          <w:bCs/>
          <w:sz w:val="24"/>
          <w:szCs w:val="24"/>
        </w:rPr>
      </w:pPr>
    </w:p>
    <w:p w14:paraId="391841D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14:paraId="391841D5"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391841D6"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Державне пiдприємство "Нацiональна атомна енергогенеруюча компанiя "Енергоатом"</w:t>
      </w:r>
    </w:p>
    <w:p w14:paraId="391841D7"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Державне підприємство</w:t>
      </w:r>
    </w:p>
    <w:p w14:paraId="391841D8"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24584661</w:t>
      </w:r>
    </w:p>
    <w:p w14:paraId="391841D9"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01032, м. Київ, Назарiвська, 3</w:t>
      </w:r>
    </w:p>
    <w:p w14:paraId="391841DA"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0442777883, 0442777883</w:t>
      </w:r>
    </w:p>
    <w:p w14:paraId="391841DB"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energoatom@atom.gov.ua</w:t>
      </w:r>
    </w:p>
    <w:p w14:paraId="391841DC"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(у разі здійснення оприлюднення): Державна установа "Агентство з розвитку iнфраструктури фондового ринку України", 21676262, Україна, DR/00001/APA</w:t>
      </w:r>
    </w:p>
    <w:p w14:paraId="391841DD"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DR/00001/APA</w:t>
      </w:r>
    </w:p>
    <w:p w14:paraId="391841DE"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41D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проміжної інформації</w:t>
      </w:r>
    </w:p>
    <w:p w14:paraId="391841E0"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B6593E" w14:paraId="391841E4" w14:textId="77777777">
        <w:trPr>
          <w:trHeight w:val="300"/>
        </w:trPr>
        <w:tc>
          <w:tcPr>
            <w:tcW w:w="4450" w:type="dxa"/>
            <w:tcBorders>
              <w:top w:val="nil"/>
              <w:left w:val="nil"/>
              <w:bottom w:val="nil"/>
              <w:right w:val="nil"/>
            </w:tcBorders>
            <w:vAlign w:val="bottom"/>
          </w:tcPr>
          <w:p w14:paraId="391841E1"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Проміжну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391841E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www.energoatom.atom.gov.ua</w:t>
            </w:r>
          </w:p>
        </w:tc>
        <w:tc>
          <w:tcPr>
            <w:tcW w:w="1500" w:type="dxa"/>
            <w:tcBorders>
              <w:top w:val="nil"/>
              <w:left w:val="nil"/>
              <w:bottom w:val="single" w:sz="6" w:space="0" w:color="auto"/>
              <w:right w:val="nil"/>
            </w:tcBorders>
            <w:vAlign w:val="bottom"/>
          </w:tcPr>
          <w:p w14:paraId="391841E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07.07.2022</w:t>
            </w:r>
          </w:p>
        </w:tc>
      </w:tr>
      <w:tr w:rsidR="00B6593E" w14:paraId="391841E8" w14:textId="77777777">
        <w:trPr>
          <w:trHeight w:val="300"/>
        </w:trPr>
        <w:tc>
          <w:tcPr>
            <w:tcW w:w="4450" w:type="dxa"/>
            <w:tcBorders>
              <w:top w:val="nil"/>
              <w:left w:val="nil"/>
              <w:bottom w:val="nil"/>
              <w:right w:val="nil"/>
            </w:tcBorders>
            <w:vAlign w:val="bottom"/>
          </w:tcPr>
          <w:p w14:paraId="391841E5" w14:textId="77777777" w:rsidR="00B6593E" w:rsidRDefault="00B6593E">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391841E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14:paraId="391841E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391841E9" w14:textId="77777777" w:rsidR="00B6593E" w:rsidRDefault="00B6593E">
      <w:pPr>
        <w:widowControl w:val="0"/>
        <w:autoSpaceDE w:val="0"/>
        <w:autoSpaceDN w:val="0"/>
        <w:adjustRightInd w:val="0"/>
        <w:spacing w:after="0" w:line="240" w:lineRule="auto"/>
        <w:rPr>
          <w:rFonts w:ascii="Times New Roman CYR" w:hAnsi="Times New Roman CYR" w:cs="Times New Roman CYR"/>
          <w:sz w:val="20"/>
          <w:szCs w:val="20"/>
        </w:rPr>
        <w:sectPr w:rsidR="00B6593E">
          <w:pgSz w:w="12240" w:h="15840"/>
          <w:pgMar w:top="850" w:right="850" w:bottom="850" w:left="1400" w:header="708" w:footer="708" w:gutter="0"/>
          <w:cols w:space="720"/>
          <w:noEndnote/>
        </w:sectPr>
      </w:pPr>
    </w:p>
    <w:p w14:paraId="391841E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Зміст</w:t>
      </w:r>
    </w:p>
    <w:p w14:paraId="391841EB"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8"/>
          <w:szCs w:val="28"/>
        </w:rPr>
        <w:tab/>
      </w:r>
      <w:r>
        <w:rPr>
          <w:rFonts w:ascii="Times New Roman CYR" w:hAnsi="Times New Roman CYR" w:cs="Times New Roman CYR"/>
          <w:sz w:val="24"/>
          <w:szCs w:val="24"/>
        </w:rPr>
        <w:t>Відмітьте (Х), якщо відповідна інформація міститься у проміжній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B6593E" w14:paraId="391841EE" w14:textId="77777777">
        <w:trPr>
          <w:trHeight w:val="300"/>
        </w:trPr>
        <w:tc>
          <w:tcPr>
            <w:tcW w:w="9000" w:type="dxa"/>
            <w:tcBorders>
              <w:top w:val="nil"/>
              <w:left w:val="nil"/>
              <w:bottom w:val="nil"/>
              <w:right w:val="nil"/>
            </w:tcBorders>
            <w:vAlign w:val="bottom"/>
          </w:tcPr>
          <w:p w14:paraId="391841EC"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14:paraId="391841E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6593E" w14:paraId="391841F1" w14:textId="77777777">
        <w:trPr>
          <w:trHeight w:val="300"/>
        </w:trPr>
        <w:tc>
          <w:tcPr>
            <w:tcW w:w="9000" w:type="dxa"/>
            <w:tcBorders>
              <w:top w:val="nil"/>
              <w:left w:val="nil"/>
              <w:bottom w:val="nil"/>
              <w:right w:val="nil"/>
            </w:tcBorders>
            <w:vAlign w:val="bottom"/>
          </w:tcPr>
          <w:p w14:paraId="391841EF"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на окремі види діяльності</w:t>
            </w:r>
          </w:p>
        </w:tc>
        <w:tc>
          <w:tcPr>
            <w:tcW w:w="1000" w:type="dxa"/>
            <w:tcBorders>
              <w:top w:val="nil"/>
              <w:left w:val="nil"/>
              <w:bottom w:val="nil"/>
              <w:right w:val="nil"/>
            </w:tcBorders>
            <w:vAlign w:val="bottom"/>
          </w:tcPr>
          <w:p w14:paraId="391841F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6593E" w14:paraId="391841F4" w14:textId="77777777">
        <w:trPr>
          <w:trHeight w:val="300"/>
        </w:trPr>
        <w:tc>
          <w:tcPr>
            <w:tcW w:w="9000" w:type="dxa"/>
            <w:tcBorders>
              <w:top w:val="nil"/>
              <w:left w:val="nil"/>
              <w:bottom w:val="nil"/>
              <w:right w:val="nil"/>
            </w:tcBorders>
            <w:vAlign w:val="bottom"/>
          </w:tcPr>
          <w:p w14:paraId="391841F2"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посадових осіб емітента</w:t>
            </w:r>
          </w:p>
        </w:tc>
        <w:tc>
          <w:tcPr>
            <w:tcW w:w="1000" w:type="dxa"/>
            <w:tcBorders>
              <w:top w:val="nil"/>
              <w:left w:val="nil"/>
              <w:bottom w:val="nil"/>
              <w:right w:val="nil"/>
            </w:tcBorders>
            <w:vAlign w:val="bottom"/>
          </w:tcPr>
          <w:p w14:paraId="391841F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6593E" w14:paraId="391841F7" w14:textId="77777777">
        <w:trPr>
          <w:trHeight w:val="300"/>
        </w:trPr>
        <w:tc>
          <w:tcPr>
            <w:tcW w:w="9000" w:type="dxa"/>
            <w:tcBorders>
              <w:top w:val="nil"/>
              <w:left w:val="nil"/>
              <w:bottom w:val="nil"/>
              <w:right w:val="nil"/>
            </w:tcBorders>
            <w:vAlign w:val="bottom"/>
          </w:tcPr>
          <w:p w14:paraId="391841F5"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господарську та фінансову діяльність емітента:</w:t>
            </w:r>
          </w:p>
        </w:tc>
        <w:tc>
          <w:tcPr>
            <w:tcW w:w="1000" w:type="dxa"/>
            <w:tcBorders>
              <w:top w:val="nil"/>
              <w:left w:val="nil"/>
              <w:bottom w:val="nil"/>
              <w:right w:val="nil"/>
            </w:tcBorders>
            <w:vAlign w:val="bottom"/>
          </w:tcPr>
          <w:p w14:paraId="391841F6"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6593E" w14:paraId="391841FA" w14:textId="77777777">
        <w:trPr>
          <w:trHeight w:val="300"/>
        </w:trPr>
        <w:tc>
          <w:tcPr>
            <w:tcW w:w="9000" w:type="dxa"/>
            <w:tcBorders>
              <w:top w:val="nil"/>
              <w:left w:val="nil"/>
              <w:bottom w:val="nil"/>
              <w:right w:val="nil"/>
            </w:tcBorders>
            <w:vAlign w:val="bottom"/>
          </w:tcPr>
          <w:p w14:paraId="391841F8"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інформація про зобов'язання та забезпечення емітента</w:t>
            </w:r>
          </w:p>
        </w:tc>
        <w:tc>
          <w:tcPr>
            <w:tcW w:w="1000" w:type="dxa"/>
            <w:tcBorders>
              <w:top w:val="nil"/>
              <w:left w:val="nil"/>
              <w:bottom w:val="nil"/>
              <w:right w:val="nil"/>
            </w:tcBorders>
            <w:vAlign w:val="bottom"/>
          </w:tcPr>
          <w:p w14:paraId="391841F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6593E" w14:paraId="391841FD" w14:textId="77777777">
        <w:trPr>
          <w:trHeight w:val="300"/>
        </w:trPr>
        <w:tc>
          <w:tcPr>
            <w:tcW w:w="9000" w:type="dxa"/>
            <w:tcBorders>
              <w:top w:val="nil"/>
              <w:left w:val="nil"/>
              <w:bottom w:val="nil"/>
              <w:right w:val="nil"/>
            </w:tcBorders>
            <w:vAlign w:val="bottom"/>
          </w:tcPr>
          <w:p w14:paraId="391841FB"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14:paraId="391841F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6593E" w14:paraId="39184200" w14:textId="77777777">
        <w:trPr>
          <w:trHeight w:val="300"/>
        </w:trPr>
        <w:tc>
          <w:tcPr>
            <w:tcW w:w="9000" w:type="dxa"/>
            <w:tcBorders>
              <w:top w:val="nil"/>
              <w:left w:val="nil"/>
              <w:bottom w:val="nil"/>
              <w:right w:val="nil"/>
            </w:tcBorders>
            <w:vAlign w:val="bottom"/>
          </w:tcPr>
          <w:p w14:paraId="391841FE"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інформація про собівартість реалізованої продукції</w:t>
            </w:r>
          </w:p>
        </w:tc>
        <w:tc>
          <w:tcPr>
            <w:tcW w:w="1000" w:type="dxa"/>
            <w:tcBorders>
              <w:top w:val="nil"/>
              <w:left w:val="nil"/>
              <w:bottom w:val="nil"/>
              <w:right w:val="nil"/>
            </w:tcBorders>
            <w:vAlign w:val="bottom"/>
          </w:tcPr>
          <w:p w14:paraId="391841F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6593E" w14:paraId="39184203" w14:textId="77777777">
        <w:trPr>
          <w:trHeight w:val="300"/>
        </w:trPr>
        <w:tc>
          <w:tcPr>
            <w:tcW w:w="9000" w:type="dxa"/>
            <w:tcBorders>
              <w:top w:val="nil"/>
              <w:left w:val="nil"/>
              <w:bottom w:val="nil"/>
              <w:right w:val="nil"/>
            </w:tcBorders>
            <w:vAlign w:val="bottom"/>
          </w:tcPr>
          <w:p w14:paraId="39184201"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про цінні папери емітента:</w:t>
            </w:r>
          </w:p>
        </w:tc>
        <w:tc>
          <w:tcPr>
            <w:tcW w:w="1000" w:type="dxa"/>
            <w:tcBorders>
              <w:top w:val="nil"/>
              <w:left w:val="nil"/>
              <w:bottom w:val="nil"/>
              <w:right w:val="nil"/>
            </w:tcBorders>
            <w:vAlign w:val="bottom"/>
          </w:tcPr>
          <w:p w14:paraId="39184202"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tc>
      </w:tr>
      <w:tr w:rsidR="00B6593E" w14:paraId="39184206" w14:textId="77777777">
        <w:trPr>
          <w:trHeight w:val="300"/>
        </w:trPr>
        <w:tc>
          <w:tcPr>
            <w:tcW w:w="9000" w:type="dxa"/>
            <w:tcBorders>
              <w:top w:val="nil"/>
              <w:left w:val="nil"/>
              <w:bottom w:val="nil"/>
              <w:right w:val="nil"/>
            </w:tcBorders>
            <w:vAlign w:val="bottom"/>
          </w:tcPr>
          <w:p w14:paraId="39184204"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інформація про випуски акцій емітента</w:t>
            </w:r>
          </w:p>
        </w:tc>
        <w:tc>
          <w:tcPr>
            <w:tcW w:w="1000" w:type="dxa"/>
            <w:tcBorders>
              <w:top w:val="nil"/>
              <w:left w:val="nil"/>
              <w:bottom w:val="nil"/>
              <w:right w:val="nil"/>
            </w:tcBorders>
            <w:vAlign w:val="bottom"/>
          </w:tcPr>
          <w:p w14:paraId="39184205"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6593E" w14:paraId="39184209" w14:textId="77777777">
        <w:trPr>
          <w:trHeight w:val="300"/>
        </w:trPr>
        <w:tc>
          <w:tcPr>
            <w:tcW w:w="9000" w:type="dxa"/>
            <w:tcBorders>
              <w:top w:val="nil"/>
              <w:left w:val="nil"/>
              <w:bottom w:val="nil"/>
              <w:right w:val="nil"/>
            </w:tcBorders>
            <w:vAlign w:val="bottom"/>
          </w:tcPr>
          <w:p w14:paraId="39184207"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інформація про облігації емітента</w:t>
            </w:r>
          </w:p>
        </w:tc>
        <w:tc>
          <w:tcPr>
            <w:tcW w:w="1000" w:type="dxa"/>
            <w:tcBorders>
              <w:top w:val="nil"/>
              <w:left w:val="nil"/>
              <w:bottom w:val="nil"/>
              <w:right w:val="nil"/>
            </w:tcBorders>
            <w:vAlign w:val="bottom"/>
          </w:tcPr>
          <w:p w14:paraId="3918420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6593E" w14:paraId="3918420C" w14:textId="77777777">
        <w:trPr>
          <w:trHeight w:val="300"/>
        </w:trPr>
        <w:tc>
          <w:tcPr>
            <w:tcW w:w="9000" w:type="dxa"/>
            <w:tcBorders>
              <w:top w:val="nil"/>
              <w:left w:val="nil"/>
              <w:bottom w:val="nil"/>
              <w:right w:val="nil"/>
            </w:tcBorders>
            <w:vAlign w:val="bottom"/>
          </w:tcPr>
          <w:p w14:paraId="3918420A"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інформація про інші цінні папери, випущені емітентом</w:t>
            </w:r>
          </w:p>
        </w:tc>
        <w:tc>
          <w:tcPr>
            <w:tcW w:w="1000" w:type="dxa"/>
            <w:tcBorders>
              <w:top w:val="nil"/>
              <w:left w:val="nil"/>
              <w:bottom w:val="nil"/>
              <w:right w:val="nil"/>
            </w:tcBorders>
            <w:vAlign w:val="bottom"/>
          </w:tcPr>
          <w:p w14:paraId="3918420B"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6593E" w14:paraId="3918420F" w14:textId="77777777">
        <w:trPr>
          <w:trHeight w:val="300"/>
        </w:trPr>
        <w:tc>
          <w:tcPr>
            <w:tcW w:w="9000" w:type="dxa"/>
            <w:tcBorders>
              <w:top w:val="nil"/>
              <w:left w:val="nil"/>
              <w:bottom w:val="nil"/>
              <w:right w:val="nil"/>
            </w:tcBorders>
            <w:vAlign w:val="bottom"/>
          </w:tcPr>
          <w:p w14:paraId="3918420D"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4) інформація про похідні цінні папери емітента</w:t>
            </w:r>
          </w:p>
        </w:tc>
        <w:tc>
          <w:tcPr>
            <w:tcW w:w="1000" w:type="dxa"/>
            <w:tcBorders>
              <w:top w:val="nil"/>
              <w:left w:val="nil"/>
              <w:bottom w:val="nil"/>
              <w:right w:val="nil"/>
            </w:tcBorders>
            <w:vAlign w:val="bottom"/>
          </w:tcPr>
          <w:p w14:paraId="3918420E"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6593E" w14:paraId="39184212" w14:textId="77777777">
        <w:trPr>
          <w:trHeight w:val="300"/>
        </w:trPr>
        <w:tc>
          <w:tcPr>
            <w:tcW w:w="9000" w:type="dxa"/>
            <w:tcBorders>
              <w:top w:val="nil"/>
              <w:left w:val="nil"/>
              <w:bottom w:val="nil"/>
              <w:right w:val="nil"/>
            </w:tcBorders>
            <w:vAlign w:val="bottom"/>
          </w:tcPr>
          <w:p w14:paraId="39184210"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Відомості щодо участі емітента в юридичних особах </w:t>
            </w:r>
          </w:p>
        </w:tc>
        <w:tc>
          <w:tcPr>
            <w:tcW w:w="1000" w:type="dxa"/>
            <w:tcBorders>
              <w:top w:val="nil"/>
              <w:left w:val="nil"/>
              <w:bottom w:val="nil"/>
              <w:right w:val="nil"/>
            </w:tcBorders>
            <w:vAlign w:val="bottom"/>
          </w:tcPr>
          <w:p w14:paraId="39184211"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6593E" w14:paraId="39184215" w14:textId="77777777">
        <w:trPr>
          <w:trHeight w:val="300"/>
        </w:trPr>
        <w:tc>
          <w:tcPr>
            <w:tcW w:w="9000" w:type="dxa"/>
            <w:tcBorders>
              <w:top w:val="nil"/>
              <w:left w:val="nil"/>
              <w:bottom w:val="nil"/>
              <w:right w:val="nil"/>
            </w:tcBorders>
            <w:vAlign w:val="bottom"/>
          </w:tcPr>
          <w:p w14:paraId="39184213"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Інформація щодо корпоративного секретаря</w:t>
            </w:r>
          </w:p>
        </w:tc>
        <w:tc>
          <w:tcPr>
            <w:tcW w:w="1000" w:type="dxa"/>
            <w:tcBorders>
              <w:top w:val="nil"/>
              <w:left w:val="nil"/>
              <w:bottom w:val="nil"/>
              <w:right w:val="nil"/>
            </w:tcBorders>
            <w:vAlign w:val="bottom"/>
          </w:tcPr>
          <w:p w14:paraId="39184214"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6593E" w14:paraId="39184218" w14:textId="77777777">
        <w:trPr>
          <w:trHeight w:val="300"/>
        </w:trPr>
        <w:tc>
          <w:tcPr>
            <w:tcW w:w="9000" w:type="dxa"/>
            <w:tcBorders>
              <w:top w:val="nil"/>
              <w:left w:val="nil"/>
              <w:bottom w:val="nil"/>
              <w:right w:val="nil"/>
            </w:tcBorders>
            <w:vAlign w:val="bottom"/>
          </w:tcPr>
          <w:p w14:paraId="39184216"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Інформація про вчинення значних правочинів</w:t>
            </w:r>
          </w:p>
        </w:tc>
        <w:tc>
          <w:tcPr>
            <w:tcW w:w="1000" w:type="dxa"/>
            <w:tcBorders>
              <w:top w:val="nil"/>
              <w:left w:val="nil"/>
              <w:bottom w:val="nil"/>
              <w:right w:val="nil"/>
            </w:tcBorders>
            <w:vAlign w:val="bottom"/>
          </w:tcPr>
          <w:p w14:paraId="39184217"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6593E" w14:paraId="3918421B" w14:textId="77777777">
        <w:trPr>
          <w:trHeight w:val="300"/>
        </w:trPr>
        <w:tc>
          <w:tcPr>
            <w:tcW w:w="9000" w:type="dxa"/>
            <w:tcBorders>
              <w:top w:val="nil"/>
              <w:left w:val="nil"/>
              <w:bottom w:val="nil"/>
              <w:right w:val="nil"/>
            </w:tcBorders>
            <w:vAlign w:val="bottom"/>
          </w:tcPr>
          <w:p w14:paraId="39184219"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Інформація про вчинення правочинів, щодо вчинення яких є заінтересованість, осіб, заінтересованих у вчиненні товариством правочинів із заінтересованістю, та обставини, існування яких створює заінтересованість </w:t>
            </w:r>
          </w:p>
        </w:tc>
        <w:tc>
          <w:tcPr>
            <w:tcW w:w="1000" w:type="dxa"/>
            <w:tcBorders>
              <w:top w:val="nil"/>
              <w:left w:val="nil"/>
              <w:bottom w:val="nil"/>
              <w:right w:val="nil"/>
            </w:tcBorders>
            <w:vAlign w:val="bottom"/>
          </w:tcPr>
          <w:p w14:paraId="3918421A"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6593E" w14:paraId="3918421E" w14:textId="77777777">
        <w:trPr>
          <w:trHeight w:val="300"/>
        </w:trPr>
        <w:tc>
          <w:tcPr>
            <w:tcW w:w="9000" w:type="dxa"/>
            <w:tcBorders>
              <w:top w:val="nil"/>
              <w:left w:val="nil"/>
              <w:bottom w:val="nil"/>
              <w:right w:val="nil"/>
            </w:tcBorders>
            <w:vAlign w:val="bottom"/>
          </w:tcPr>
          <w:p w14:paraId="3918421C"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та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3918421D"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6593E" w14:paraId="39184221" w14:textId="77777777">
        <w:trPr>
          <w:trHeight w:val="300"/>
        </w:trPr>
        <w:tc>
          <w:tcPr>
            <w:tcW w:w="9000" w:type="dxa"/>
            <w:tcBorders>
              <w:top w:val="nil"/>
              <w:left w:val="nil"/>
              <w:bottom w:val="nil"/>
              <w:right w:val="nil"/>
            </w:tcBorders>
            <w:vAlign w:val="bottom"/>
          </w:tcPr>
          <w:p w14:paraId="3918421F"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Інформація про забезпечення випуску боргових цінних паперів</w:t>
            </w:r>
          </w:p>
        </w:tc>
        <w:tc>
          <w:tcPr>
            <w:tcW w:w="1000" w:type="dxa"/>
            <w:tcBorders>
              <w:top w:val="nil"/>
              <w:left w:val="nil"/>
              <w:bottom w:val="nil"/>
              <w:right w:val="nil"/>
            </w:tcBorders>
            <w:vAlign w:val="bottom"/>
          </w:tcPr>
          <w:p w14:paraId="39184220"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6593E" w14:paraId="39184224" w14:textId="77777777">
        <w:trPr>
          <w:trHeight w:val="300"/>
        </w:trPr>
        <w:tc>
          <w:tcPr>
            <w:tcW w:w="9000" w:type="dxa"/>
            <w:tcBorders>
              <w:top w:val="nil"/>
              <w:left w:val="nil"/>
              <w:bottom w:val="nil"/>
              <w:right w:val="nil"/>
            </w:tcBorders>
            <w:vAlign w:val="bottom"/>
          </w:tcPr>
          <w:p w14:paraId="39184222"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Інформація про конвертацію цінних паперів</w:t>
            </w:r>
          </w:p>
        </w:tc>
        <w:tc>
          <w:tcPr>
            <w:tcW w:w="1000" w:type="dxa"/>
            <w:tcBorders>
              <w:top w:val="nil"/>
              <w:left w:val="nil"/>
              <w:bottom w:val="nil"/>
              <w:right w:val="nil"/>
            </w:tcBorders>
            <w:vAlign w:val="bottom"/>
          </w:tcPr>
          <w:p w14:paraId="39184223"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6593E" w14:paraId="39184227" w14:textId="77777777">
        <w:trPr>
          <w:trHeight w:val="300"/>
        </w:trPr>
        <w:tc>
          <w:tcPr>
            <w:tcW w:w="9000" w:type="dxa"/>
            <w:tcBorders>
              <w:top w:val="nil"/>
              <w:left w:val="nil"/>
              <w:bottom w:val="nil"/>
              <w:right w:val="nil"/>
            </w:tcBorders>
            <w:vAlign w:val="bottom"/>
          </w:tcPr>
          <w:p w14:paraId="39184225"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заміну управителя</w:t>
            </w:r>
          </w:p>
        </w:tc>
        <w:tc>
          <w:tcPr>
            <w:tcW w:w="1000" w:type="dxa"/>
            <w:tcBorders>
              <w:top w:val="nil"/>
              <w:left w:val="nil"/>
              <w:bottom w:val="nil"/>
              <w:right w:val="nil"/>
            </w:tcBorders>
            <w:vAlign w:val="bottom"/>
          </w:tcPr>
          <w:p w14:paraId="39184226"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6593E" w14:paraId="3918422A" w14:textId="77777777">
        <w:trPr>
          <w:trHeight w:val="300"/>
        </w:trPr>
        <w:tc>
          <w:tcPr>
            <w:tcW w:w="9000" w:type="dxa"/>
            <w:tcBorders>
              <w:top w:val="nil"/>
              <w:left w:val="nil"/>
              <w:bottom w:val="nil"/>
              <w:right w:val="nil"/>
            </w:tcBorders>
            <w:vAlign w:val="bottom"/>
          </w:tcPr>
          <w:p w14:paraId="39184228"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керуючого іпотекою</w:t>
            </w:r>
          </w:p>
        </w:tc>
        <w:tc>
          <w:tcPr>
            <w:tcW w:w="1000" w:type="dxa"/>
            <w:tcBorders>
              <w:top w:val="nil"/>
              <w:left w:val="nil"/>
              <w:bottom w:val="nil"/>
              <w:right w:val="nil"/>
            </w:tcBorders>
            <w:vAlign w:val="bottom"/>
          </w:tcPr>
          <w:p w14:paraId="39184229"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6593E" w14:paraId="3918422D" w14:textId="77777777">
        <w:trPr>
          <w:trHeight w:val="300"/>
        </w:trPr>
        <w:tc>
          <w:tcPr>
            <w:tcW w:w="9000" w:type="dxa"/>
            <w:tcBorders>
              <w:top w:val="nil"/>
              <w:left w:val="nil"/>
              <w:bottom w:val="nil"/>
              <w:right w:val="nil"/>
            </w:tcBorders>
            <w:vAlign w:val="bottom"/>
          </w:tcPr>
          <w:p w14:paraId="3918422B"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трансформацію (перетворення) іпотечних активів</w:t>
            </w:r>
          </w:p>
        </w:tc>
        <w:tc>
          <w:tcPr>
            <w:tcW w:w="1000" w:type="dxa"/>
            <w:tcBorders>
              <w:top w:val="nil"/>
              <w:left w:val="nil"/>
              <w:bottom w:val="nil"/>
              <w:right w:val="nil"/>
            </w:tcBorders>
            <w:vAlign w:val="bottom"/>
          </w:tcPr>
          <w:p w14:paraId="3918422C"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6593E" w14:paraId="39184230" w14:textId="77777777">
        <w:trPr>
          <w:trHeight w:val="300"/>
        </w:trPr>
        <w:tc>
          <w:tcPr>
            <w:tcW w:w="9000" w:type="dxa"/>
            <w:tcBorders>
              <w:top w:val="nil"/>
              <w:left w:val="nil"/>
              <w:bottom w:val="nil"/>
              <w:right w:val="nil"/>
            </w:tcBorders>
            <w:vAlign w:val="bottom"/>
          </w:tcPr>
          <w:p w14:paraId="3918422E"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зміни в реєстрі забезпечення іпотечних сертифікатів за кожним консолідованим іпотечним боргом</w:t>
            </w:r>
          </w:p>
        </w:tc>
        <w:tc>
          <w:tcPr>
            <w:tcW w:w="1000" w:type="dxa"/>
            <w:tcBorders>
              <w:top w:val="nil"/>
              <w:left w:val="nil"/>
              <w:bottom w:val="nil"/>
              <w:right w:val="nil"/>
            </w:tcBorders>
            <w:vAlign w:val="bottom"/>
          </w:tcPr>
          <w:p w14:paraId="3918422F"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6593E" w14:paraId="39184233" w14:textId="77777777">
        <w:trPr>
          <w:trHeight w:val="300"/>
        </w:trPr>
        <w:tc>
          <w:tcPr>
            <w:tcW w:w="9000" w:type="dxa"/>
            <w:tcBorders>
              <w:top w:val="nil"/>
              <w:left w:val="nil"/>
              <w:bottom w:val="nil"/>
              <w:right w:val="nil"/>
            </w:tcBorders>
            <w:vAlign w:val="bottom"/>
          </w:tcPr>
          <w:p w14:paraId="39184231"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іпотечне покриття:</w:t>
            </w:r>
          </w:p>
        </w:tc>
        <w:tc>
          <w:tcPr>
            <w:tcW w:w="1000" w:type="dxa"/>
            <w:tcBorders>
              <w:top w:val="nil"/>
              <w:left w:val="nil"/>
              <w:bottom w:val="nil"/>
              <w:right w:val="nil"/>
            </w:tcBorders>
            <w:vAlign w:val="bottom"/>
          </w:tcPr>
          <w:p w14:paraId="39184232"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tc>
      </w:tr>
      <w:tr w:rsidR="00B6593E" w14:paraId="39184236" w14:textId="77777777">
        <w:trPr>
          <w:trHeight w:val="300"/>
        </w:trPr>
        <w:tc>
          <w:tcPr>
            <w:tcW w:w="9000" w:type="dxa"/>
            <w:tcBorders>
              <w:top w:val="nil"/>
              <w:left w:val="nil"/>
              <w:bottom w:val="nil"/>
              <w:right w:val="nil"/>
            </w:tcBorders>
            <w:vAlign w:val="bottom"/>
          </w:tcPr>
          <w:p w14:paraId="39184234"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інформація про заміну іпотечних активів у складі іпотечного покриття</w:t>
            </w:r>
          </w:p>
        </w:tc>
        <w:tc>
          <w:tcPr>
            <w:tcW w:w="1000" w:type="dxa"/>
            <w:tcBorders>
              <w:top w:val="nil"/>
              <w:left w:val="nil"/>
              <w:bottom w:val="nil"/>
              <w:right w:val="nil"/>
            </w:tcBorders>
            <w:vAlign w:val="bottom"/>
          </w:tcPr>
          <w:p w14:paraId="39184235"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6593E" w14:paraId="39184239" w14:textId="77777777">
        <w:trPr>
          <w:trHeight w:val="300"/>
        </w:trPr>
        <w:tc>
          <w:tcPr>
            <w:tcW w:w="9000" w:type="dxa"/>
            <w:tcBorders>
              <w:top w:val="nil"/>
              <w:left w:val="nil"/>
              <w:bottom w:val="nil"/>
              <w:right w:val="nil"/>
            </w:tcBorders>
            <w:vAlign w:val="bottom"/>
          </w:tcPr>
          <w:p w14:paraId="39184237"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14:paraId="39184238"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6593E" w14:paraId="3918423C" w14:textId="77777777">
        <w:trPr>
          <w:trHeight w:val="300"/>
        </w:trPr>
        <w:tc>
          <w:tcPr>
            <w:tcW w:w="9000" w:type="dxa"/>
            <w:tcBorders>
              <w:top w:val="nil"/>
              <w:left w:val="nil"/>
              <w:bottom w:val="nil"/>
              <w:right w:val="nil"/>
            </w:tcBorders>
            <w:vAlign w:val="bottom"/>
          </w:tcPr>
          <w:p w14:paraId="3918423A"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інформація про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відбулись протягом звітного періоду</w:t>
            </w:r>
          </w:p>
        </w:tc>
        <w:tc>
          <w:tcPr>
            <w:tcW w:w="1000" w:type="dxa"/>
            <w:tcBorders>
              <w:top w:val="nil"/>
              <w:left w:val="nil"/>
              <w:bottom w:val="nil"/>
              <w:right w:val="nil"/>
            </w:tcBorders>
            <w:vAlign w:val="bottom"/>
          </w:tcPr>
          <w:p w14:paraId="3918423B"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6593E" w14:paraId="3918423F" w14:textId="77777777">
        <w:trPr>
          <w:trHeight w:val="300"/>
        </w:trPr>
        <w:tc>
          <w:tcPr>
            <w:tcW w:w="9000" w:type="dxa"/>
            <w:tcBorders>
              <w:top w:val="nil"/>
              <w:left w:val="nil"/>
              <w:bottom w:val="nil"/>
              <w:right w:val="nil"/>
            </w:tcBorders>
            <w:vAlign w:val="bottom"/>
          </w:tcPr>
          <w:p w14:paraId="3918423D"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4) інформація про заміни іпотечних активів у складі іпотечного покриття або включення нових іпотечних активів до складу іпотечного покриття </w:t>
            </w:r>
          </w:p>
        </w:tc>
        <w:tc>
          <w:tcPr>
            <w:tcW w:w="1000" w:type="dxa"/>
            <w:tcBorders>
              <w:top w:val="nil"/>
              <w:left w:val="nil"/>
              <w:bottom w:val="nil"/>
              <w:right w:val="nil"/>
            </w:tcBorders>
            <w:vAlign w:val="bottom"/>
          </w:tcPr>
          <w:p w14:paraId="3918423E"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6593E" w14:paraId="39184242" w14:textId="77777777">
        <w:trPr>
          <w:trHeight w:val="300"/>
        </w:trPr>
        <w:tc>
          <w:tcPr>
            <w:tcW w:w="9000" w:type="dxa"/>
            <w:tcBorders>
              <w:top w:val="nil"/>
              <w:left w:val="nil"/>
              <w:bottom w:val="nil"/>
              <w:right w:val="nil"/>
            </w:tcBorders>
            <w:vAlign w:val="bottom"/>
          </w:tcPr>
          <w:p w14:paraId="39184240"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Інформація про заміну фінансової установи, яка здійснює обслуговування іпотечних активів</w:t>
            </w:r>
          </w:p>
        </w:tc>
        <w:tc>
          <w:tcPr>
            <w:tcW w:w="1000" w:type="dxa"/>
            <w:tcBorders>
              <w:top w:val="nil"/>
              <w:left w:val="nil"/>
              <w:bottom w:val="nil"/>
              <w:right w:val="nil"/>
            </w:tcBorders>
            <w:vAlign w:val="bottom"/>
          </w:tcPr>
          <w:p w14:paraId="39184241"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6593E" w14:paraId="39184245" w14:textId="77777777">
        <w:trPr>
          <w:trHeight w:val="300"/>
        </w:trPr>
        <w:tc>
          <w:tcPr>
            <w:tcW w:w="9000" w:type="dxa"/>
            <w:tcBorders>
              <w:top w:val="nil"/>
              <w:left w:val="nil"/>
              <w:bottom w:val="nil"/>
              <w:right w:val="nil"/>
            </w:tcBorders>
            <w:vAlign w:val="bottom"/>
          </w:tcPr>
          <w:p w14:paraId="39184243"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Проміжна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39184244"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6593E" w14:paraId="39184248" w14:textId="77777777">
        <w:trPr>
          <w:trHeight w:val="300"/>
        </w:trPr>
        <w:tc>
          <w:tcPr>
            <w:tcW w:w="9000" w:type="dxa"/>
            <w:tcBorders>
              <w:top w:val="nil"/>
              <w:left w:val="nil"/>
              <w:bottom w:val="nil"/>
              <w:right w:val="nil"/>
            </w:tcBorders>
            <w:vAlign w:val="bottom"/>
          </w:tcPr>
          <w:p w14:paraId="39184246"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20. Звіт про стан об'єкта нерухомості (у разі емісії цільових облігацій підприємств, </w:t>
            </w:r>
            <w:r>
              <w:rPr>
                <w:rFonts w:ascii="Times New Roman CYR" w:hAnsi="Times New Roman CYR" w:cs="Times New Roman CYR"/>
                <w:sz w:val="24"/>
                <w:szCs w:val="24"/>
              </w:rPr>
              <w:lastRenderedPageBreak/>
              <w:t>виконання зобов'язань за якими здійснюється шляхом передачі об'єкта (частини об'єкта) житлового будівництва)</w:t>
            </w:r>
          </w:p>
        </w:tc>
        <w:tc>
          <w:tcPr>
            <w:tcW w:w="1000" w:type="dxa"/>
            <w:tcBorders>
              <w:top w:val="nil"/>
              <w:left w:val="nil"/>
              <w:bottom w:val="nil"/>
              <w:right w:val="nil"/>
            </w:tcBorders>
            <w:vAlign w:val="bottom"/>
          </w:tcPr>
          <w:p w14:paraId="39184247"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6593E" w14:paraId="3918424B" w14:textId="77777777">
        <w:trPr>
          <w:trHeight w:val="300"/>
        </w:trPr>
        <w:tc>
          <w:tcPr>
            <w:tcW w:w="9000" w:type="dxa"/>
            <w:tcBorders>
              <w:top w:val="nil"/>
              <w:left w:val="nil"/>
              <w:bottom w:val="nil"/>
              <w:right w:val="nil"/>
            </w:tcBorders>
            <w:vAlign w:val="bottom"/>
          </w:tcPr>
          <w:p w14:paraId="39184249"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Проміжна фінансова звітність емітента, складена за положеннями (стандартами) бухгалтерського обліку</w:t>
            </w:r>
          </w:p>
        </w:tc>
        <w:tc>
          <w:tcPr>
            <w:tcW w:w="1000" w:type="dxa"/>
            <w:tcBorders>
              <w:top w:val="nil"/>
              <w:left w:val="nil"/>
              <w:bottom w:val="nil"/>
              <w:right w:val="nil"/>
            </w:tcBorders>
            <w:vAlign w:val="bottom"/>
          </w:tcPr>
          <w:p w14:paraId="3918424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6593E" w14:paraId="3918424E" w14:textId="77777777">
        <w:trPr>
          <w:trHeight w:val="300"/>
        </w:trPr>
        <w:tc>
          <w:tcPr>
            <w:tcW w:w="9000" w:type="dxa"/>
            <w:tcBorders>
              <w:top w:val="nil"/>
              <w:left w:val="nil"/>
              <w:bottom w:val="nil"/>
              <w:right w:val="nil"/>
            </w:tcBorders>
            <w:vAlign w:val="bottom"/>
          </w:tcPr>
          <w:p w14:paraId="3918424C"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Проміжна фінансова звітність емітента, складена за міжнародними стандартами фінансової звітності</w:t>
            </w:r>
          </w:p>
        </w:tc>
        <w:tc>
          <w:tcPr>
            <w:tcW w:w="1000" w:type="dxa"/>
            <w:tcBorders>
              <w:top w:val="nil"/>
              <w:left w:val="nil"/>
              <w:bottom w:val="nil"/>
              <w:right w:val="nil"/>
            </w:tcBorders>
            <w:vAlign w:val="bottom"/>
          </w:tcPr>
          <w:p w14:paraId="3918424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6593E" w14:paraId="39184251" w14:textId="77777777">
        <w:trPr>
          <w:trHeight w:val="300"/>
        </w:trPr>
        <w:tc>
          <w:tcPr>
            <w:tcW w:w="9000" w:type="dxa"/>
            <w:tcBorders>
              <w:top w:val="nil"/>
              <w:left w:val="nil"/>
              <w:bottom w:val="nil"/>
              <w:right w:val="nil"/>
            </w:tcBorders>
            <w:vAlign w:val="bottom"/>
          </w:tcPr>
          <w:p w14:paraId="3918424F"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Висновок про огляд проміжної фінансової звітності, підготовлений аудитором (аудиторською фірмою)</w:t>
            </w:r>
          </w:p>
        </w:tc>
        <w:tc>
          <w:tcPr>
            <w:tcW w:w="1000" w:type="dxa"/>
            <w:tcBorders>
              <w:top w:val="nil"/>
              <w:left w:val="nil"/>
              <w:bottom w:val="nil"/>
              <w:right w:val="nil"/>
            </w:tcBorders>
            <w:vAlign w:val="bottom"/>
          </w:tcPr>
          <w:p w14:paraId="39184250"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B6593E" w14:paraId="39184254" w14:textId="77777777">
        <w:trPr>
          <w:trHeight w:val="300"/>
        </w:trPr>
        <w:tc>
          <w:tcPr>
            <w:tcW w:w="9000" w:type="dxa"/>
            <w:tcBorders>
              <w:top w:val="nil"/>
              <w:left w:val="nil"/>
              <w:bottom w:val="nil"/>
              <w:right w:val="nil"/>
            </w:tcBorders>
            <w:vAlign w:val="bottom"/>
          </w:tcPr>
          <w:p w14:paraId="39184252"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Проміжний звіт керівництва</w:t>
            </w:r>
          </w:p>
        </w:tc>
        <w:tc>
          <w:tcPr>
            <w:tcW w:w="1000" w:type="dxa"/>
            <w:tcBorders>
              <w:top w:val="nil"/>
              <w:left w:val="nil"/>
              <w:bottom w:val="nil"/>
              <w:right w:val="nil"/>
            </w:tcBorders>
            <w:vAlign w:val="bottom"/>
          </w:tcPr>
          <w:p w14:paraId="3918425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6593E" w14:paraId="39184257" w14:textId="77777777">
        <w:trPr>
          <w:trHeight w:val="300"/>
        </w:trPr>
        <w:tc>
          <w:tcPr>
            <w:tcW w:w="9000" w:type="dxa"/>
            <w:tcBorders>
              <w:top w:val="nil"/>
              <w:left w:val="nil"/>
              <w:bottom w:val="nil"/>
              <w:right w:val="nil"/>
            </w:tcBorders>
            <w:vAlign w:val="bottom"/>
          </w:tcPr>
          <w:p w14:paraId="39184255"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Твердження щодо проміжної інформації</w:t>
            </w:r>
          </w:p>
        </w:tc>
        <w:tc>
          <w:tcPr>
            <w:tcW w:w="1000" w:type="dxa"/>
            <w:tcBorders>
              <w:top w:val="nil"/>
              <w:left w:val="nil"/>
              <w:bottom w:val="nil"/>
              <w:right w:val="nil"/>
            </w:tcBorders>
            <w:vAlign w:val="bottom"/>
          </w:tcPr>
          <w:p w14:paraId="3918425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B6593E" w14:paraId="39184272" w14:textId="77777777">
        <w:trPr>
          <w:trHeight w:val="300"/>
        </w:trPr>
        <w:tc>
          <w:tcPr>
            <w:tcW w:w="10000" w:type="dxa"/>
            <w:gridSpan w:val="2"/>
            <w:tcBorders>
              <w:top w:val="nil"/>
              <w:left w:val="nil"/>
              <w:bottom w:val="nil"/>
              <w:right w:val="nil"/>
            </w:tcBorders>
            <w:vAlign w:val="bottom"/>
          </w:tcPr>
          <w:p w14:paraId="39184258"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Примітки:</w:t>
            </w:r>
          </w:p>
          <w:p w14:paraId="39184259"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ДП "НАЕК "Енергоатом" не є учасником у iнших юридичних особах, тому не заповнюються вiдомостi щодо участi емiтента у створеннi юридичних осiб.</w:t>
            </w:r>
          </w:p>
          <w:p w14:paraId="3918425A"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425B"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425C"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425D"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Оскiльки ДП "НАЕК Енергоатом" є державним пiдприємством, у структурi Компанiї вiдсутня посада корпоративного секретаря.</w:t>
            </w:r>
          </w:p>
          <w:p w14:paraId="3918425E"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425F"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4260"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4261"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Iнформацiя про прийнятi рiшення про попереднє надання згоди, про надання згоди на вчинення значних правочинiв, про прийняття рiшення про надання згоди на вчинення правочинiв, щодо вчинення яких є заiнтересованiсть не заповнюється оскiльки ДП "НАЕК "Енергоатом" не є акцiонерним товариством.</w:t>
            </w:r>
          </w:p>
          <w:p w14:paraId="39184262"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4263"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4264"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4265"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Iнформацiя про забезпечення випуску боргових цiнних паперiв не заповнюється, у зв'язку з вiдсутнiстю забезпечення випуску боргових цiнних паперiв.</w:t>
            </w:r>
          </w:p>
          <w:p w14:paraId="39184266"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4267"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4268"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4269"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Вiдповiдно до вимог Закону України "Про бухгалтерський облiк та фiнансову звiтнiсть в Українi" ДП "НАЕК "Енергоатом" проводить аудит рiчної фiнансової звiтностi. Аудит промiжної фiнансової звiтностi не проводиться.</w:t>
            </w:r>
          </w:p>
          <w:p w14:paraId="3918426A"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426B"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426C"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426D"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3918426E"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426F"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4270"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4271"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tc>
      </w:tr>
    </w:tbl>
    <w:p w14:paraId="39184273"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sectPr w:rsidR="00B6593E">
          <w:pgSz w:w="12240" w:h="15840"/>
          <w:pgMar w:top="850" w:right="850" w:bottom="850" w:left="1400" w:header="708" w:footer="708" w:gutter="0"/>
          <w:cols w:space="720"/>
          <w:noEndnote/>
        </w:sectPr>
      </w:pPr>
    </w:p>
    <w:p w14:paraId="3918427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14:paraId="39184275" w14:textId="77777777" w:rsidR="00B6593E" w:rsidRDefault="00196E5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14:paraId="39184276"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Державне пiдприємство "Нацiональна атомна енергогенеруюча компанiя "Енергоатом"</w:t>
      </w:r>
    </w:p>
    <w:p w14:paraId="39184277" w14:textId="77777777" w:rsidR="00B6593E" w:rsidRDefault="00196E5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Дата проведення державної реєстрації</w:t>
      </w:r>
    </w:p>
    <w:p w14:paraId="39184278"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20.12.1996</w:t>
      </w:r>
    </w:p>
    <w:p w14:paraId="39184279" w14:textId="77777777" w:rsidR="00B6593E" w:rsidRDefault="00196E5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Територія (область)</w:t>
      </w:r>
    </w:p>
    <w:p w14:paraId="3918427A"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м.Київ</w:t>
      </w:r>
    </w:p>
    <w:p w14:paraId="3918427B" w14:textId="77777777" w:rsidR="00B6593E" w:rsidRDefault="00196E5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Статутний капітал (грн) </w:t>
      </w:r>
    </w:p>
    <w:p w14:paraId="3918427C"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164875664000</w:t>
      </w:r>
    </w:p>
    <w:p w14:paraId="3918427D" w14:textId="77777777" w:rsidR="00B6593E" w:rsidRDefault="00196E5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5. Відсоток акцій у статутному капіталі, що належать державі</w:t>
      </w:r>
    </w:p>
    <w:p w14:paraId="3918427E"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100</w:t>
      </w:r>
    </w:p>
    <w:p w14:paraId="3918427F" w14:textId="77777777" w:rsidR="00B6593E" w:rsidRDefault="00196E5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14:paraId="39184280"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14:paraId="39184281" w14:textId="77777777" w:rsidR="00B6593E" w:rsidRDefault="00196E5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Середня кількість працівників (осіб)</w:t>
      </w:r>
    </w:p>
    <w:p w14:paraId="39184282"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338473511</w:t>
      </w:r>
    </w:p>
    <w:p w14:paraId="39184283" w14:textId="77777777" w:rsidR="00B6593E" w:rsidRDefault="00196E5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Основні види діяльності із зазначенням найменування виду діяльності та коду за КВЕД</w:t>
      </w:r>
    </w:p>
    <w:p w14:paraId="39184284"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35.11 - Виробництво електроенергiї</w:t>
      </w:r>
    </w:p>
    <w:p w14:paraId="39184285" w14:textId="77777777" w:rsidR="00B6593E" w:rsidRDefault="00196E5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Органи управління підприємства</w:t>
      </w:r>
    </w:p>
    <w:p w14:paraId="39184286"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Вiдповiдно до статтi 47 Статуту ДП "НАЕК "Енергоатом" органами управлiння є президент та наглядова рада. Вiдповiдно до статтi 63 статуту у разi неутворення наглядової ради суб'єкт управлiння здiйснює повноваження наглядової ради. Станом на 31.03.2022 наглядової ради ДП "НАЕК "Енергоатом" не створено.</w:t>
      </w:r>
    </w:p>
    <w:p w14:paraId="39184287" w14:textId="77777777" w:rsidR="00B6593E" w:rsidRDefault="00196E5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Засновники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920"/>
        <w:gridCol w:w="4000"/>
        <w:gridCol w:w="2000"/>
      </w:tblGrid>
      <w:tr w:rsidR="00B6593E" w14:paraId="3918428B" w14:textId="77777777">
        <w:trPr>
          <w:trHeight w:val="200"/>
        </w:trPr>
        <w:tc>
          <w:tcPr>
            <w:tcW w:w="3920" w:type="dxa"/>
            <w:tcBorders>
              <w:top w:val="single" w:sz="6" w:space="0" w:color="auto"/>
              <w:bottom w:val="single" w:sz="6" w:space="0" w:color="auto"/>
              <w:right w:val="single" w:sz="6" w:space="0" w:color="auto"/>
            </w:tcBorders>
            <w:vAlign w:val="center"/>
          </w:tcPr>
          <w:p w14:paraId="3918428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якщо засновник - фізична особа; найменування, якщо засновник - юридична особа</w:t>
            </w:r>
          </w:p>
        </w:tc>
        <w:tc>
          <w:tcPr>
            <w:tcW w:w="4000" w:type="dxa"/>
            <w:tcBorders>
              <w:top w:val="single" w:sz="6" w:space="0" w:color="auto"/>
              <w:left w:val="single" w:sz="6" w:space="0" w:color="auto"/>
              <w:bottom w:val="single" w:sz="6" w:space="0" w:color="auto"/>
              <w:right w:val="single" w:sz="6" w:space="0" w:color="auto"/>
            </w:tcBorders>
            <w:vAlign w:val="center"/>
          </w:tcPr>
          <w:p w14:paraId="3918428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 якщо засновник - юридична особа</w:t>
            </w:r>
          </w:p>
        </w:tc>
        <w:tc>
          <w:tcPr>
            <w:tcW w:w="2000" w:type="dxa"/>
            <w:tcBorders>
              <w:top w:val="single" w:sz="6" w:space="0" w:color="auto"/>
              <w:left w:val="single" w:sz="6" w:space="0" w:color="auto"/>
              <w:bottom w:val="single" w:sz="6" w:space="0" w:color="auto"/>
            </w:tcBorders>
            <w:vAlign w:val="center"/>
          </w:tcPr>
          <w:p w14:paraId="3918428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Ідентифікаційний код юридичної особи, якщо засновник - юридична особа</w:t>
            </w:r>
          </w:p>
        </w:tc>
      </w:tr>
    </w:tbl>
    <w:p w14:paraId="3918428C" w14:textId="77777777" w:rsidR="00B6593E" w:rsidRDefault="00196E5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Якщо кількість фізичних осіб - засновників емітента перевищує двадцять, зазначається загальна кількість фізичних осіб:</w:t>
      </w:r>
    </w:p>
    <w:p w14:paraId="3918428D"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3918428E" w14:textId="77777777" w:rsidR="00B6593E" w:rsidRDefault="00196E5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11. Банки, що обслуговують емітента</w:t>
      </w:r>
    </w:p>
    <w:p w14:paraId="3918428F"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14:paraId="39184290"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"Укрексiмбанк", МФО 322313</w:t>
      </w:r>
    </w:p>
    <w:p w14:paraId="39184291"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14:paraId="39184292"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UA533223130000026002230019275</w:t>
      </w:r>
    </w:p>
    <w:p w14:paraId="39184293"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14:paraId="39184294"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UA533223130000026002230019275</w:t>
      </w:r>
    </w:p>
    <w:p w14:paraId="39184295"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в іноземній валюті</w:t>
      </w:r>
    </w:p>
    <w:p w14:paraId="39184296"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"Укрексiмбанк", МФО 322313</w:t>
      </w:r>
    </w:p>
    <w:p w14:paraId="39184297"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14:paraId="39184298"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UA533223130000026002230019275</w:t>
      </w:r>
    </w:p>
    <w:p w14:paraId="39184299"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14:paraId="3918429A"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UA533223130000026002230019275</w:t>
      </w:r>
    </w:p>
    <w:p w14:paraId="3918429B"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429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одержані ліцензії на окремі види діяльності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155"/>
        <w:gridCol w:w="1500"/>
        <w:gridCol w:w="1065"/>
        <w:gridCol w:w="3000"/>
        <w:gridCol w:w="1200"/>
      </w:tblGrid>
      <w:tr w:rsidR="00B6593E" w14:paraId="391842A2" w14:textId="77777777">
        <w:trPr>
          <w:trHeight w:val="200"/>
        </w:trPr>
        <w:tc>
          <w:tcPr>
            <w:tcW w:w="3155" w:type="dxa"/>
            <w:tcBorders>
              <w:top w:val="single" w:sz="6" w:space="0" w:color="auto"/>
              <w:bottom w:val="single" w:sz="6" w:space="0" w:color="auto"/>
              <w:right w:val="single" w:sz="6" w:space="0" w:color="auto"/>
            </w:tcBorders>
            <w:vAlign w:val="center"/>
          </w:tcPr>
          <w:p w14:paraId="3918429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14:paraId="3918429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ліцензії</w:t>
            </w:r>
          </w:p>
        </w:tc>
        <w:tc>
          <w:tcPr>
            <w:tcW w:w="1065" w:type="dxa"/>
            <w:tcBorders>
              <w:top w:val="single" w:sz="6" w:space="0" w:color="auto"/>
              <w:left w:val="single" w:sz="6" w:space="0" w:color="auto"/>
              <w:bottom w:val="single" w:sz="6" w:space="0" w:color="auto"/>
              <w:right w:val="single" w:sz="6" w:space="0" w:color="auto"/>
            </w:tcBorders>
            <w:vAlign w:val="center"/>
          </w:tcPr>
          <w:p w14:paraId="3918429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видачі</w:t>
            </w:r>
          </w:p>
        </w:tc>
        <w:tc>
          <w:tcPr>
            <w:tcW w:w="3000" w:type="dxa"/>
            <w:tcBorders>
              <w:top w:val="single" w:sz="6" w:space="0" w:color="auto"/>
              <w:left w:val="single" w:sz="6" w:space="0" w:color="auto"/>
              <w:bottom w:val="single" w:sz="6" w:space="0" w:color="auto"/>
              <w:right w:val="single" w:sz="6" w:space="0" w:color="auto"/>
            </w:tcBorders>
            <w:vAlign w:val="center"/>
          </w:tcPr>
          <w:p w14:paraId="391842A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державної влади, що видав ліцензію</w:t>
            </w:r>
          </w:p>
        </w:tc>
        <w:tc>
          <w:tcPr>
            <w:tcW w:w="1200" w:type="dxa"/>
            <w:tcBorders>
              <w:top w:val="single" w:sz="6" w:space="0" w:color="auto"/>
              <w:left w:val="single" w:sz="6" w:space="0" w:color="auto"/>
              <w:bottom w:val="single" w:sz="6" w:space="0" w:color="auto"/>
            </w:tcBorders>
            <w:vAlign w:val="center"/>
          </w:tcPr>
          <w:p w14:paraId="391842A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Дата закінчення </w:t>
            </w:r>
            <w:r>
              <w:rPr>
                <w:rFonts w:ascii="Times New Roman CYR" w:hAnsi="Times New Roman CYR" w:cs="Times New Roman CYR"/>
                <w:b/>
                <w:bCs/>
              </w:rPr>
              <w:lastRenderedPageBreak/>
              <w:t>дії ліцензії (за наявності)</w:t>
            </w:r>
          </w:p>
        </w:tc>
      </w:tr>
      <w:tr w:rsidR="00B6593E" w14:paraId="391842A8" w14:textId="77777777">
        <w:trPr>
          <w:trHeight w:val="200"/>
        </w:trPr>
        <w:tc>
          <w:tcPr>
            <w:tcW w:w="3155" w:type="dxa"/>
            <w:tcBorders>
              <w:top w:val="single" w:sz="6" w:space="0" w:color="auto"/>
              <w:bottom w:val="single" w:sz="6" w:space="0" w:color="auto"/>
              <w:right w:val="single" w:sz="6" w:space="0" w:color="auto"/>
            </w:tcBorders>
            <w:vAlign w:val="center"/>
          </w:tcPr>
          <w:p w14:paraId="391842A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1500" w:type="dxa"/>
            <w:tcBorders>
              <w:top w:val="single" w:sz="6" w:space="0" w:color="auto"/>
              <w:left w:val="single" w:sz="6" w:space="0" w:color="auto"/>
              <w:bottom w:val="single" w:sz="6" w:space="0" w:color="auto"/>
              <w:right w:val="single" w:sz="6" w:space="0" w:color="auto"/>
            </w:tcBorders>
            <w:vAlign w:val="center"/>
          </w:tcPr>
          <w:p w14:paraId="391842A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065" w:type="dxa"/>
            <w:tcBorders>
              <w:top w:val="single" w:sz="6" w:space="0" w:color="auto"/>
              <w:left w:val="single" w:sz="6" w:space="0" w:color="auto"/>
              <w:bottom w:val="single" w:sz="6" w:space="0" w:color="auto"/>
              <w:right w:val="single" w:sz="6" w:space="0" w:color="auto"/>
            </w:tcBorders>
            <w:vAlign w:val="center"/>
          </w:tcPr>
          <w:p w14:paraId="391842A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000" w:type="dxa"/>
            <w:tcBorders>
              <w:top w:val="single" w:sz="6" w:space="0" w:color="auto"/>
              <w:left w:val="single" w:sz="6" w:space="0" w:color="auto"/>
              <w:bottom w:val="single" w:sz="6" w:space="0" w:color="auto"/>
              <w:right w:val="single" w:sz="6" w:space="0" w:color="auto"/>
            </w:tcBorders>
            <w:vAlign w:val="center"/>
          </w:tcPr>
          <w:p w14:paraId="391842A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00" w:type="dxa"/>
            <w:tcBorders>
              <w:top w:val="single" w:sz="6" w:space="0" w:color="auto"/>
              <w:left w:val="single" w:sz="6" w:space="0" w:color="auto"/>
              <w:bottom w:val="single" w:sz="6" w:space="0" w:color="auto"/>
            </w:tcBorders>
            <w:vAlign w:val="center"/>
          </w:tcPr>
          <w:p w14:paraId="391842A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B6593E" w14:paraId="391842AE" w14:textId="77777777">
        <w:trPr>
          <w:trHeight w:val="200"/>
        </w:trPr>
        <w:tc>
          <w:tcPr>
            <w:tcW w:w="3155" w:type="dxa"/>
            <w:tcBorders>
              <w:top w:val="single" w:sz="6" w:space="0" w:color="auto"/>
              <w:bottom w:val="single" w:sz="6" w:space="0" w:color="auto"/>
              <w:right w:val="single" w:sz="6" w:space="0" w:color="auto"/>
            </w:tcBorders>
          </w:tcPr>
          <w:p w14:paraId="391842A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Виробництво електричної енергiї</w:t>
            </w:r>
          </w:p>
        </w:tc>
        <w:tc>
          <w:tcPr>
            <w:tcW w:w="1500" w:type="dxa"/>
            <w:tcBorders>
              <w:top w:val="single" w:sz="6" w:space="0" w:color="auto"/>
              <w:left w:val="single" w:sz="6" w:space="0" w:color="auto"/>
              <w:bottom w:val="single" w:sz="6" w:space="0" w:color="auto"/>
              <w:right w:val="single" w:sz="6" w:space="0" w:color="auto"/>
            </w:tcBorders>
          </w:tcPr>
          <w:p w14:paraId="391842A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772</w:t>
            </w:r>
          </w:p>
        </w:tc>
        <w:tc>
          <w:tcPr>
            <w:tcW w:w="1065" w:type="dxa"/>
            <w:tcBorders>
              <w:top w:val="single" w:sz="6" w:space="0" w:color="auto"/>
              <w:left w:val="single" w:sz="6" w:space="0" w:color="auto"/>
              <w:bottom w:val="single" w:sz="6" w:space="0" w:color="auto"/>
              <w:right w:val="single" w:sz="6" w:space="0" w:color="auto"/>
            </w:tcBorders>
          </w:tcPr>
          <w:p w14:paraId="391842A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01.07.2019</w:t>
            </w:r>
          </w:p>
        </w:tc>
        <w:tc>
          <w:tcPr>
            <w:tcW w:w="3000" w:type="dxa"/>
            <w:tcBorders>
              <w:top w:val="single" w:sz="6" w:space="0" w:color="auto"/>
              <w:left w:val="single" w:sz="6" w:space="0" w:color="auto"/>
              <w:bottom w:val="single" w:sz="6" w:space="0" w:color="auto"/>
              <w:right w:val="single" w:sz="6" w:space="0" w:color="auto"/>
            </w:tcBorders>
          </w:tcPr>
          <w:p w14:paraId="391842A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що здiйснює державне регулювання у сферi енергтеики та комунальних послуг</w:t>
            </w:r>
          </w:p>
        </w:tc>
        <w:tc>
          <w:tcPr>
            <w:tcW w:w="1200" w:type="dxa"/>
            <w:tcBorders>
              <w:top w:val="single" w:sz="6" w:space="0" w:color="auto"/>
              <w:left w:val="single" w:sz="6" w:space="0" w:color="auto"/>
              <w:bottom w:val="single" w:sz="6" w:space="0" w:color="auto"/>
            </w:tcBorders>
          </w:tcPr>
          <w:p w14:paraId="391842AD"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2B1" w14:textId="77777777">
        <w:trPr>
          <w:trHeight w:val="200"/>
        </w:trPr>
        <w:tc>
          <w:tcPr>
            <w:tcW w:w="3155" w:type="dxa"/>
            <w:tcBorders>
              <w:top w:val="single" w:sz="6" w:space="0" w:color="auto"/>
              <w:bottom w:val="single" w:sz="6" w:space="0" w:color="auto"/>
              <w:right w:val="single" w:sz="6" w:space="0" w:color="auto"/>
            </w:tcBorders>
            <w:vAlign w:val="center"/>
          </w:tcPr>
          <w:p w14:paraId="391842A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2B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Термiн дiї лiцензiї - безстроковий</w:t>
            </w:r>
          </w:p>
        </w:tc>
      </w:tr>
      <w:tr w:rsidR="00B6593E" w14:paraId="391842B7" w14:textId="77777777">
        <w:trPr>
          <w:trHeight w:val="200"/>
        </w:trPr>
        <w:tc>
          <w:tcPr>
            <w:tcW w:w="3155" w:type="dxa"/>
            <w:tcBorders>
              <w:top w:val="single" w:sz="6" w:space="0" w:color="auto"/>
              <w:bottom w:val="single" w:sz="6" w:space="0" w:color="auto"/>
              <w:right w:val="single" w:sz="6" w:space="0" w:color="auto"/>
            </w:tcBorders>
          </w:tcPr>
          <w:p w14:paraId="391842B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експлуатуючої органiзацiї на етапi експлуатацiї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391842B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ЕО № 000064</w:t>
            </w:r>
          </w:p>
        </w:tc>
        <w:tc>
          <w:tcPr>
            <w:tcW w:w="1065" w:type="dxa"/>
            <w:tcBorders>
              <w:top w:val="single" w:sz="6" w:space="0" w:color="auto"/>
              <w:left w:val="single" w:sz="6" w:space="0" w:color="auto"/>
              <w:bottom w:val="single" w:sz="6" w:space="0" w:color="auto"/>
              <w:right w:val="single" w:sz="6" w:space="0" w:color="auto"/>
            </w:tcBorders>
          </w:tcPr>
          <w:p w14:paraId="391842B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19.07.2002</w:t>
            </w:r>
          </w:p>
        </w:tc>
        <w:tc>
          <w:tcPr>
            <w:tcW w:w="3000" w:type="dxa"/>
            <w:tcBorders>
              <w:top w:val="single" w:sz="6" w:space="0" w:color="auto"/>
              <w:left w:val="single" w:sz="6" w:space="0" w:color="auto"/>
              <w:bottom w:val="single" w:sz="6" w:space="0" w:color="auto"/>
              <w:right w:val="single" w:sz="6" w:space="0" w:color="auto"/>
            </w:tcBorders>
          </w:tcPr>
          <w:p w14:paraId="391842B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391842B6"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2BA" w14:textId="77777777">
        <w:trPr>
          <w:trHeight w:val="200"/>
        </w:trPr>
        <w:tc>
          <w:tcPr>
            <w:tcW w:w="3155" w:type="dxa"/>
            <w:tcBorders>
              <w:top w:val="single" w:sz="6" w:space="0" w:color="auto"/>
              <w:bottom w:val="single" w:sz="6" w:space="0" w:color="auto"/>
              <w:right w:val="single" w:sz="6" w:space="0" w:color="auto"/>
            </w:tcBorders>
            <w:vAlign w:val="center"/>
          </w:tcPr>
          <w:p w14:paraId="391842B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2B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Дiє до видачи лiцензiї на провадження дiяльностi на етапi ЖЦ "зняття з експлуатацiї ядерної установки"енергоблока № 3 ЮУ АЕС</w:t>
            </w:r>
          </w:p>
        </w:tc>
      </w:tr>
      <w:tr w:rsidR="00B6593E" w14:paraId="391842C0" w14:textId="77777777">
        <w:trPr>
          <w:trHeight w:val="200"/>
        </w:trPr>
        <w:tc>
          <w:tcPr>
            <w:tcW w:w="3155" w:type="dxa"/>
            <w:tcBorders>
              <w:top w:val="single" w:sz="6" w:space="0" w:color="auto"/>
              <w:bottom w:val="single" w:sz="6" w:space="0" w:color="auto"/>
              <w:right w:val="single" w:sz="6" w:space="0" w:color="auto"/>
            </w:tcBorders>
          </w:tcPr>
          <w:p w14:paraId="391842B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експлуатуючої органiзацiї на етапi експлуатацiї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391842B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ЕО № 000196</w:t>
            </w:r>
          </w:p>
        </w:tc>
        <w:tc>
          <w:tcPr>
            <w:tcW w:w="1065" w:type="dxa"/>
            <w:tcBorders>
              <w:top w:val="single" w:sz="6" w:space="0" w:color="auto"/>
              <w:left w:val="single" w:sz="6" w:space="0" w:color="auto"/>
              <w:bottom w:val="single" w:sz="6" w:space="0" w:color="auto"/>
              <w:right w:val="single" w:sz="6" w:space="0" w:color="auto"/>
            </w:tcBorders>
          </w:tcPr>
          <w:p w14:paraId="391842B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10.08.2004</w:t>
            </w:r>
          </w:p>
        </w:tc>
        <w:tc>
          <w:tcPr>
            <w:tcW w:w="3000" w:type="dxa"/>
            <w:tcBorders>
              <w:top w:val="single" w:sz="6" w:space="0" w:color="auto"/>
              <w:left w:val="single" w:sz="6" w:space="0" w:color="auto"/>
              <w:bottom w:val="single" w:sz="6" w:space="0" w:color="auto"/>
              <w:right w:val="single" w:sz="6" w:space="0" w:color="auto"/>
            </w:tcBorders>
          </w:tcPr>
          <w:p w14:paraId="391842B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391842BF"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2C3" w14:textId="77777777">
        <w:trPr>
          <w:trHeight w:val="200"/>
        </w:trPr>
        <w:tc>
          <w:tcPr>
            <w:tcW w:w="3155" w:type="dxa"/>
            <w:tcBorders>
              <w:top w:val="single" w:sz="6" w:space="0" w:color="auto"/>
              <w:bottom w:val="single" w:sz="6" w:space="0" w:color="auto"/>
              <w:right w:val="single" w:sz="6" w:space="0" w:color="auto"/>
            </w:tcBorders>
            <w:vAlign w:val="center"/>
          </w:tcPr>
          <w:p w14:paraId="391842C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2C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Дiє до завершення етапу життевого циклу "експлуатацiя ядерної установки Запорiзька АЕС". Прогноз щодо продовження термiну дiї лiцензiї позитивний</w:t>
            </w:r>
          </w:p>
        </w:tc>
      </w:tr>
      <w:tr w:rsidR="00B6593E" w14:paraId="391842C9" w14:textId="77777777">
        <w:trPr>
          <w:trHeight w:val="200"/>
        </w:trPr>
        <w:tc>
          <w:tcPr>
            <w:tcW w:w="3155" w:type="dxa"/>
            <w:tcBorders>
              <w:top w:val="single" w:sz="6" w:space="0" w:color="auto"/>
              <w:bottom w:val="single" w:sz="6" w:space="0" w:color="auto"/>
              <w:right w:val="single" w:sz="6" w:space="0" w:color="auto"/>
            </w:tcBorders>
          </w:tcPr>
          <w:p w14:paraId="391842C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експлуатуючої органiзацiї на етапi експлуатацiї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391842C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ЕО № 000943</w:t>
            </w:r>
          </w:p>
        </w:tc>
        <w:tc>
          <w:tcPr>
            <w:tcW w:w="1065" w:type="dxa"/>
            <w:tcBorders>
              <w:top w:val="single" w:sz="6" w:space="0" w:color="auto"/>
              <w:left w:val="single" w:sz="6" w:space="0" w:color="auto"/>
              <w:bottom w:val="single" w:sz="6" w:space="0" w:color="auto"/>
              <w:right w:val="single" w:sz="6" w:space="0" w:color="auto"/>
            </w:tcBorders>
          </w:tcPr>
          <w:p w14:paraId="391842C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10.12.2010</w:t>
            </w:r>
          </w:p>
        </w:tc>
        <w:tc>
          <w:tcPr>
            <w:tcW w:w="3000" w:type="dxa"/>
            <w:tcBorders>
              <w:top w:val="single" w:sz="6" w:space="0" w:color="auto"/>
              <w:left w:val="single" w:sz="6" w:space="0" w:color="auto"/>
              <w:bottom w:val="single" w:sz="6" w:space="0" w:color="auto"/>
              <w:right w:val="single" w:sz="6" w:space="0" w:color="auto"/>
            </w:tcBorders>
          </w:tcPr>
          <w:p w14:paraId="391842C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391842C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31.12.2031</w:t>
            </w:r>
          </w:p>
        </w:tc>
      </w:tr>
      <w:tr w:rsidR="00B6593E" w14:paraId="391842CC" w14:textId="77777777">
        <w:trPr>
          <w:trHeight w:val="200"/>
        </w:trPr>
        <w:tc>
          <w:tcPr>
            <w:tcW w:w="3155" w:type="dxa"/>
            <w:tcBorders>
              <w:top w:val="single" w:sz="6" w:space="0" w:color="auto"/>
              <w:bottom w:val="single" w:sz="6" w:space="0" w:color="auto"/>
              <w:right w:val="single" w:sz="6" w:space="0" w:color="auto"/>
            </w:tcBorders>
            <w:vAlign w:val="center"/>
          </w:tcPr>
          <w:p w14:paraId="391842C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2C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2D2" w14:textId="77777777">
        <w:trPr>
          <w:trHeight w:val="200"/>
        </w:trPr>
        <w:tc>
          <w:tcPr>
            <w:tcW w:w="3155" w:type="dxa"/>
            <w:tcBorders>
              <w:top w:val="single" w:sz="6" w:space="0" w:color="auto"/>
              <w:bottom w:val="single" w:sz="6" w:space="0" w:color="auto"/>
              <w:right w:val="single" w:sz="6" w:space="0" w:color="auto"/>
            </w:tcBorders>
          </w:tcPr>
          <w:p w14:paraId="391842C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експлуатуючої органiзацiї на етапi експлуатацiї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391842C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ЕО № 000944</w:t>
            </w:r>
          </w:p>
        </w:tc>
        <w:tc>
          <w:tcPr>
            <w:tcW w:w="1065" w:type="dxa"/>
            <w:tcBorders>
              <w:top w:val="single" w:sz="6" w:space="0" w:color="auto"/>
              <w:left w:val="single" w:sz="6" w:space="0" w:color="auto"/>
              <w:bottom w:val="single" w:sz="6" w:space="0" w:color="auto"/>
              <w:right w:val="single" w:sz="6" w:space="0" w:color="auto"/>
            </w:tcBorders>
          </w:tcPr>
          <w:p w14:paraId="391842C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10.12.2010</w:t>
            </w:r>
          </w:p>
        </w:tc>
        <w:tc>
          <w:tcPr>
            <w:tcW w:w="3000" w:type="dxa"/>
            <w:tcBorders>
              <w:top w:val="single" w:sz="6" w:space="0" w:color="auto"/>
              <w:left w:val="single" w:sz="6" w:space="0" w:color="auto"/>
              <w:bottom w:val="single" w:sz="6" w:space="0" w:color="auto"/>
              <w:right w:val="single" w:sz="6" w:space="0" w:color="auto"/>
            </w:tcBorders>
          </w:tcPr>
          <w:p w14:paraId="391842D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391842D1"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2D5" w14:textId="77777777">
        <w:trPr>
          <w:trHeight w:val="200"/>
        </w:trPr>
        <w:tc>
          <w:tcPr>
            <w:tcW w:w="3155" w:type="dxa"/>
            <w:tcBorders>
              <w:top w:val="single" w:sz="6" w:space="0" w:color="auto"/>
              <w:bottom w:val="single" w:sz="6" w:space="0" w:color="auto"/>
              <w:right w:val="single" w:sz="6" w:space="0" w:color="auto"/>
            </w:tcBorders>
            <w:vAlign w:val="center"/>
          </w:tcPr>
          <w:p w14:paraId="391842D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2D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Дiє до видачi лiцензiї на провадження дiяльностi на етапi життєвого циклу &lt;зняття з експлуатацiї ядерної установки енергоблока № 3 Рiвненської АЕС&gt;. Прогноз щодо продовження термiну дiї лiцензiї позитивний</w:t>
            </w:r>
          </w:p>
        </w:tc>
      </w:tr>
      <w:tr w:rsidR="00B6593E" w14:paraId="391842DB" w14:textId="77777777">
        <w:trPr>
          <w:trHeight w:val="200"/>
        </w:trPr>
        <w:tc>
          <w:tcPr>
            <w:tcW w:w="3155" w:type="dxa"/>
            <w:tcBorders>
              <w:top w:val="single" w:sz="6" w:space="0" w:color="auto"/>
              <w:bottom w:val="single" w:sz="6" w:space="0" w:color="auto"/>
              <w:right w:val="single" w:sz="6" w:space="0" w:color="auto"/>
            </w:tcBorders>
          </w:tcPr>
          <w:p w14:paraId="391842D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експлуатуючої органiзацiї на етапi експлуатацiї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391842D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ЕО № 000220</w:t>
            </w:r>
          </w:p>
        </w:tc>
        <w:tc>
          <w:tcPr>
            <w:tcW w:w="1065" w:type="dxa"/>
            <w:tcBorders>
              <w:top w:val="single" w:sz="6" w:space="0" w:color="auto"/>
              <w:left w:val="single" w:sz="6" w:space="0" w:color="auto"/>
              <w:bottom w:val="single" w:sz="6" w:space="0" w:color="auto"/>
              <w:right w:val="single" w:sz="6" w:space="0" w:color="auto"/>
            </w:tcBorders>
          </w:tcPr>
          <w:p w14:paraId="391842D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05.10.2004</w:t>
            </w:r>
          </w:p>
        </w:tc>
        <w:tc>
          <w:tcPr>
            <w:tcW w:w="3000" w:type="dxa"/>
            <w:tcBorders>
              <w:top w:val="single" w:sz="6" w:space="0" w:color="auto"/>
              <w:left w:val="single" w:sz="6" w:space="0" w:color="auto"/>
              <w:bottom w:val="single" w:sz="6" w:space="0" w:color="auto"/>
              <w:right w:val="single" w:sz="6" w:space="0" w:color="auto"/>
            </w:tcBorders>
          </w:tcPr>
          <w:p w14:paraId="391842D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391842DA"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2DE" w14:textId="77777777">
        <w:trPr>
          <w:trHeight w:val="200"/>
        </w:trPr>
        <w:tc>
          <w:tcPr>
            <w:tcW w:w="3155" w:type="dxa"/>
            <w:tcBorders>
              <w:top w:val="single" w:sz="6" w:space="0" w:color="auto"/>
              <w:bottom w:val="single" w:sz="6" w:space="0" w:color="auto"/>
              <w:right w:val="single" w:sz="6" w:space="0" w:color="auto"/>
            </w:tcBorders>
            <w:vAlign w:val="center"/>
          </w:tcPr>
          <w:p w14:paraId="391842D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2D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Дiє до видачi лiцензiї на провадження дiяльностi на етапi життєвого циклу "зняття з експлуатацiї ядерної установки" енергоблока№1 Хмельницької АЕС. Прогноз щодо продовження термiну дiї лiцензiї позитивний</w:t>
            </w:r>
          </w:p>
        </w:tc>
      </w:tr>
      <w:tr w:rsidR="00B6593E" w14:paraId="391842E4" w14:textId="77777777">
        <w:trPr>
          <w:trHeight w:val="200"/>
        </w:trPr>
        <w:tc>
          <w:tcPr>
            <w:tcW w:w="3155" w:type="dxa"/>
            <w:tcBorders>
              <w:top w:val="single" w:sz="6" w:space="0" w:color="auto"/>
              <w:bottom w:val="single" w:sz="6" w:space="0" w:color="auto"/>
              <w:right w:val="single" w:sz="6" w:space="0" w:color="auto"/>
            </w:tcBorders>
          </w:tcPr>
          <w:p w14:paraId="391842D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експлуатуючої органiзацiї на етапi експлуатацiї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391842E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ЕО № 000289</w:t>
            </w:r>
          </w:p>
        </w:tc>
        <w:tc>
          <w:tcPr>
            <w:tcW w:w="1065" w:type="dxa"/>
            <w:tcBorders>
              <w:top w:val="single" w:sz="6" w:space="0" w:color="auto"/>
              <w:left w:val="single" w:sz="6" w:space="0" w:color="auto"/>
              <w:bottom w:val="single" w:sz="6" w:space="0" w:color="auto"/>
              <w:right w:val="single" w:sz="6" w:space="0" w:color="auto"/>
            </w:tcBorders>
          </w:tcPr>
          <w:p w14:paraId="391842E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15.12.2005</w:t>
            </w:r>
          </w:p>
        </w:tc>
        <w:tc>
          <w:tcPr>
            <w:tcW w:w="3000" w:type="dxa"/>
            <w:tcBorders>
              <w:top w:val="single" w:sz="6" w:space="0" w:color="auto"/>
              <w:left w:val="single" w:sz="6" w:space="0" w:color="auto"/>
              <w:bottom w:val="single" w:sz="6" w:space="0" w:color="auto"/>
              <w:right w:val="single" w:sz="6" w:space="0" w:color="auto"/>
            </w:tcBorders>
          </w:tcPr>
          <w:p w14:paraId="391842E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391842E3"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2E7" w14:textId="77777777">
        <w:trPr>
          <w:trHeight w:val="200"/>
        </w:trPr>
        <w:tc>
          <w:tcPr>
            <w:tcW w:w="3155" w:type="dxa"/>
            <w:tcBorders>
              <w:top w:val="single" w:sz="6" w:space="0" w:color="auto"/>
              <w:bottom w:val="single" w:sz="6" w:space="0" w:color="auto"/>
              <w:right w:val="single" w:sz="6" w:space="0" w:color="auto"/>
            </w:tcBorders>
            <w:vAlign w:val="center"/>
          </w:tcPr>
          <w:p w14:paraId="391842E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2E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Дiє до завершення етапу життєвого циклу "експлуатацiя ядерної установки енергоблоку № 2 Хмельницької АЕС". Прогноз щодо продовження термiну дiї лiцензiї позитивний</w:t>
            </w:r>
          </w:p>
        </w:tc>
      </w:tr>
      <w:tr w:rsidR="00B6593E" w14:paraId="391842ED" w14:textId="77777777">
        <w:trPr>
          <w:trHeight w:val="200"/>
        </w:trPr>
        <w:tc>
          <w:tcPr>
            <w:tcW w:w="3155" w:type="dxa"/>
            <w:tcBorders>
              <w:top w:val="single" w:sz="6" w:space="0" w:color="auto"/>
              <w:bottom w:val="single" w:sz="6" w:space="0" w:color="auto"/>
              <w:right w:val="single" w:sz="6" w:space="0" w:color="auto"/>
            </w:tcBorders>
          </w:tcPr>
          <w:p w14:paraId="391842E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експлуатуючої органiзацiї на етапi експлуатацiї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391842E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ЕО № 000313</w:t>
            </w:r>
          </w:p>
        </w:tc>
        <w:tc>
          <w:tcPr>
            <w:tcW w:w="1065" w:type="dxa"/>
            <w:tcBorders>
              <w:top w:val="single" w:sz="6" w:space="0" w:color="auto"/>
              <w:left w:val="single" w:sz="6" w:space="0" w:color="auto"/>
              <w:bottom w:val="single" w:sz="6" w:space="0" w:color="auto"/>
              <w:right w:val="single" w:sz="6" w:space="0" w:color="auto"/>
            </w:tcBorders>
          </w:tcPr>
          <w:p w14:paraId="391842E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06.04.2006</w:t>
            </w:r>
          </w:p>
        </w:tc>
        <w:tc>
          <w:tcPr>
            <w:tcW w:w="3000" w:type="dxa"/>
            <w:tcBorders>
              <w:top w:val="single" w:sz="6" w:space="0" w:color="auto"/>
              <w:left w:val="single" w:sz="6" w:space="0" w:color="auto"/>
              <w:bottom w:val="single" w:sz="6" w:space="0" w:color="auto"/>
              <w:right w:val="single" w:sz="6" w:space="0" w:color="auto"/>
            </w:tcBorders>
          </w:tcPr>
          <w:p w14:paraId="391842E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391842EC"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2F0" w14:textId="77777777">
        <w:trPr>
          <w:trHeight w:val="200"/>
        </w:trPr>
        <w:tc>
          <w:tcPr>
            <w:tcW w:w="3155" w:type="dxa"/>
            <w:tcBorders>
              <w:top w:val="single" w:sz="6" w:space="0" w:color="auto"/>
              <w:bottom w:val="single" w:sz="6" w:space="0" w:color="auto"/>
              <w:right w:val="single" w:sz="6" w:space="0" w:color="auto"/>
            </w:tcBorders>
            <w:vAlign w:val="center"/>
          </w:tcPr>
          <w:p w14:paraId="391842E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2E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Дiє до завершення етапу життєвого циклу "експлуатацiя ядерної установки енергоблоку№4 Рiвненської АЕС". Прогноз щодо продовження термiну дiї лiцензiї позитивний</w:t>
            </w:r>
          </w:p>
        </w:tc>
      </w:tr>
      <w:tr w:rsidR="00B6593E" w14:paraId="391842F6" w14:textId="77777777">
        <w:trPr>
          <w:trHeight w:val="200"/>
        </w:trPr>
        <w:tc>
          <w:tcPr>
            <w:tcW w:w="3155" w:type="dxa"/>
            <w:tcBorders>
              <w:top w:val="single" w:sz="6" w:space="0" w:color="auto"/>
              <w:bottom w:val="single" w:sz="6" w:space="0" w:color="auto"/>
              <w:right w:val="single" w:sz="6" w:space="0" w:color="auto"/>
            </w:tcBorders>
          </w:tcPr>
          <w:p w14:paraId="391842F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Перевезення радiоактивних матерiалiв</w:t>
            </w:r>
          </w:p>
        </w:tc>
        <w:tc>
          <w:tcPr>
            <w:tcW w:w="1500" w:type="dxa"/>
            <w:tcBorders>
              <w:top w:val="single" w:sz="6" w:space="0" w:color="auto"/>
              <w:left w:val="single" w:sz="6" w:space="0" w:color="auto"/>
              <w:bottom w:val="single" w:sz="6" w:space="0" w:color="auto"/>
              <w:right w:val="single" w:sz="6" w:space="0" w:color="auto"/>
            </w:tcBorders>
          </w:tcPr>
          <w:p w14:paraId="391842F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ОВ № 001041</w:t>
            </w:r>
          </w:p>
        </w:tc>
        <w:tc>
          <w:tcPr>
            <w:tcW w:w="1065" w:type="dxa"/>
            <w:tcBorders>
              <w:top w:val="single" w:sz="6" w:space="0" w:color="auto"/>
              <w:left w:val="single" w:sz="6" w:space="0" w:color="auto"/>
              <w:bottom w:val="single" w:sz="6" w:space="0" w:color="auto"/>
              <w:right w:val="single" w:sz="6" w:space="0" w:color="auto"/>
            </w:tcBorders>
          </w:tcPr>
          <w:p w14:paraId="391842F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18.06.2015</w:t>
            </w:r>
          </w:p>
        </w:tc>
        <w:tc>
          <w:tcPr>
            <w:tcW w:w="3000" w:type="dxa"/>
            <w:tcBorders>
              <w:top w:val="single" w:sz="6" w:space="0" w:color="auto"/>
              <w:left w:val="single" w:sz="6" w:space="0" w:color="auto"/>
              <w:bottom w:val="single" w:sz="6" w:space="0" w:color="auto"/>
              <w:right w:val="single" w:sz="6" w:space="0" w:color="auto"/>
            </w:tcBorders>
          </w:tcPr>
          <w:p w14:paraId="391842F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391842F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05.12.2024</w:t>
            </w:r>
          </w:p>
        </w:tc>
      </w:tr>
      <w:tr w:rsidR="00B6593E" w14:paraId="391842F9" w14:textId="77777777">
        <w:trPr>
          <w:trHeight w:val="200"/>
        </w:trPr>
        <w:tc>
          <w:tcPr>
            <w:tcW w:w="3155" w:type="dxa"/>
            <w:tcBorders>
              <w:top w:val="single" w:sz="6" w:space="0" w:color="auto"/>
              <w:bottom w:val="single" w:sz="6" w:space="0" w:color="auto"/>
              <w:right w:val="single" w:sz="6" w:space="0" w:color="auto"/>
            </w:tcBorders>
            <w:vAlign w:val="center"/>
          </w:tcPr>
          <w:p w14:paraId="391842F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2F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2FF" w14:textId="77777777">
        <w:trPr>
          <w:trHeight w:val="200"/>
        </w:trPr>
        <w:tc>
          <w:tcPr>
            <w:tcW w:w="3155" w:type="dxa"/>
            <w:tcBorders>
              <w:top w:val="single" w:sz="6" w:space="0" w:color="auto"/>
              <w:bottom w:val="single" w:sz="6" w:space="0" w:color="auto"/>
              <w:right w:val="single" w:sz="6" w:space="0" w:color="auto"/>
            </w:tcBorders>
          </w:tcPr>
          <w:p w14:paraId="391842F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Первезення пасажирiв, небезпечних вантажiв та небезпечних вiдходiв автомобiльним транспортом, мiжнароднi перевезення пасажирiв та вантажiв автомобiльним транспортом</w:t>
            </w:r>
          </w:p>
        </w:tc>
        <w:tc>
          <w:tcPr>
            <w:tcW w:w="1500" w:type="dxa"/>
            <w:tcBorders>
              <w:top w:val="single" w:sz="6" w:space="0" w:color="auto"/>
              <w:left w:val="single" w:sz="6" w:space="0" w:color="auto"/>
              <w:bottom w:val="single" w:sz="6" w:space="0" w:color="auto"/>
              <w:right w:val="single" w:sz="6" w:space="0" w:color="auto"/>
            </w:tcBorders>
          </w:tcPr>
          <w:p w14:paraId="391842F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w:t>
            </w:r>
          </w:p>
        </w:tc>
        <w:tc>
          <w:tcPr>
            <w:tcW w:w="1065" w:type="dxa"/>
            <w:tcBorders>
              <w:top w:val="single" w:sz="6" w:space="0" w:color="auto"/>
              <w:left w:val="single" w:sz="6" w:space="0" w:color="auto"/>
              <w:bottom w:val="single" w:sz="6" w:space="0" w:color="auto"/>
              <w:right w:val="single" w:sz="6" w:space="0" w:color="auto"/>
            </w:tcBorders>
          </w:tcPr>
          <w:p w14:paraId="391842F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04.04.2012</w:t>
            </w:r>
          </w:p>
        </w:tc>
        <w:tc>
          <w:tcPr>
            <w:tcW w:w="3000" w:type="dxa"/>
            <w:tcBorders>
              <w:top w:val="single" w:sz="6" w:space="0" w:color="auto"/>
              <w:left w:val="single" w:sz="6" w:space="0" w:color="auto"/>
              <w:bottom w:val="single" w:sz="6" w:space="0" w:color="auto"/>
              <w:right w:val="single" w:sz="6" w:space="0" w:color="auto"/>
            </w:tcBorders>
          </w:tcPr>
          <w:p w14:paraId="391842F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служба України з безпеки на транспортi (Укртрансбезпека)</w:t>
            </w:r>
          </w:p>
        </w:tc>
        <w:tc>
          <w:tcPr>
            <w:tcW w:w="1200" w:type="dxa"/>
            <w:tcBorders>
              <w:top w:val="single" w:sz="6" w:space="0" w:color="auto"/>
              <w:left w:val="single" w:sz="6" w:space="0" w:color="auto"/>
              <w:bottom w:val="single" w:sz="6" w:space="0" w:color="auto"/>
            </w:tcBorders>
          </w:tcPr>
          <w:p w14:paraId="391842FE"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302" w14:textId="77777777">
        <w:trPr>
          <w:trHeight w:val="200"/>
        </w:trPr>
        <w:tc>
          <w:tcPr>
            <w:tcW w:w="3155" w:type="dxa"/>
            <w:tcBorders>
              <w:top w:val="single" w:sz="6" w:space="0" w:color="auto"/>
              <w:bottom w:val="single" w:sz="6" w:space="0" w:color="auto"/>
              <w:right w:val="single" w:sz="6" w:space="0" w:color="auto"/>
            </w:tcBorders>
            <w:vAlign w:val="center"/>
          </w:tcPr>
          <w:p w14:paraId="3918430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0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Термiн дiї лiцензiї - безстроковий</w:t>
            </w:r>
          </w:p>
        </w:tc>
      </w:tr>
      <w:tr w:rsidR="00B6593E" w14:paraId="39184308" w14:textId="77777777">
        <w:trPr>
          <w:trHeight w:val="200"/>
        </w:trPr>
        <w:tc>
          <w:tcPr>
            <w:tcW w:w="3155" w:type="dxa"/>
            <w:tcBorders>
              <w:top w:val="single" w:sz="6" w:space="0" w:color="auto"/>
              <w:bottom w:val="single" w:sz="6" w:space="0" w:color="auto"/>
              <w:right w:val="single" w:sz="6" w:space="0" w:color="auto"/>
            </w:tcBorders>
          </w:tcPr>
          <w:p w14:paraId="3918430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Надання послуг i виконання робiт протипожежного призначення за перелiком, що визначається Кабiнетом Мiнiстрiв України</w:t>
            </w:r>
          </w:p>
        </w:tc>
        <w:tc>
          <w:tcPr>
            <w:tcW w:w="1500" w:type="dxa"/>
            <w:tcBorders>
              <w:top w:val="single" w:sz="6" w:space="0" w:color="auto"/>
              <w:left w:val="single" w:sz="6" w:space="0" w:color="auto"/>
              <w:bottom w:val="single" w:sz="6" w:space="0" w:color="auto"/>
              <w:right w:val="single" w:sz="6" w:space="0" w:color="auto"/>
            </w:tcBorders>
          </w:tcPr>
          <w:p w14:paraId="3918430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522942</w:t>
            </w:r>
          </w:p>
        </w:tc>
        <w:tc>
          <w:tcPr>
            <w:tcW w:w="1065" w:type="dxa"/>
            <w:tcBorders>
              <w:top w:val="single" w:sz="6" w:space="0" w:color="auto"/>
              <w:left w:val="single" w:sz="6" w:space="0" w:color="auto"/>
              <w:bottom w:val="single" w:sz="6" w:space="0" w:color="auto"/>
              <w:right w:val="single" w:sz="6" w:space="0" w:color="auto"/>
            </w:tcBorders>
          </w:tcPr>
          <w:p w14:paraId="3918430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17.02.2015</w:t>
            </w:r>
          </w:p>
        </w:tc>
        <w:tc>
          <w:tcPr>
            <w:tcW w:w="3000" w:type="dxa"/>
            <w:tcBorders>
              <w:top w:val="single" w:sz="6" w:space="0" w:color="auto"/>
              <w:left w:val="single" w:sz="6" w:space="0" w:color="auto"/>
              <w:bottom w:val="single" w:sz="6" w:space="0" w:color="auto"/>
              <w:right w:val="single" w:sz="6" w:space="0" w:color="auto"/>
            </w:tcBorders>
          </w:tcPr>
          <w:p w14:paraId="3918430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служба України з надзвичайних ситуацiй (ДСНС)</w:t>
            </w:r>
          </w:p>
        </w:tc>
        <w:tc>
          <w:tcPr>
            <w:tcW w:w="1200" w:type="dxa"/>
            <w:tcBorders>
              <w:top w:val="single" w:sz="6" w:space="0" w:color="auto"/>
              <w:left w:val="single" w:sz="6" w:space="0" w:color="auto"/>
              <w:bottom w:val="single" w:sz="6" w:space="0" w:color="auto"/>
            </w:tcBorders>
          </w:tcPr>
          <w:p w14:paraId="39184307"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30B" w14:textId="77777777">
        <w:trPr>
          <w:trHeight w:val="200"/>
        </w:trPr>
        <w:tc>
          <w:tcPr>
            <w:tcW w:w="3155" w:type="dxa"/>
            <w:tcBorders>
              <w:top w:val="single" w:sz="6" w:space="0" w:color="auto"/>
              <w:bottom w:val="single" w:sz="6" w:space="0" w:color="auto"/>
              <w:right w:val="single" w:sz="6" w:space="0" w:color="auto"/>
            </w:tcBorders>
            <w:vAlign w:val="center"/>
          </w:tcPr>
          <w:p w14:paraId="3918430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0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Термiн дiї лiцензiї - безстроковий</w:t>
            </w:r>
          </w:p>
        </w:tc>
      </w:tr>
      <w:tr w:rsidR="00B6593E" w14:paraId="39184311" w14:textId="77777777">
        <w:trPr>
          <w:trHeight w:val="200"/>
        </w:trPr>
        <w:tc>
          <w:tcPr>
            <w:tcW w:w="3155" w:type="dxa"/>
            <w:tcBorders>
              <w:top w:val="single" w:sz="6" w:space="0" w:color="auto"/>
              <w:bottom w:val="single" w:sz="6" w:space="0" w:color="auto"/>
              <w:right w:val="single" w:sz="6" w:space="0" w:color="auto"/>
            </w:tcBorders>
          </w:tcPr>
          <w:p w14:paraId="3918430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експлуатуючої органiзацiї на етапi життєвого циклу "будiвництво та введення в експлуатацiю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3918430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ЕО № 001060</w:t>
            </w:r>
          </w:p>
        </w:tc>
        <w:tc>
          <w:tcPr>
            <w:tcW w:w="1065" w:type="dxa"/>
            <w:tcBorders>
              <w:top w:val="single" w:sz="6" w:space="0" w:color="auto"/>
              <w:left w:val="single" w:sz="6" w:space="0" w:color="auto"/>
              <w:bottom w:val="single" w:sz="6" w:space="0" w:color="auto"/>
              <w:right w:val="single" w:sz="6" w:space="0" w:color="auto"/>
            </w:tcBorders>
          </w:tcPr>
          <w:p w14:paraId="3918430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29.06.2017</w:t>
            </w:r>
          </w:p>
        </w:tc>
        <w:tc>
          <w:tcPr>
            <w:tcW w:w="3000" w:type="dxa"/>
            <w:tcBorders>
              <w:top w:val="single" w:sz="6" w:space="0" w:color="auto"/>
              <w:left w:val="single" w:sz="6" w:space="0" w:color="auto"/>
              <w:bottom w:val="single" w:sz="6" w:space="0" w:color="auto"/>
              <w:right w:val="single" w:sz="6" w:space="0" w:color="auto"/>
            </w:tcBorders>
          </w:tcPr>
          <w:p w14:paraId="3918430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39184310"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314" w14:textId="77777777">
        <w:trPr>
          <w:trHeight w:val="200"/>
        </w:trPr>
        <w:tc>
          <w:tcPr>
            <w:tcW w:w="3155" w:type="dxa"/>
            <w:tcBorders>
              <w:top w:val="single" w:sz="6" w:space="0" w:color="auto"/>
              <w:bottom w:val="single" w:sz="6" w:space="0" w:color="auto"/>
              <w:right w:val="single" w:sz="6" w:space="0" w:color="auto"/>
            </w:tcBorders>
            <w:vAlign w:val="center"/>
          </w:tcPr>
          <w:p w14:paraId="3918431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1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 видачi лiцензiї на провадження дiяльностi на етапi життєвого циклу "експлуатацiя ядерної установки". Прогноз щодо продовження термiну дiї лiцензiї позитивний</w:t>
            </w:r>
          </w:p>
        </w:tc>
      </w:tr>
      <w:tr w:rsidR="00B6593E" w14:paraId="3918431A" w14:textId="77777777">
        <w:trPr>
          <w:trHeight w:val="200"/>
        </w:trPr>
        <w:tc>
          <w:tcPr>
            <w:tcW w:w="3155" w:type="dxa"/>
            <w:tcBorders>
              <w:top w:val="single" w:sz="6" w:space="0" w:color="auto"/>
              <w:bottom w:val="single" w:sz="6" w:space="0" w:color="auto"/>
              <w:right w:val="single" w:sz="6" w:space="0" w:color="auto"/>
            </w:tcBorders>
          </w:tcPr>
          <w:p w14:paraId="3918431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Централiзоване водопостачання та водовiдведення</w:t>
            </w:r>
          </w:p>
        </w:tc>
        <w:tc>
          <w:tcPr>
            <w:tcW w:w="1500" w:type="dxa"/>
            <w:tcBorders>
              <w:top w:val="single" w:sz="6" w:space="0" w:color="auto"/>
              <w:left w:val="single" w:sz="6" w:space="0" w:color="auto"/>
              <w:bottom w:val="single" w:sz="6" w:space="0" w:color="auto"/>
              <w:right w:val="single" w:sz="6" w:space="0" w:color="auto"/>
            </w:tcBorders>
          </w:tcPr>
          <w:p w14:paraId="3918431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287995</w:t>
            </w:r>
          </w:p>
        </w:tc>
        <w:tc>
          <w:tcPr>
            <w:tcW w:w="1065" w:type="dxa"/>
            <w:tcBorders>
              <w:top w:val="single" w:sz="6" w:space="0" w:color="auto"/>
              <w:left w:val="single" w:sz="6" w:space="0" w:color="auto"/>
              <w:bottom w:val="single" w:sz="6" w:space="0" w:color="auto"/>
              <w:right w:val="single" w:sz="6" w:space="0" w:color="auto"/>
            </w:tcBorders>
          </w:tcPr>
          <w:p w14:paraId="3918431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22.04.2015</w:t>
            </w:r>
          </w:p>
        </w:tc>
        <w:tc>
          <w:tcPr>
            <w:tcW w:w="3000" w:type="dxa"/>
            <w:tcBorders>
              <w:top w:val="single" w:sz="6" w:space="0" w:color="auto"/>
              <w:left w:val="single" w:sz="6" w:space="0" w:color="auto"/>
              <w:bottom w:val="single" w:sz="6" w:space="0" w:color="auto"/>
              <w:right w:val="single" w:sz="6" w:space="0" w:color="auto"/>
            </w:tcBorders>
          </w:tcPr>
          <w:p w14:paraId="3918431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що здiйснює державне регулювання у сферi енергтеики та комунальних послуг</w:t>
            </w:r>
          </w:p>
        </w:tc>
        <w:tc>
          <w:tcPr>
            <w:tcW w:w="1200" w:type="dxa"/>
            <w:tcBorders>
              <w:top w:val="single" w:sz="6" w:space="0" w:color="auto"/>
              <w:left w:val="single" w:sz="6" w:space="0" w:color="auto"/>
              <w:bottom w:val="single" w:sz="6" w:space="0" w:color="auto"/>
            </w:tcBorders>
          </w:tcPr>
          <w:p w14:paraId="39184319"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31D" w14:textId="77777777">
        <w:trPr>
          <w:trHeight w:val="200"/>
        </w:trPr>
        <w:tc>
          <w:tcPr>
            <w:tcW w:w="3155" w:type="dxa"/>
            <w:tcBorders>
              <w:top w:val="single" w:sz="6" w:space="0" w:color="auto"/>
              <w:bottom w:val="single" w:sz="6" w:space="0" w:color="auto"/>
              <w:right w:val="single" w:sz="6" w:space="0" w:color="auto"/>
            </w:tcBorders>
            <w:vAlign w:val="center"/>
          </w:tcPr>
          <w:p w14:paraId="3918431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1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Термiн дiї лiцензiї - безстроковий</w:t>
            </w:r>
          </w:p>
        </w:tc>
      </w:tr>
      <w:tr w:rsidR="00B6593E" w14:paraId="39184323" w14:textId="77777777">
        <w:trPr>
          <w:trHeight w:val="200"/>
        </w:trPr>
        <w:tc>
          <w:tcPr>
            <w:tcW w:w="3155" w:type="dxa"/>
            <w:tcBorders>
              <w:top w:val="single" w:sz="6" w:space="0" w:color="auto"/>
              <w:bottom w:val="single" w:sz="6" w:space="0" w:color="auto"/>
              <w:right w:val="single" w:sz="6" w:space="0" w:color="auto"/>
            </w:tcBorders>
          </w:tcPr>
          <w:p w14:paraId="3918431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Транспортування теплової енергiї магiстральними та мiсцевими (розподiльчими) тепловими мережами</w:t>
            </w:r>
          </w:p>
        </w:tc>
        <w:tc>
          <w:tcPr>
            <w:tcW w:w="1500" w:type="dxa"/>
            <w:tcBorders>
              <w:top w:val="single" w:sz="6" w:space="0" w:color="auto"/>
              <w:left w:val="single" w:sz="6" w:space="0" w:color="auto"/>
              <w:bottom w:val="single" w:sz="6" w:space="0" w:color="auto"/>
              <w:right w:val="single" w:sz="6" w:space="0" w:color="auto"/>
            </w:tcBorders>
          </w:tcPr>
          <w:p w14:paraId="3918431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575876</w:t>
            </w:r>
          </w:p>
        </w:tc>
        <w:tc>
          <w:tcPr>
            <w:tcW w:w="1065" w:type="dxa"/>
            <w:tcBorders>
              <w:top w:val="single" w:sz="6" w:space="0" w:color="auto"/>
              <w:left w:val="single" w:sz="6" w:space="0" w:color="auto"/>
              <w:bottom w:val="single" w:sz="6" w:space="0" w:color="auto"/>
              <w:right w:val="single" w:sz="6" w:space="0" w:color="auto"/>
            </w:tcBorders>
          </w:tcPr>
          <w:p w14:paraId="3918432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19.12.2014</w:t>
            </w:r>
          </w:p>
        </w:tc>
        <w:tc>
          <w:tcPr>
            <w:tcW w:w="3000" w:type="dxa"/>
            <w:tcBorders>
              <w:top w:val="single" w:sz="6" w:space="0" w:color="auto"/>
              <w:left w:val="single" w:sz="6" w:space="0" w:color="auto"/>
              <w:bottom w:val="single" w:sz="6" w:space="0" w:color="auto"/>
              <w:right w:val="single" w:sz="6" w:space="0" w:color="auto"/>
            </w:tcBorders>
          </w:tcPr>
          <w:p w14:paraId="3918432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що здiйснює державне регулювання у сферi енергтеики та комунальних послуг</w:t>
            </w:r>
          </w:p>
        </w:tc>
        <w:tc>
          <w:tcPr>
            <w:tcW w:w="1200" w:type="dxa"/>
            <w:tcBorders>
              <w:top w:val="single" w:sz="6" w:space="0" w:color="auto"/>
              <w:left w:val="single" w:sz="6" w:space="0" w:color="auto"/>
              <w:bottom w:val="single" w:sz="6" w:space="0" w:color="auto"/>
            </w:tcBorders>
          </w:tcPr>
          <w:p w14:paraId="39184322"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326" w14:textId="77777777">
        <w:trPr>
          <w:trHeight w:val="200"/>
        </w:trPr>
        <w:tc>
          <w:tcPr>
            <w:tcW w:w="3155" w:type="dxa"/>
            <w:tcBorders>
              <w:top w:val="single" w:sz="6" w:space="0" w:color="auto"/>
              <w:bottom w:val="single" w:sz="6" w:space="0" w:color="auto"/>
              <w:right w:val="single" w:sz="6" w:space="0" w:color="auto"/>
            </w:tcBorders>
            <w:vAlign w:val="center"/>
          </w:tcPr>
          <w:p w14:paraId="3918432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2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Термiн дiї лiцензiї - безстроковий</w:t>
            </w:r>
          </w:p>
        </w:tc>
      </w:tr>
      <w:tr w:rsidR="00B6593E" w14:paraId="3918432C" w14:textId="77777777">
        <w:trPr>
          <w:trHeight w:val="200"/>
        </w:trPr>
        <w:tc>
          <w:tcPr>
            <w:tcW w:w="3155" w:type="dxa"/>
            <w:tcBorders>
              <w:top w:val="single" w:sz="6" w:space="0" w:color="auto"/>
              <w:bottom w:val="single" w:sz="6" w:space="0" w:color="auto"/>
              <w:right w:val="single" w:sz="6" w:space="0" w:color="auto"/>
            </w:tcBorders>
          </w:tcPr>
          <w:p w14:paraId="3918432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Постачання теплової енергiї</w:t>
            </w:r>
          </w:p>
        </w:tc>
        <w:tc>
          <w:tcPr>
            <w:tcW w:w="1500" w:type="dxa"/>
            <w:tcBorders>
              <w:top w:val="single" w:sz="6" w:space="0" w:color="auto"/>
              <w:left w:val="single" w:sz="6" w:space="0" w:color="auto"/>
              <w:bottom w:val="single" w:sz="6" w:space="0" w:color="auto"/>
              <w:right w:val="single" w:sz="6" w:space="0" w:color="auto"/>
            </w:tcBorders>
          </w:tcPr>
          <w:p w14:paraId="3918432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575877</w:t>
            </w:r>
          </w:p>
        </w:tc>
        <w:tc>
          <w:tcPr>
            <w:tcW w:w="1065" w:type="dxa"/>
            <w:tcBorders>
              <w:top w:val="single" w:sz="6" w:space="0" w:color="auto"/>
              <w:left w:val="single" w:sz="6" w:space="0" w:color="auto"/>
              <w:bottom w:val="single" w:sz="6" w:space="0" w:color="auto"/>
              <w:right w:val="single" w:sz="6" w:space="0" w:color="auto"/>
            </w:tcBorders>
          </w:tcPr>
          <w:p w14:paraId="3918432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19.12.2014</w:t>
            </w:r>
          </w:p>
        </w:tc>
        <w:tc>
          <w:tcPr>
            <w:tcW w:w="3000" w:type="dxa"/>
            <w:tcBorders>
              <w:top w:val="single" w:sz="6" w:space="0" w:color="auto"/>
              <w:left w:val="single" w:sz="6" w:space="0" w:color="auto"/>
              <w:bottom w:val="single" w:sz="6" w:space="0" w:color="auto"/>
              <w:right w:val="single" w:sz="6" w:space="0" w:color="auto"/>
            </w:tcBorders>
          </w:tcPr>
          <w:p w14:paraId="3918432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що здiйснює державне регулювання у сферi енергетики та комунальних послуг</w:t>
            </w:r>
          </w:p>
        </w:tc>
        <w:tc>
          <w:tcPr>
            <w:tcW w:w="1200" w:type="dxa"/>
            <w:tcBorders>
              <w:top w:val="single" w:sz="6" w:space="0" w:color="auto"/>
              <w:left w:val="single" w:sz="6" w:space="0" w:color="auto"/>
              <w:bottom w:val="single" w:sz="6" w:space="0" w:color="auto"/>
            </w:tcBorders>
          </w:tcPr>
          <w:p w14:paraId="3918432B"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32F" w14:textId="77777777">
        <w:trPr>
          <w:trHeight w:val="200"/>
        </w:trPr>
        <w:tc>
          <w:tcPr>
            <w:tcW w:w="3155" w:type="dxa"/>
            <w:tcBorders>
              <w:top w:val="single" w:sz="6" w:space="0" w:color="auto"/>
              <w:bottom w:val="single" w:sz="6" w:space="0" w:color="auto"/>
              <w:right w:val="single" w:sz="6" w:space="0" w:color="auto"/>
            </w:tcBorders>
            <w:vAlign w:val="center"/>
          </w:tcPr>
          <w:p w14:paraId="3918432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2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Термiн дiї лiцензiї - безстроковий</w:t>
            </w:r>
          </w:p>
        </w:tc>
      </w:tr>
      <w:tr w:rsidR="00B6593E" w14:paraId="39184335" w14:textId="77777777">
        <w:trPr>
          <w:trHeight w:val="200"/>
        </w:trPr>
        <w:tc>
          <w:tcPr>
            <w:tcW w:w="3155" w:type="dxa"/>
            <w:tcBorders>
              <w:top w:val="single" w:sz="6" w:space="0" w:color="auto"/>
              <w:bottom w:val="single" w:sz="6" w:space="0" w:color="auto"/>
              <w:right w:val="single" w:sz="6" w:space="0" w:color="auto"/>
            </w:tcBorders>
          </w:tcPr>
          <w:p w14:paraId="3918433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Придбання, зберiгання, перевезення, використання, реалiзацiя (вiдпуск) прекурсорiв (списку 2 таблицi IV) Перелiку наркотичних засобiв, психотропних речовин i прекурсорiв</w:t>
            </w:r>
          </w:p>
        </w:tc>
        <w:tc>
          <w:tcPr>
            <w:tcW w:w="1500" w:type="dxa"/>
            <w:tcBorders>
              <w:top w:val="single" w:sz="6" w:space="0" w:color="auto"/>
              <w:left w:val="single" w:sz="6" w:space="0" w:color="auto"/>
              <w:bottom w:val="single" w:sz="6" w:space="0" w:color="auto"/>
              <w:right w:val="single" w:sz="6" w:space="0" w:color="auto"/>
            </w:tcBorders>
          </w:tcPr>
          <w:p w14:paraId="3918433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24584661</w:t>
            </w:r>
          </w:p>
        </w:tc>
        <w:tc>
          <w:tcPr>
            <w:tcW w:w="1065" w:type="dxa"/>
            <w:tcBorders>
              <w:top w:val="single" w:sz="6" w:space="0" w:color="auto"/>
              <w:left w:val="single" w:sz="6" w:space="0" w:color="auto"/>
              <w:bottom w:val="single" w:sz="6" w:space="0" w:color="auto"/>
              <w:right w:val="single" w:sz="6" w:space="0" w:color="auto"/>
            </w:tcBorders>
          </w:tcPr>
          <w:p w14:paraId="3918433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22.08.2019</w:t>
            </w:r>
          </w:p>
        </w:tc>
        <w:tc>
          <w:tcPr>
            <w:tcW w:w="3000" w:type="dxa"/>
            <w:tcBorders>
              <w:top w:val="single" w:sz="6" w:space="0" w:color="auto"/>
              <w:left w:val="single" w:sz="6" w:space="0" w:color="auto"/>
              <w:bottom w:val="single" w:sz="6" w:space="0" w:color="auto"/>
              <w:right w:val="single" w:sz="6" w:space="0" w:color="auto"/>
            </w:tcBorders>
          </w:tcPr>
          <w:p w14:paraId="3918433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служба України з лiкарських засобiв та контролю за наркотиками</w:t>
            </w:r>
          </w:p>
        </w:tc>
        <w:tc>
          <w:tcPr>
            <w:tcW w:w="1200" w:type="dxa"/>
            <w:tcBorders>
              <w:top w:val="single" w:sz="6" w:space="0" w:color="auto"/>
              <w:left w:val="single" w:sz="6" w:space="0" w:color="auto"/>
              <w:bottom w:val="single" w:sz="6" w:space="0" w:color="auto"/>
            </w:tcBorders>
          </w:tcPr>
          <w:p w14:paraId="3918433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22.08.2024</w:t>
            </w:r>
          </w:p>
        </w:tc>
      </w:tr>
      <w:tr w:rsidR="00B6593E" w14:paraId="39184338" w14:textId="77777777">
        <w:trPr>
          <w:trHeight w:val="200"/>
        </w:trPr>
        <w:tc>
          <w:tcPr>
            <w:tcW w:w="3155" w:type="dxa"/>
            <w:tcBorders>
              <w:top w:val="single" w:sz="6" w:space="0" w:color="auto"/>
              <w:bottom w:val="single" w:sz="6" w:space="0" w:color="auto"/>
              <w:right w:val="single" w:sz="6" w:space="0" w:color="auto"/>
            </w:tcBorders>
            <w:vAlign w:val="center"/>
          </w:tcPr>
          <w:p w14:paraId="3918433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3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33E" w14:textId="77777777">
        <w:trPr>
          <w:trHeight w:val="200"/>
        </w:trPr>
        <w:tc>
          <w:tcPr>
            <w:tcW w:w="3155" w:type="dxa"/>
            <w:tcBorders>
              <w:top w:val="single" w:sz="6" w:space="0" w:color="auto"/>
              <w:bottom w:val="single" w:sz="6" w:space="0" w:color="auto"/>
              <w:right w:val="single" w:sz="6" w:space="0" w:color="auto"/>
            </w:tcBorders>
          </w:tcPr>
          <w:p w14:paraId="3918433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Поводження з небезпечними вiдходами</w:t>
            </w:r>
          </w:p>
        </w:tc>
        <w:tc>
          <w:tcPr>
            <w:tcW w:w="1500" w:type="dxa"/>
            <w:tcBorders>
              <w:top w:val="single" w:sz="6" w:space="0" w:color="auto"/>
              <w:left w:val="single" w:sz="6" w:space="0" w:color="auto"/>
              <w:bottom w:val="single" w:sz="6" w:space="0" w:color="auto"/>
              <w:right w:val="single" w:sz="6" w:space="0" w:color="auto"/>
            </w:tcBorders>
          </w:tcPr>
          <w:p w14:paraId="3918433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458</w:t>
            </w:r>
          </w:p>
        </w:tc>
        <w:tc>
          <w:tcPr>
            <w:tcW w:w="1065" w:type="dxa"/>
            <w:tcBorders>
              <w:top w:val="single" w:sz="6" w:space="0" w:color="auto"/>
              <w:left w:val="single" w:sz="6" w:space="0" w:color="auto"/>
              <w:bottom w:val="single" w:sz="6" w:space="0" w:color="auto"/>
              <w:right w:val="single" w:sz="6" w:space="0" w:color="auto"/>
            </w:tcBorders>
          </w:tcPr>
          <w:p w14:paraId="3918433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02.12.2015</w:t>
            </w:r>
          </w:p>
        </w:tc>
        <w:tc>
          <w:tcPr>
            <w:tcW w:w="3000" w:type="dxa"/>
            <w:tcBorders>
              <w:top w:val="single" w:sz="6" w:space="0" w:color="auto"/>
              <w:left w:val="single" w:sz="6" w:space="0" w:color="auto"/>
              <w:bottom w:val="single" w:sz="6" w:space="0" w:color="auto"/>
              <w:right w:val="single" w:sz="6" w:space="0" w:color="auto"/>
            </w:tcBorders>
          </w:tcPr>
          <w:p w14:paraId="3918433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Мiнiстерство екологiї та природних ресурсiв України</w:t>
            </w:r>
          </w:p>
        </w:tc>
        <w:tc>
          <w:tcPr>
            <w:tcW w:w="1200" w:type="dxa"/>
            <w:tcBorders>
              <w:top w:val="single" w:sz="6" w:space="0" w:color="auto"/>
              <w:left w:val="single" w:sz="6" w:space="0" w:color="auto"/>
              <w:bottom w:val="single" w:sz="6" w:space="0" w:color="auto"/>
            </w:tcBorders>
          </w:tcPr>
          <w:p w14:paraId="3918433D"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341" w14:textId="77777777">
        <w:trPr>
          <w:trHeight w:val="200"/>
        </w:trPr>
        <w:tc>
          <w:tcPr>
            <w:tcW w:w="3155" w:type="dxa"/>
            <w:tcBorders>
              <w:top w:val="single" w:sz="6" w:space="0" w:color="auto"/>
              <w:bottom w:val="single" w:sz="6" w:space="0" w:color="auto"/>
              <w:right w:val="single" w:sz="6" w:space="0" w:color="auto"/>
            </w:tcBorders>
            <w:vAlign w:val="center"/>
          </w:tcPr>
          <w:p w14:paraId="3918433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4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Термiн дiї лiцензiї - безстроковий</w:t>
            </w:r>
          </w:p>
        </w:tc>
      </w:tr>
      <w:tr w:rsidR="00B6593E" w14:paraId="39184347" w14:textId="77777777">
        <w:trPr>
          <w:trHeight w:val="200"/>
        </w:trPr>
        <w:tc>
          <w:tcPr>
            <w:tcW w:w="3155" w:type="dxa"/>
            <w:tcBorders>
              <w:top w:val="single" w:sz="6" w:space="0" w:color="auto"/>
              <w:bottom w:val="single" w:sz="6" w:space="0" w:color="auto"/>
              <w:right w:val="single" w:sz="6" w:space="0" w:color="auto"/>
            </w:tcBorders>
          </w:tcPr>
          <w:p w14:paraId="3918434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Медична практика</w:t>
            </w:r>
            <w:r>
              <w:rPr>
                <w:rFonts w:ascii="Times New Roman CYR" w:hAnsi="Times New Roman CYR" w:cs="Times New Roman CYR"/>
              </w:rPr>
              <w:tab/>
            </w:r>
          </w:p>
        </w:tc>
        <w:tc>
          <w:tcPr>
            <w:tcW w:w="1500" w:type="dxa"/>
            <w:tcBorders>
              <w:top w:val="single" w:sz="6" w:space="0" w:color="auto"/>
              <w:left w:val="single" w:sz="6" w:space="0" w:color="auto"/>
              <w:bottom w:val="single" w:sz="6" w:space="0" w:color="auto"/>
              <w:right w:val="single" w:sz="6" w:space="0" w:color="auto"/>
            </w:tcBorders>
          </w:tcPr>
          <w:p w14:paraId="3918434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703</w:t>
            </w:r>
          </w:p>
        </w:tc>
        <w:tc>
          <w:tcPr>
            <w:tcW w:w="1065" w:type="dxa"/>
            <w:tcBorders>
              <w:top w:val="single" w:sz="6" w:space="0" w:color="auto"/>
              <w:left w:val="single" w:sz="6" w:space="0" w:color="auto"/>
              <w:bottom w:val="single" w:sz="6" w:space="0" w:color="auto"/>
              <w:right w:val="single" w:sz="6" w:space="0" w:color="auto"/>
            </w:tcBorders>
          </w:tcPr>
          <w:p w14:paraId="3918434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29.10.2015</w:t>
            </w:r>
          </w:p>
        </w:tc>
        <w:tc>
          <w:tcPr>
            <w:tcW w:w="3000" w:type="dxa"/>
            <w:tcBorders>
              <w:top w:val="single" w:sz="6" w:space="0" w:color="auto"/>
              <w:left w:val="single" w:sz="6" w:space="0" w:color="auto"/>
              <w:bottom w:val="single" w:sz="6" w:space="0" w:color="auto"/>
              <w:right w:val="single" w:sz="6" w:space="0" w:color="auto"/>
            </w:tcBorders>
          </w:tcPr>
          <w:p w14:paraId="3918434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Мiнiстерство охорони здоров'я України</w:t>
            </w:r>
          </w:p>
        </w:tc>
        <w:tc>
          <w:tcPr>
            <w:tcW w:w="1200" w:type="dxa"/>
            <w:tcBorders>
              <w:top w:val="single" w:sz="6" w:space="0" w:color="auto"/>
              <w:left w:val="single" w:sz="6" w:space="0" w:color="auto"/>
              <w:bottom w:val="single" w:sz="6" w:space="0" w:color="auto"/>
            </w:tcBorders>
          </w:tcPr>
          <w:p w14:paraId="39184346"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34A" w14:textId="77777777">
        <w:trPr>
          <w:trHeight w:val="200"/>
        </w:trPr>
        <w:tc>
          <w:tcPr>
            <w:tcW w:w="3155" w:type="dxa"/>
            <w:tcBorders>
              <w:top w:val="single" w:sz="6" w:space="0" w:color="auto"/>
              <w:bottom w:val="single" w:sz="6" w:space="0" w:color="auto"/>
              <w:right w:val="single" w:sz="6" w:space="0" w:color="auto"/>
            </w:tcBorders>
            <w:vAlign w:val="center"/>
          </w:tcPr>
          <w:p w14:paraId="3918434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4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Термiн дiї лiцензiї - безстроковий</w:t>
            </w:r>
          </w:p>
        </w:tc>
      </w:tr>
      <w:tr w:rsidR="00B6593E" w14:paraId="39184350" w14:textId="77777777">
        <w:trPr>
          <w:trHeight w:val="200"/>
        </w:trPr>
        <w:tc>
          <w:tcPr>
            <w:tcW w:w="3155" w:type="dxa"/>
            <w:tcBorders>
              <w:top w:val="single" w:sz="6" w:space="0" w:color="auto"/>
              <w:bottom w:val="single" w:sz="6" w:space="0" w:color="auto"/>
              <w:right w:val="single" w:sz="6" w:space="0" w:color="auto"/>
            </w:tcBorders>
          </w:tcPr>
          <w:p w14:paraId="3918434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Дiяльнiсть експлуатуючої органiзацiї на етапi експлуатацiї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3918434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ЕО № 001019</w:t>
            </w:r>
          </w:p>
        </w:tc>
        <w:tc>
          <w:tcPr>
            <w:tcW w:w="1065" w:type="dxa"/>
            <w:tcBorders>
              <w:top w:val="single" w:sz="6" w:space="0" w:color="auto"/>
              <w:left w:val="single" w:sz="6" w:space="0" w:color="auto"/>
              <w:bottom w:val="single" w:sz="6" w:space="0" w:color="auto"/>
              <w:right w:val="single" w:sz="6" w:space="0" w:color="auto"/>
            </w:tcBorders>
          </w:tcPr>
          <w:p w14:paraId="3918434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02.12.2013</w:t>
            </w:r>
          </w:p>
        </w:tc>
        <w:tc>
          <w:tcPr>
            <w:tcW w:w="3000" w:type="dxa"/>
            <w:tcBorders>
              <w:top w:val="single" w:sz="6" w:space="0" w:color="auto"/>
              <w:left w:val="single" w:sz="6" w:space="0" w:color="auto"/>
              <w:bottom w:val="single" w:sz="6" w:space="0" w:color="auto"/>
              <w:right w:val="single" w:sz="6" w:space="0" w:color="auto"/>
            </w:tcBorders>
          </w:tcPr>
          <w:p w14:paraId="3918434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3918434F"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353" w14:textId="77777777">
        <w:trPr>
          <w:trHeight w:val="200"/>
        </w:trPr>
        <w:tc>
          <w:tcPr>
            <w:tcW w:w="3155" w:type="dxa"/>
            <w:tcBorders>
              <w:top w:val="single" w:sz="6" w:space="0" w:color="auto"/>
              <w:bottom w:val="single" w:sz="6" w:space="0" w:color="auto"/>
              <w:right w:val="single" w:sz="6" w:space="0" w:color="auto"/>
            </w:tcBorders>
            <w:vAlign w:val="center"/>
          </w:tcPr>
          <w:p w14:paraId="3918435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5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Дiє до видачi лiцензiї на здiйснення дiяльностi на етапi життєвого циклу &lt;зняття з експлуатацiї ядерної установки&gt;. Прогноз щодо продовження термiну дiї лiцензiї позитивний</w:t>
            </w:r>
          </w:p>
        </w:tc>
      </w:tr>
      <w:tr w:rsidR="00B6593E" w14:paraId="39184359" w14:textId="77777777">
        <w:trPr>
          <w:trHeight w:val="200"/>
        </w:trPr>
        <w:tc>
          <w:tcPr>
            <w:tcW w:w="3155" w:type="dxa"/>
            <w:tcBorders>
              <w:top w:val="single" w:sz="6" w:space="0" w:color="auto"/>
              <w:bottom w:val="single" w:sz="6" w:space="0" w:color="auto"/>
              <w:right w:val="single" w:sz="6" w:space="0" w:color="auto"/>
            </w:tcBorders>
          </w:tcPr>
          <w:p w14:paraId="3918435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експлуатуючої органiзацiї на етапi експлуатацiї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3918435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ЕО № 001047</w:t>
            </w:r>
          </w:p>
        </w:tc>
        <w:tc>
          <w:tcPr>
            <w:tcW w:w="1065" w:type="dxa"/>
            <w:tcBorders>
              <w:top w:val="single" w:sz="6" w:space="0" w:color="auto"/>
              <w:left w:val="single" w:sz="6" w:space="0" w:color="auto"/>
              <w:bottom w:val="single" w:sz="6" w:space="0" w:color="auto"/>
              <w:right w:val="single" w:sz="6" w:space="0" w:color="auto"/>
            </w:tcBorders>
          </w:tcPr>
          <w:p w14:paraId="3918435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09.12.2015</w:t>
            </w:r>
          </w:p>
        </w:tc>
        <w:tc>
          <w:tcPr>
            <w:tcW w:w="3000" w:type="dxa"/>
            <w:tcBorders>
              <w:top w:val="single" w:sz="6" w:space="0" w:color="auto"/>
              <w:left w:val="single" w:sz="6" w:space="0" w:color="auto"/>
              <w:bottom w:val="single" w:sz="6" w:space="0" w:color="auto"/>
              <w:right w:val="single" w:sz="6" w:space="0" w:color="auto"/>
            </w:tcBorders>
          </w:tcPr>
          <w:p w14:paraId="3918435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39184358"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35C" w14:textId="77777777">
        <w:trPr>
          <w:trHeight w:val="200"/>
        </w:trPr>
        <w:tc>
          <w:tcPr>
            <w:tcW w:w="3155" w:type="dxa"/>
            <w:tcBorders>
              <w:top w:val="single" w:sz="6" w:space="0" w:color="auto"/>
              <w:bottom w:val="single" w:sz="6" w:space="0" w:color="auto"/>
              <w:right w:val="single" w:sz="6" w:space="0" w:color="auto"/>
            </w:tcBorders>
            <w:vAlign w:val="center"/>
          </w:tcPr>
          <w:p w14:paraId="3918435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5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Дiє до завершення  етапу життєвого циклу "експлуатацiя ядерної установки". Прогноз щодо продовження термiну дiї лiцензiї позитивний</w:t>
            </w:r>
          </w:p>
        </w:tc>
      </w:tr>
      <w:tr w:rsidR="00B6593E" w14:paraId="39184362" w14:textId="77777777">
        <w:trPr>
          <w:trHeight w:val="200"/>
        </w:trPr>
        <w:tc>
          <w:tcPr>
            <w:tcW w:w="3155" w:type="dxa"/>
            <w:tcBorders>
              <w:top w:val="single" w:sz="6" w:space="0" w:color="auto"/>
              <w:bottom w:val="single" w:sz="6" w:space="0" w:color="auto"/>
              <w:right w:val="single" w:sz="6" w:space="0" w:color="auto"/>
            </w:tcBorders>
          </w:tcPr>
          <w:p w14:paraId="3918435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експлуатуючої органiзацiї на етапi експлуатацiї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3918435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ЕО № 001052</w:t>
            </w:r>
          </w:p>
        </w:tc>
        <w:tc>
          <w:tcPr>
            <w:tcW w:w="1065" w:type="dxa"/>
            <w:tcBorders>
              <w:top w:val="single" w:sz="6" w:space="0" w:color="auto"/>
              <w:left w:val="single" w:sz="6" w:space="0" w:color="auto"/>
              <w:bottom w:val="single" w:sz="6" w:space="0" w:color="auto"/>
              <w:right w:val="single" w:sz="6" w:space="0" w:color="auto"/>
            </w:tcBorders>
          </w:tcPr>
          <w:p w14:paraId="3918435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14.09.2016</w:t>
            </w:r>
          </w:p>
        </w:tc>
        <w:tc>
          <w:tcPr>
            <w:tcW w:w="3000" w:type="dxa"/>
            <w:tcBorders>
              <w:top w:val="single" w:sz="6" w:space="0" w:color="auto"/>
              <w:left w:val="single" w:sz="6" w:space="0" w:color="auto"/>
              <w:bottom w:val="single" w:sz="6" w:space="0" w:color="auto"/>
              <w:right w:val="single" w:sz="6" w:space="0" w:color="auto"/>
            </w:tcBorders>
          </w:tcPr>
          <w:p w14:paraId="3918436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39184361"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365" w14:textId="77777777">
        <w:trPr>
          <w:trHeight w:val="200"/>
        </w:trPr>
        <w:tc>
          <w:tcPr>
            <w:tcW w:w="3155" w:type="dxa"/>
            <w:tcBorders>
              <w:top w:val="single" w:sz="6" w:space="0" w:color="auto"/>
              <w:bottom w:val="single" w:sz="6" w:space="0" w:color="auto"/>
              <w:right w:val="single" w:sz="6" w:space="0" w:color="auto"/>
            </w:tcBorders>
            <w:vAlign w:val="center"/>
          </w:tcPr>
          <w:p w14:paraId="3918436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6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Дiє до видачi лiцензiї на здiйснення дiяльностi на етапi життєвого циклу &lt;зняття з експлуатацiї ядерної установки , енергоблоку № 1 Запорiзької АЕС&gt;. Прогноз щодо продовження термiну дiї лiцензiї позитивний</w:t>
            </w:r>
          </w:p>
        </w:tc>
      </w:tr>
      <w:tr w:rsidR="00B6593E" w14:paraId="3918436B" w14:textId="77777777">
        <w:trPr>
          <w:trHeight w:val="200"/>
        </w:trPr>
        <w:tc>
          <w:tcPr>
            <w:tcW w:w="3155" w:type="dxa"/>
            <w:tcBorders>
              <w:top w:val="single" w:sz="6" w:space="0" w:color="auto"/>
              <w:bottom w:val="single" w:sz="6" w:space="0" w:color="auto"/>
              <w:right w:val="single" w:sz="6" w:space="0" w:color="auto"/>
            </w:tcBorders>
          </w:tcPr>
          <w:p w14:paraId="3918436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експлуатуючої органiзацiї на етапi експлуатацiї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3918436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ЕО № 001055</w:t>
            </w:r>
          </w:p>
        </w:tc>
        <w:tc>
          <w:tcPr>
            <w:tcW w:w="1065" w:type="dxa"/>
            <w:tcBorders>
              <w:top w:val="single" w:sz="6" w:space="0" w:color="auto"/>
              <w:left w:val="single" w:sz="6" w:space="0" w:color="auto"/>
              <w:bottom w:val="single" w:sz="6" w:space="0" w:color="auto"/>
              <w:right w:val="single" w:sz="6" w:space="0" w:color="auto"/>
            </w:tcBorders>
          </w:tcPr>
          <w:p w14:paraId="3918436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03.10.2016</w:t>
            </w:r>
          </w:p>
        </w:tc>
        <w:tc>
          <w:tcPr>
            <w:tcW w:w="3000" w:type="dxa"/>
            <w:tcBorders>
              <w:top w:val="single" w:sz="6" w:space="0" w:color="auto"/>
              <w:left w:val="single" w:sz="6" w:space="0" w:color="auto"/>
              <w:bottom w:val="single" w:sz="6" w:space="0" w:color="auto"/>
              <w:right w:val="single" w:sz="6" w:space="0" w:color="auto"/>
            </w:tcBorders>
          </w:tcPr>
          <w:p w14:paraId="3918436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3918436A"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36E" w14:textId="77777777">
        <w:trPr>
          <w:trHeight w:val="200"/>
        </w:trPr>
        <w:tc>
          <w:tcPr>
            <w:tcW w:w="3155" w:type="dxa"/>
            <w:tcBorders>
              <w:top w:val="single" w:sz="6" w:space="0" w:color="auto"/>
              <w:bottom w:val="single" w:sz="6" w:space="0" w:color="auto"/>
              <w:right w:val="single" w:sz="6" w:space="0" w:color="auto"/>
            </w:tcBorders>
            <w:vAlign w:val="center"/>
          </w:tcPr>
          <w:p w14:paraId="3918436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6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Дiє до видачi лiцензiї на здiйснення дiяльностi на етапi життєвого циклу "зняття з експлуатацiї ядерної установки енергоблока №2 ВП "Запорiзька АЕС"". Прогноз щодо продовження термiну дiї лiцензiї позитивний</w:t>
            </w:r>
          </w:p>
        </w:tc>
      </w:tr>
      <w:tr w:rsidR="00B6593E" w14:paraId="39184374" w14:textId="77777777">
        <w:trPr>
          <w:trHeight w:val="200"/>
        </w:trPr>
        <w:tc>
          <w:tcPr>
            <w:tcW w:w="3155" w:type="dxa"/>
            <w:tcBorders>
              <w:top w:val="single" w:sz="6" w:space="0" w:color="auto"/>
              <w:bottom w:val="single" w:sz="6" w:space="0" w:color="auto"/>
              <w:right w:val="single" w:sz="6" w:space="0" w:color="auto"/>
            </w:tcBorders>
          </w:tcPr>
          <w:p w14:paraId="3918436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Виробництво теплової енергiї</w:t>
            </w:r>
          </w:p>
        </w:tc>
        <w:tc>
          <w:tcPr>
            <w:tcW w:w="1500" w:type="dxa"/>
            <w:tcBorders>
              <w:top w:val="single" w:sz="6" w:space="0" w:color="auto"/>
              <w:left w:val="single" w:sz="6" w:space="0" w:color="auto"/>
              <w:bottom w:val="single" w:sz="6" w:space="0" w:color="auto"/>
              <w:right w:val="single" w:sz="6" w:space="0" w:color="auto"/>
            </w:tcBorders>
          </w:tcPr>
          <w:p w14:paraId="3918437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575874</w:t>
            </w:r>
          </w:p>
        </w:tc>
        <w:tc>
          <w:tcPr>
            <w:tcW w:w="1065" w:type="dxa"/>
            <w:tcBorders>
              <w:top w:val="single" w:sz="6" w:space="0" w:color="auto"/>
              <w:left w:val="single" w:sz="6" w:space="0" w:color="auto"/>
              <w:bottom w:val="single" w:sz="6" w:space="0" w:color="auto"/>
              <w:right w:val="single" w:sz="6" w:space="0" w:color="auto"/>
            </w:tcBorders>
          </w:tcPr>
          <w:p w14:paraId="3918437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28.01.2014</w:t>
            </w:r>
          </w:p>
        </w:tc>
        <w:tc>
          <w:tcPr>
            <w:tcW w:w="3000" w:type="dxa"/>
            <w:tcBorders>
              <w:top w:val="single" w:sz="6" w:space="0" w:color="auto"/>
              <w:left w:val="single" w:sz="6" w:space="0" w:color="auto"/>
              <w:bottom w:val="single" w:sz="6" w:space="0" w:color="auto"/>
              <w:right w:val="single" w:sz="6" w:space="0" w:color="auto"/>
            </w:tcBorders>
          </w:tcPr>
          <w:p w14:paraId="3918437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що здiйснює державне регулювання у сферi енергтеики та комунальних послуг (НКРЕКП</w:t>
            </w:r>
          </w:p>
        </w:tc>
        <w:tc>
          <w:tcPr>
            <w:tcW w:w="1200" w:type="dxa"/>
            <w:tcBorders>
              <w:top w:val="single" w:sz="6" w:space="0" w:color="auto"/>
              <w:left w:val="single" w:sz="6" w:space="0" w:color="auto"/>
              <w:bottom w:val="single" w:sz="6" w:space="0" w:color="auto"/>
            </w:tcBorders>
          </w:tcPr>
          <w:p w14:paraId="39184373"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377" w14:textId="77777777">
        <w:trPr>
          <w:trHeight w:val="200"/>
        </w:trPr>
        <w:tc>
          <w:tcPr>
            <w:tcW w:w="3155" w:type="dxa"/>
            <w:tcBorders>
              <w:top w:val="single" w:sz="6" w:space="0" w:color="auto"/>
              <w:bottom w:val="single" w:sz="6" w:space="0" w:color="auto"/>
              <w:right w:val="single" w:sz="6" w:space="0" w:color="auto"/>
            </w:tcBorders>
            <w:vAlign w:val="center"/>
          </w:tcPr>
          <w:p w14:paraId="3918437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7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Термiн дiї лiцензiї - безстроковий</w:t>
            </w:r>
          </w:p>
        </w:tc>
      </w:tr>
      <w:tr w:rsidR="00B6593E" w14:paraId="3918437D" w14:textId="77777777">
        <w:trPr>
          <w:trHeight w:val="200"/>
        </w:trPr>
        <w:tc>
          <w:tcPr>
            <w:tcW w:w="3155" w:type="dxa"/>
            <w:tcBorders>
              <w:top w:val="single" w:sz="6" w:space="0" w:color="auto"/>
              <w:bottom w:val="single" w:sz="6" w:space="0" w:color="auto"/>
              <w:right w:val="single" w:sz="6" w:space="0" w:color="auto"/>
            </w:tcBorders>
          </w:tcPr>
          <w:p w14:paraId="3918437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Використання джерел iонiзуючого випромiнювання (ДIВ)</w:t>
            </w:r>
          </w:p>
        </w:tc>
        <w:tc>
          <w:tcPr>
            <w:tcW w:w="1500" w:type="dxa"/>
            <w:tcBorders>
              <w:top w:val="single" w:sz="6" w:space="0" w:color="auto"/>
              <w:left w:val="single" w:sz="6" w:space="0" w:color="auto"/>
              <w:bottom w:val="single" w:sz="6" w:space="0" w:color="auto"/>
              <w:right w:val="single" w:sz="6" w:space="0" w:color="auto"/>
            </w:tcBorders>
          </w:tcPr>
          <w:p w14:paraId="3918437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ОВ № 010973</w:t>
            </w:r>
          </w:p>
        </w:tc>
        <w:tc>
          <w:tcPr>
            <w:tcW w:w="1065" w:type="dxa"/>
            <w:tcBorders>
              <w:top w:val="single" w:sz="6" w:space="0" w:color="auto"/>
              <w:left w:val="single" w:sz="6" w:space="0" w:color="auto"/>
              <w:bottom w:val="single" w:sz="6" w:space="0" w:color="auto"/>
              <w:right w:val="single" w:sz="6" w:space="0" w:color="auto"/>
            </w:tcBorders>
          </w:tcPr>
          <w:p w14:paraId="3918437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23.11.2015</w:t>
            </w:r>
          </w:p>
        </w:tc>
        <w:tc>
          <w:tcPr>
            <w:tcW w:w="3000" w:type="dxa"/>
            <w:tcBorders>
              <w:top w:val="single" w:sz="6" w:space="0" w:color="auto"/>
              <w:left w:val="single" w:sz="6" w:space="0" w:color="auto"/>
              <w:bottom w:val="single" w:sz="6" w:space="0" w:color="auto"/>
              <w:right w:val="single" w:sz="6" w:space="0" w:color="auto"/>
            </w:tcBorders>
          </w:tcPr>
          <w:p w14:paraId="3918437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3918437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19.12.2024</w:t>
            </w:r>
          </w:p>
        </w:tc>
      </w:tr>
      <w:tr w:rsidR="00B6593E" w14:paraId="39184380" w14:textId="77777777">
        <w:trPr>
          <w:trHeight w:val="200"/>
        </w:trPr>
        <w:tc>
          <w:tcPr>
            <w:tcW w:w="3155" w:type="dxa"/>
            <w:tcBorders>
              <w:top w:val="single" w:sz="6" w:space="0" w:color="auto"/>
              <w:bottom w:val="single" w:sz="6" w:space="0" w:color="auto"/>
              <w:right w:val="single" w:sz="6" w:space="0" w:color="auto"/>
            </w:tcBorders>
            <w:vAlign w:val="center"/>
          </w:tcPr>
          <w:p w14:paraId="3918437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7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386" w14:textId="77777777">
        <w:trPr>
          <w:trHeight w:val="200"/>
        </w:trPr>
        <w:tc>
          <w:tcPr>
            <w:tcW w:w="3155" w:type="dxa"/>
            <w:tcBorders>
              <w:top w:val="single" w:sz="6" w:space="0" w:color="auto"/>
              <w:bottom w:val="single" w:sz="6" w:space="0" w:color="auto"/>
              <w:right w:val="single" w:sz="6" w:space="0" w:color="auto"/>
            </w:tcBorders>
          </w:tcPr>
          <w:p w14:paraId="3918438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Пiдготовка персоналу для експлуатацiї ядерних установок</w:t>
            </w:r>
          </w:p>
        </w:tc>
        <w:tc>
          <w:tcPr>
            <w:tcW w:w="1500" w:type="dxa"/>
            <w:tcBorders>
              <w:top w:val="single" w:sz="6" w:space="0" w:color="auto"/>
              <w:left w:val="single" w:sz="6" w:space="0" w:color="auto"/>
              <w:bottom w:val="single" w:sz="6" w:space="0" w:color="auto"/>
              <w:right w:val="single" w:sz="6" w:space="0" w:color="auto"/>
            </w:tcBorders>
          </w:tcPr>
          <w:p w14:paraId="3918438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ОВ № 000900</w:t>
            </w:r>
          </w:p>
        </w:tc>
        <w:tc>
          <w:tcPr>
            <w:tcW w:w="1065" w:type="dxa"/>
            <w:tcBorders>
              <w:top w:val="single" w:sz="6" w:space="0" w:color="auto"/>
              <w:left w:val="single" w:sz="6" w:space="0" w:color="auto"/>
              <w:bottom w:val="single" w:sz="6" w:space="0" w:color="auto"/>
              <w:right w:val="single" w:sz="6" w:space="0" w:color="auto"/>
            </w:tcBorders>
          </w:tcPr>
          <w:p w14:paraId="3918438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19.08.2009</w:t>
            </w:r>
          </w:p>
        </w:tc>
        <w:tc>
          <w:tcPr>
            <w:tcW w:w="3000" w:type="dxa"/>
            <w:tcBorders>
              <w:top w:val="single" w:sz="6" w:space="0" w:color="auto"/>
              <w:left w:val="single" w:sz="6" w:space="0" w:color="auto"/>
              <w:bottom w:val="single" w:sz="6" w:space="0" w:color="auto"/>
              <w:right w:val="single" w:sz="6" w:space="0" w:color="auto"/>
            </w:tcBorders>
          </w:tcPr>
          <w:p w14:paraId="3918438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3918438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19.08.2026</w:t>
            </w:r>
          </w:p>
        </w:tc>
      </w:tr>
      <w:tr w:rsidR="00B6593E" w14:paraId="39184389" w14:textId="77777777">
        <w:trPr>
          <w:trHeight w:val="200"/>
        </w:trPr>
        <w:tc>
          <w:tcPr>
            <w:tcW w:w="3155" w:type="dxa"/>
            <w:tcBorders>
              <w:top w:val="single" w:sz="6" w:space="0" w:color="auto"/>
              <w:bottom w:val="single" w:sz="6" w:space="0" w:color="auto"/>
              <w:right w:val="single" w:sz="6" w:space="0" w:color="auto"/>
            </w:tcBorders>
            <w:vAlign w:val="center"/>
          </w:tcPr>
          <w:p w14:paraId="3918438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8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38F" w14:textId="77777777">
        <w:trPr>
          <w:trHeight w:val="200"/>
        </w:trPr>
        <w:tc>
          <w:tcPr>
            <w:tcW w:w="3155" w:type="dxa"/>
            <w:tcBorders>
              <w:top w:val="single" w:sz="6" w:space="0" w:color="auto"/>
              <w:bottom w:val="single" w:sz="6" w:space="0" w:color="auto"/>
              <w:right w:val="single" w:sz="6" w:space="0" w:color="auto"/>
            </w:tcBorders>
          </w:tcPr>
          <w:p w14:paraId="3918438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експлуатуючої органiзацiї на етапi життєвого циклу "будiвництво та введення в експлуатацiю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3918438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ЕО № 001062</w:t>
            </w:r>
          </w:p>
        </w:tc>
        <w:tc>
          <w:tcPr>
            <w:tcW w:w="1065" w:type="dxa"/>
            <w:tcBorders>
              <w:top w:val="single" w:sz="6" w:space="0" w:color="auto"/>
              <w:left w:val="single" w:sz="6" w:space="0" w:color="auto"/>
              <w:bottom w:val="single" w:sz="6" w:space="0" w:color="auto"/>
              <w:right w:val="single" w:sz="6" w:space="0" w:color="auto"/>
            </w:tcBorders>
          </w:tcPr>
          <w:p w14:paraId="3918438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03.11.2017</w:t>
            </w:r>
          </w:p>
        </w:tc>
        <w:tc>
          <w:tcPr>
            <w:tcW w:w="3000" w:type="dxa"/>
            <w:tcBorders>
              <w:top w:val="single" w:sz="6" w:space="0" w:color="auto"/>
              <w:left w:val="single" w:sz="6" w:space="0" w:color="auto"/>
              <w:bottom w:val="single" w:sz="6" w:space="0" w:color="auto"/>
              <w:right w:val="single" w:sz="6" w:space="0" w:color="auto"/>
            </w:tcBorders>
          </w:tcPr>
          <w:p w14:paraId="3918438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3918438E"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392" w14:textId="77777777">
        <w:trPr>
          <w:trHeight w:val="200"/>
        </w:trPr>
        <w:tc>
          <w:tcPr>
            <w:tcW w:w="3155" w:type="dxa"/>
            <w:tcBorders>
              <w:top w:val="single" w:sz="6" w:space="0" w:color="auto"/>
              <w:bottom w:val="single" w:sz="6" w:space="0" w:color="auto"/>
              <w:right w:val="single" w:sz="6" w:space="0" w:color="auto"/>
            </w:tcBorders>
            <w:vAlign w:val="center"/>
          </w:tcPr>
          <w:p w14:paraId="3918439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9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Дiє до видачi лiцензiї на провадження дiяльностi на етапi життєвого циклу "зняття з експлуатацiї ядерної установки енергоблока №3 Запорiзької АЕС"". Прогноз щодо продовження термiну дiї лiцензiї позитивний</w:t>
            </w:r>
          </w:p>
        </w:tc>
      </w:tr>
      <w:tr w:rsidR="00B6593E" w14:paraId="39184398" w14:textId="77777777">
        <w:trPr>
          <w:trHeight w:val="200"/>
        </w:trPr>
        <w:tc>
          <w:tcPr>
            <w:tcW w:w="3155" w:type="dxa"/>
            <w:tcBorders>
              <w:top w:val="single" w:sz="6" w:space="0" w:color="auto"/>
              <w:bottom w:val="single" w:sz="6" w:space="0" w:color="auto"/>
              <w:right w:val="single" w:sz="6" w:space="0" w:color="auto"/>
            </w:tcBorders>
          </w:tcPr>
          <w:p w14:paraId="3918439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Будiвництво об'єктiв, що за класом наслiдкiв (вiдповiдальностi) належать до об'єктiв з середнiми та значними наслiдками</w:t>
            </w:r>
          </w:p>
        </w:tc>
        <w:tc>
          <w:tcPr>
            <w:tcW w:w="1500" w:type="dxa"/>
            <w:tcBorders>
              <w:top w:val="single" w:sz="6" w:space="0" w:color="auto"/>
              <w:left w:val="single" w:sz="6" w:space="0" w:color="auto"/>
              <w:bottom w:val="single" w:sz="6" w:space="0" w:color="auto"/>
              <w:right w:val="single" w:sz="6" w:space="0" w:color="auto"/>
            </w:tcBorders>
          </w:tcPr>
          <w:p w14:paraId="3918439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АД № 040734</w:t>
            </w:r>
          </w:p>
        </w:tc>
        <w:tc>
          <w:tcPr>
            <w:tcW w:w="1065" w:type="dxa"/>
            <w:tcBorders>
              <w:top w:val="single" w:sz="6" w:space="0" w:color="auto"/>
              <w:left w:val="single" w:sz="6" w:space="0" w:color="auto"/>
              <w:bottom w:val="single" w:sz="6" w:space="0" w:color="auto"/>
              <w:right w:val="single" w:sz="6" w:space="0" w:color="auto"/>
            </w:tcBorders>
          </w:tcPr>
          <w:p w14:paraId="3918439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06.07.2012</w:t>
            </w:r>
          </w:p>
        </w:tc>
        <w:tc>
          <w:tcPr>
            <w:tcW w:w="3000" w:type="dxa"/>
            <w:tcBorders>
              <w:top w:val="single" w:sz="6" w:space="0" w:color="auto"/>
              <w:left w:val="single" w:sz="6" w:space="0" w:color="auto"/>
              <w:bottom w:val="single" w:sz="6" w:space="0" w:color="auto"/>
              <w:right w:val="single" w:sz="6" w:space="0" w:color="auto"/>
            </w:tcBorders>
          </w:tcPr>
          <w:p w14:paraId="3918439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архiтектурно-будiвельна iнспекцiя України (ДАБI)</w:t>
            </w:r>
          </w:p>
        </w:tc>
        <w:tc>
          <w:tcPr>
            <w:tcW w:w="1200" w:type="dxa"/>
            <w:tcBorders>
              <w:top w:val="single" w:sz="6" w:space="0" w:color="auto"/>
              <w:left w:val="single" w:sz="6" w:space="0" w:color="auto"/>
              <w:bottom w:val="single" w:sz="6" w:space="0" w:color="auto"/>
            </w:tcBorders>
          </w:tcPr>
          <w:p w14:paraId="39184397"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39B" w14:textId="77777777">
        <w:trPr>
          <w:trHeight w:val="200"/>
        </w:trPr>
        <w:tc>
          <w:tcPr>
            <w:tcW w:w="3155" w:type="dxa"/>
            <w:tcBorders>
              <w:top w:val="single" w:sz="6" w:space="0" w:color="auto"/>
              <w:bottom w:val="single" w:sz="6" w:space="0" w:color="auto"/>
              <w:right w:val="single" w:sz="6" w:space="0" w:color="auto"/>
            </w:tcBorders>
            <w:vAlign w:val="center"/>
          </w:tcPr>
          <w:p w14:paraId="3918439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9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Термiн дiї лiцензiї - безстроковий</w:t>
            </w:r>
          </w:p>
        </w:tc>
      </w:tr>
      <w:tr w:rsidR="00B6593E" w14:paraId="391843A1" w14:textId="77777777">
        <w:trPr>
          <w:trHeight w:val="200"/>
        </w:trPr>
        <w:tc>
          <w:tcPr>
            <w:tcW w:w="3155" w:type="dxa"/>
            <w:tcBorders>
              <w:top w:val="single" w:sz="6" w:space="0" w:color="auto"/>
              <w:bottom w:val="single" w:sz="6" w:space="0" w:color="auto"/>
              <w:right w:val="single" w:sz="6" w:space="0" w:color="auto"/>
            </w:tcBorders>
          </w:tcPr>
          <w:p w14:paraId="3918439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Провайдер програмної послуги</w:t>
            </w:r>
          </w:p>
        </w:tc>
        <w:tc>
          <w:tcPr>
            <w:tcW w:w="1500" w:type="dxa"/>
            <w:tcBorders>
              <w:top w:val="single" w:sz="6" w:space="0" w:color="auto"/>
              <w:left w:val="single" w:sz="6" w:space="0" w:color="auto"/>
              <w:bottom w:val="single" w:sz="6" w:space="0" w:color="auto"/>
              <w:right w:val="single" w:sz="6" w:space="0" w:color="auto"/>
            </w:tcBorders>
          </w:tcPr>
          <w:p w14:paraId="3918439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НР 00751-п</w:t>
            </w:r>
          </w:p>
        </w:tc>
        <w:tc>
          <w:tcPr>
            <w:tcW w:w="1065" w:type="dxa"/>
            <w:tcBorders>
              <w:top w:val="single" w:sz="6" w:space="0" w:color="auto"/>
              <w:left w:val="single" w:sz="6" w:space="0" w:color="auto"/>
              <w:bottom w:val="single" w:sz="6" w:space="0" w:color="auto"/>
              <w:right w:val="single" w:sz="6" w:space="0" w:color="auto"/>
            </w:tcBorders>
          </w:tcPr>
          <w:p w14:paraId="3918439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15.11.2018</w:t>
            </w:r>
          </w:p>
        </w:tc>
        <w:tc>
          <w:tcPr>
            <w:tcW w:w="3000" w:type="dxa"/>
            <w:tcBorders>
              <w:top w:val="single" w:sz="6" w:space="0" w:color="auto"/>
              <w:left w:val="single" w:sz="6" w:space="0" w:color="auto"/>
              <w:bottom w:val="single" w:sz="6" w:space="0" w:color="auto"/>
              <w:right w:val="single" w:sz="6" w:space="0" w:color="auto"/>
            </w:tcBorders>
          </w:tcPr>
          <w:p w14:paraId="3918439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рада України з питань телебачення i радiомовлення (Нацiональна рада)</w:t>
            </w:r>
          </w:p>
        </w:tc>
        <w:tc>
          <w:tcPr>
            <w:tcW w:w="1200" w:type="dxa"/>
            <w:tcBorders>
              <w:top w:val="single" w:sz="6" w:space="0" w:color="auto"/>
              <w:left w:val="single" w:sz="6" w:space="0" w:color="auto"/>
              <w:bottom w:val="single" w:sz="6" w:space="0" w:color="auto"/>
            </w:tcBorders>
          </w:tcPr>
          <w:p w14:paraId="391843A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15.11.2028</w:t>
            </w:r>
          </w:p>
        </w:tc>
      </w:tr>
      <w:tr w:rsidR="00B6593E" w14:paraId="391843A4" w14:textId="77777777">
        <w:trPr>
          <w:trHeight w:val="200"/>
        </w:trPr>
        <w:tc>
          <w:tcPr>
            <w:tcW w:w="3155" w:type="dxa"/>
            <w:tcBorders>
              <w:top w:val="single" w:sz="6" w:space="0" w:color="auto"/>
              <w:bottom w:val="single" w:sz="6" w:space="0" w:color="auto"/>
              <w:right w:val="single" w:sz="6" w:space="0" w:color="auto"/>
            </w:tcBorders>
            <w:vAlign w:val="center"/>
          </w:tcPr>
          <w:p w14:paraId="391843A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A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3AA" w14:textId="77777777">
        <w:trPr>
          <w:trHeight w:val="200"/>
        </w:trPr>
        <w:tc>
          <w:tcPr>
            <w:tcW w:w="3155" w:type="dxa"/>
            <w:tcBorders>
              <w:top w:val="single" w:sz="6" w:space="0" w:color="auto"/>
              <w:bottom w:val="single" w:sz="6" w:space="0" w:color="auto"/>
              <w:right w:val="single" w:sz="6" w:space="0" w:color="auto"/>
            </w:tcBorders>
          </w:tcPr>
          <w:p w14:paraId="391843A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Надання послуг у галузi криптографiчного захисту iнформацiї (крiм послуг електронного цифрового пiдпису) та технiчного захисту iнформацiї за перелiком, що визначається Кабiнетом Мiнiстрiв України</w:t>
            </w:r>
          </w:p>
        </w:tc>
        <w:tc>
          <w:tcPr>
            <w:tcW w:w="1500" w:type="dxa"/>
            <w:tcBorders>
              <w:top w:val="single" w:sz="6" w:space="0" w:color="auto"/>
              <w:left w:val="single" w:sz="6" w:space="0" w:color="auto"/>
              <w:bottom w:val="single" w:sz="6" w:space="0" w:color="auto"/>
              <w:right w:val="single" w:sz="6" w:space="0" w:color="auto"/>
            </w:tcBorders>
          </w:tcPr>
          <w:p w14:paraId="391843A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33</w:t>
            </w:r>
          </w:p>
        </w:tc>
        <w:tc>
          <w:tcPr>
            <w:tcW w:w="1065" w:type="dxa"/>
            <w:tcBorders>
              <w:top w:val="single" w:sz="6" w:space="0" w:color="auto"/>
              <w:left w:val="single" w:sz="6" w:space="0" w:color="auto"/>
              <w:bottom w:val="single" w:sz="6" w:space="0" w:color="auto"/>
              <w:right w:val="single" w:sz="6" w:space="0" w:color="auto"/>
            </w:tcBorders>
          </w:tcPr>
          <w:p w14:paraId="391843A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17.01.2017</w:t>
            </w:r>
          </w:p>
        </w:tc>
        <w:tc>
          <w:tcPr>
            <w:tcW w:w="3000" w:type="dxa"/>
            <w:tcBorders>
              <w:top w:val="single" w:sz="6" w:space="0" w:color="auto"/>
              <w:left w:val="single" w:sz="6" w:space="0" w:color="auto"/>
              <w:bottom w:val="single" w:sz="6" w:space="0" w:color="auto"/>
              <w:right w:val="single" w:sz="6" w:space="0" w:color="auto"/>
            </w:tcBorders>
          </w:tcPr>
          <w:p w14:paraId="391843A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Адмiнiстрацiя Державної служби спецiального зв'язку та захисту iнформацiї України (ДССЗЗI)</w:t>
            </w:r>
          </w:p>
        </w:tc>
        <w:tc>
          <w:tcPr>
            <w:tcW w:w="1200" w:type="dxa"/>
            <w:tcBorders>
              <w:top w:val="single" w:sz="6" w:space="0" w:color="auto"/>
              <w:left w:val="single" w:sz="6" w:space="0" w:color="auto"/>
              <w:bottom w:val="single" w:sz="6" w:space="0" w:color="auto"/>
            </w:tcBorders>
          </w:tcPr>
          <w:p w14:paraId="391843A9"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3AD" w14:textId="77777777">
        <w:trPr>
          <w:trHeight w:val="200"/>
        </w:trPr>
        <w:tc>
          <w:tcPr>
            <w:tcW w:w="3155" w:type="dxa"/>
            <w:tcBorders>
              <w:top w:val="single" w:sz="6" w:space="0" w:color="auto"/>
              <w:bottom w:val="single" w:sz="6" w:space="0" w:color="auto"/>
              <w:right w:val="single" w:sz="6" w:space="0" w:color="auto"/>
            </w:tcBorders>
            <w:vAlign w:val="center"/>
          </w:tcPr>
          <w:p w14:paraId="391843A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A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Термiн дiї лiцензiї - безстроковий</w:t>
            </w:r>
          </w:p>
        </w:tc>
      </w:tr>
      <w:tr w:rsidR="00B6593E" w14:paraId="391843B3" w14:textId="77777777">
        <w:trPr>
          <w:trHeight w:val="200"/>
        </w:trPr>
        <w:tc>
          <w:tcPr>
            <w:tcW w:w="3155" w:type="dxa"/>
            <w:tcBorders>
              <w:top w:val="single" w:sz="6" w:space="0" w:color="auto"/>
              <w:bottom w:val="single" w:sz="6" w:space="0" w:color="auto"/>
              <w:right w:val="single" w:sz="6" w:space="0" w:color="auto"/>
            </w:tcBorders>
          </w:tcPr>
          <w:p w14:paraId="391843A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Освiтня дiяльнiсть у сферi професiйно-технiчної освiти</w:t>
            </w:r>
          </w:p>
        </w:tc>
        <w:tc>
          <w:tcPr>
            <w:tcW w:w="1500" w:type="dxa"/>
            <w:tcBorders>
              <w:top w:val="single" w:sz="6" w:space="0" w:color="auto"/>
              <w:left w:val="single" w:sz="6" w:space="0" w:color="auto"/>
              <w:bottom w:val="single" w:sz="6" w:space="0" w:color="auto"/>
              <w:right w:val="single" w:sz="6" w:space="0" w:color="auto"/>
            </w:tcBorders>
          </w:tcPr>
          <w:p w14:paraId="391843A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83-Л</w:t>
            </w:r>
          </w:p>
        </w:tc>
        <w:tc>
          <w:tcPr>
            <w:tcW w:w="1065" w:type="dxa"/>
            <w:tcBorders>
              <w:top w:val="single" w:sz="6" w:space="0" w:color="auto"/>
              <w:left w:val="single" w:sz="6" w:space="0" w:color="auto"/>
              <w:bottom w:val="single" w:sz="6" w:space="0" w:color="auto"/>
              <w:right w:val="single" w:sz="6" w:space="0" w:color="auto"/>
            </w:tcBorders>
          </w:tcPr>
          <w:p w14:paraId="391843B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19.06.2015</w:t>
            </w:r>
          </w:p>
        </w:tc>
        <w:tc>
          <w:tcPr>
            <w:tcW w:w="3000" w:type="dxa"/>
            <w:tcBorders>
              <w:top w:val="single" w:sz="6" w:space="0" w:color="auto"/>
              <w:left w:val="single" w:sz="6" w:space="0" w:color="auto"/>
              <w:bottom w:val="single" w:sz="6" w:space="0" w:color="auto"/>
              <w:right w:val="single" w:sz="6" w:space="0" w:color="auto"/>
            </w:tcBorders>
          </w:tcPr>
          <w:p w14:paraId="391843B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Мiнiстество освiти та науки України (МОН)</w:t>
            </w:r>
          </w:p>
        </w:tc>
        <w:tc>
          <w:tcPr>
            <w:tcW w:w="1200" w:type="dxa"/>
            <w:tcBorders>
              <w:top w:val="single" w:sz="6" w:space="0" w:color="auto"/>
              <w:left w:val="single" w:sz="6" w:space="0" w:color="auto"/>
              <w:bottom w:val="single" w:sz="6" w:space="0" w:color="auto"/>
            </w:tcBorders>
          </w:tcPr>
          <w:p w14:paraId="391843B2"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3B6" w14:textId="77777777">
        <w:trPr>
          <w:trHeight w:val="200"/>
        </w:trPr>
        <w:tc>
          <w:tcPr>
            <w:tcW w:w="3155" w:type="dxa"/>
            <w:tcBorders>
              <w:top w:val="single" w:sz="6" w:space="0" w:color="auto"/>
              <w:bottom w:val="single" w:sz="6" w:space="0" w:color="auto"/>
              <w:right w:val="single" w:sz="6" w:space="0" w:color="auto"/>
            </w:tcBorders>
            <w:vAlign w:val="center"/>
          </w:tcPr>
          <w:p w14:paraId="391843B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B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Термiн дiї лiцензiї - безстроковий</w:t>
            </w:r>
          </w:p>
        </w:tc>
      </w:tr>
      <w:tr w:rsidR="00B6593E" w14:paraId="391843BC" w14:textId="77777777">
        <w:trPr>
          <w:trHeight w:val="200"/>
        </w:trPr>
        <w:tc>
          <w:tcPr>
            <w:tcW w:w="3155" w:type="dxa"/>
            <w:tcBorders>
              <w:top w:val="single" w:sz="6" w:space="0" w:color="auto"/>
              <w:bottom w:val="single" w:sz="6" w:space="0" w:color="auto"/>
              <w:right w:val="single" w:sz="6" w:space="0" w:color="auto"/>
            </w:tcBorders>
          </w:tcPr>
          <w:p w14:paraId="391843B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експлуатуючої органiзацiї на етапi життєвого циклу "експлуатацiя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391843B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ЕО001069</w:t>
            </w:r>
          </w:p>
        </w:tc>
        <w:tc>
          <w:tcPr>
            <w:tcW w:w="1065" w:type="dxa"/>
            <w:tcBorders>
              <w:top w:val="single" w:sz="6" w:space="0" w:color="auto"/>
              <w:left w:val="single" w:sz="6" w:space="0" w:color="auto"/>
              <w:bottom w:val="single" w:sz="6" w:space="0" w:color="auto"/>
              <w:right w:val="single" w:sz="6" w:space="0" w:color="auto"/>
            </w:tcBorders>
          </w:tcPr>
          <w:p w14:paraId="391843B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12.10.2018</w:t>
            </w:r>
          </w:p>
        </w:tc>
        <w:tc>
          <w:tcPr>
            <w:tcW w:w="3000" w:type="dxa"/>
            <w:tcBorders>
              <w:top w:val="single" w:sz="6" w:space="0" w:color="auto"/>
              <w:left w:val="single" w:sz="6" w:space="0" w:color="auto"/>
              <w:bottom w:val="single" w:sz="6" w:space="0" w:color="auto"/>
              <w:right w:val="single" w:sz="6" w:space="0" w:color="auto"/>
            </w:tcBorders>
          </w:tcPr>
          <w:p w14:paraId="391843B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391843BB"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3BF" w14:textId="77777777">
        <w:trPr>
          <w:trHeight w:val="200"/>
        </w:trPr>
        <w:tc>
          <w:tcPr>
            <w:tcW w:w="3155" w:type="dxa"/>
            <w:tcBorders>
              <w:top w:val="single" w:sz="6" w:space="0" w:color="auto"/>
              <w:bottom w:val="single" w:sz="6" w:space="0" w:color="auto"/>
              <w:right w:val="single" w:sz="6" w:space="0" w:color="auto"/>
            </w:tcBorders>
            <w:vAlign w:val="center"/>
          </w:tcPr>
          <w:p w14:paraId="391843B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B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Дiє  до видачi лiцензiї на провадження дiяльностi на етапi життєвого циклу "зняття з експлуатацiї ядерної установки енергоблока №4 Запорiзької АЕС"".</w:t>
            </w:r>
          </w:p>
        </w:tc>
      </w:tr>
      <w:tr w:rsidR="00B6593E" w14:paraId="391843C5" w14:textId="77777777">
        <w:trPr>
          <w:trHeight w:val="200"/>
        </w:trPr>
        <w:tc>
          <w:tcPr>
            <w:tcW w:w="3155" w:type="dxa"/>
            <w:tcBorders>
              <w:top w:val="single" w:sz="6" w:space="0" w:color="auto"/>
              <w:bottom w:val="single" w:sz="6" w:space="0" w:color="auto"/>
              <w:right w:val="single" w:sz="6" w:space="0" w:color="auto"/>
            </w:tcBorders>
          </w:tcPr>
          <w:p w14:paraId="391843C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91843C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17180414201900049</w:t>
            </w:r>
          </w:p>
        </w:tc>
        <w:tc>
          <w:tcPr>
            <w:tcW w:w="1065" w:type="dxa"/>
            <w:tcBorders>
              <w:top w:val="single" w:sz="6" w:space="0" w:color="auto"/>
              <w:left w:val="single" w:sz="6" w:space="0" w:color="auto"/>
              <w:bottom w:val="single" w:sz="6" w:space="0" w:color="auto"/>
              <w:right w:val="single" w:sz="6" w:space="0" w:color="auto"/>
            </w:tcBorders>
          </w:tcPr>
          <w:p w14:paraId="391843C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16.12.2019</w:t>
            </w:r>
          </w:p>
        </w:tc>
        <w:tc>
          <w:tcPr>
            <w:tcW w:w="3000" w:type="dxa"/>
            <w:tcBorders>
              <w:top w:val="single" w:sz="6" w:space="0" w:color="auto"/>
              <w:left w:val="single" w:sz="6" w:space="0" w:color="auto"/>
              <w:bottom w:val="single" w:sz="6" w:space="0" w:color="auto"/>
              <w:right w:val="single" w:sz="6" w:space="0" w:color="auto"/>
            </w:tcBorders>
          </w:tcPr>
          <w:p w14:paraId="391843C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14:paraId="391843C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16.12.2024</w:t>
            </w:r>
          </w:p>
        </w:tc>
      </w:tr>
      <w:tr w:rsidR="00B6593E" w14:paraId="391843C8" w14:textId="77777777">
        <w:trPr>
          <w:trHeight w:val="200"/>
        </w:trPr>
        <w:tc>
          <w:tcPr>
            <w:tcW w:w="3155" w:type="dxa"/>
            <w:tcBorders>
              <w:top w:val="single" w:sz="6" w:space="0" w:color="auto"/>
              <w:bottom w:val="single" w:sz="6" w:space="0" w:color="auto"/>
              <w:right w:val="single" w:sz="6" w:space="0" w:color="auto"/>
            </w:tcBorders>
            <w:vAlign w:val="center"/>
          </w:tcPr>
          <w:p w14:paraId="391843C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C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3CE" w14:textId="77777777">
        <w:trPr>
          <w:trHeight w:val="200"/>
        </w:trPr>
        <w:tc>
          <w:tcPr>
            <w:tcW w:w="3155" w:type="dxa"/>
            <w:tcBorders>
              <w:top w:val="single" w:sz="6" w:space="0" w:color="auto"/>
              <w:bottom w:val="single" w:sz="6" w:space="0" w:color="auto"/>
              <w:right w:val="single" w:sz="6" w:space="0" w:color="auto"/>
            </w:tcBorders>
          </w:tcPr>
          <w:p w14:paraId="391843C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91843C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17180414201900023</w:t>
            </w:r>
          </w:p>
        </w:tc>
        <w:tc>
          <w:tcPr>
            <w:tcW w:w="1065" w:type="dxa"/>
            <w:tcBorders>
              <w:top w:val="single" w:sz="6" w:space="0" w:color="auto"/>
              <w:left w:val="single" w:sz="6" w:space="0" w:color="auto"/>
              <w:bottom w:val="single" w:sz="6" w:space="0" w:color="auto"/>
              <w:right w:val="single" w:sz="6" w:space="0" w:color="auto"/>
            </w:tcBorders>
          </w:tcPr>
          <w:p w14:paraId="391843C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01.07.2019</w:t>
            </w:r>
          </w:p>
        </w:tc>
        <w:tc>
          <w:tcPr>
            <w:tcW w:w="3000" w:type="dxa"/>
            <w:tcBorders>
              <w:top w:val="single" w:sz="6" w:space="0" w:color="auto"/>
              <w:left w:val="single" w:sz="6" w:space="0" w:color="auto"/>
              <w:bottom w:val="single" w:sz="6" w:space="0" w:color="auto"/>
              <w:right w:val="single" w:sz="6" w:space="0" w:color="auto"/>
            </w:tcBorders>
          </w:tcPr>
          <w:p w14:paraId="391843C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14:paraId="391843C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01.07.2024</w:t>
            </w:r>
          </w:p>
        </w:tc>
      </w:tr>
      <w:tr w:rsidR="00B6593E" w14:paraId="391843D1" w14:textId="77777777">
        <w:trPr>
          <w:trHeight w:val="200"/>
        </w:trPr>
        <w:tc>
          <w:tcPr>
            <w:tcW w:w="3155" w:type="dxa"/>
            <w:tcBorders>
              <w:top w:val="single" w:sz="6" w:space="0" w:color="auto"/>
              <w:bottom w:val="single" w:sz="6" w:space="0" w:color="auto"/>
              <w:right w:val="single" w:sz="6" w:space="0" w:color="auto"/>
            </w:tcBorders>
            <w:vAlign w:val="center"/>
          </w:tcPr>
          <w:p w14:paraId="391843C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D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3D7" w14:textId="77777777">
        <w:trPr>
          <w:trHeight w:val="200"/>
        </w:trPr>
        <w:tc>
          <w:tcPr>
            <w:tcW w:w="3155" w:type="dxa"/>
            <w:tcBorders>
              <w:top w:val="single" w:sz="6" w:space="0" w:color="auto"/>
              <w:bottom w:val="single" w:sz="6" w:space="0" w:color="auto"/>
              <w:right w:val="single" w:sz="6" w:space="0" w:color="auto"/>
            </w:tcBorders>
          </w:tcPr>
          <w:p w14:paraId="391843D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91843D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17180414201900024</w:t>
            </w:r>
          </w:p>
        </w:tc>
        <w:tc>
          <w:tcPr>
            <w:tcW w:w="1065" w:type="dxa"/>
            <w:tcBorders>
              <w:top w:val="single" w:sz="6" w:space="0" w:color="auto"/>
              <w:left w:val="single" w:sz="6" w:space="0" w:color="auto"/>
              <w:bottom w:val="single" w:sz="6" w:space="0" w:color="auto"/>
              <w:right w:val="single" w:sz="6" w:space="0" w:color="auto"/>
            </w:tcBorders>
          </w:tcPr>
          <w:p w14:paraId="391843D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01.07.2019</w:t>
            </w:r>
          </w:p>
        </w:tc>
        <w:tc>
          <w:tcPr>
            <w:tcW w:w="3000" w:type="dxa"/>
            <w:tcBorders>
              <w:top w:val="single" w:sz="6" w:space="0" w:color="auto"/>
              <w:left w:val="single" w:sz="6" w:space="0" w:color="auto"/>
              <w:bottom w:val="single" w:sz="6" w:space="0" w:color="auto"/>
              <w:right w:val="single" w:sz="6" w:space="0" w:color="auto"/>
            </w:tcBorders>
          </w:tcPr>
          <w:p w14:paraId="391843D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14:paraId="391843D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01.07.2024</w:t>
            </w:r>
          </w:p>
        </w:tc>
      </w:tr>
      <w:tr w:rsidR="00B6593E" w14:paraId="391843DA" w14:textId="77777777">
        <w:trPr>
          <w:trHeight w:val="200"/>
        </w:trPr>
        <w:tc>
          <w:tcPr>
            <w:tcW w:w="3155" w:type="dxa"/>
            <w:tcBorders>
              <w:top w:val="single" w:sz="6" w:space="0" w:color="auto"/>
              <w:bottom w:val="single" w:sz="6" w:space="0" w:color="auto"/>
              <w:right w:val="single" w:sz="6" w:space="0" w:color="auto"/>
            </w:tcBorders>
            <w:vAlign w:val="center"/>
          </w:tcPr>
          <w:p w14:paraId="391843D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D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3E0" w14:textId="77777777">
        <w:trPr>
          <w:trHeight w:val="200"/>
        </w:trPr>
        <w:tc>
          <w:tcPr>
            <w:tcW w:w="3155" w:type="dxa"/>
            <w:tcBorders>
              <w:top w:val="single" w:sz="6" w:space="0" w:color="auto"/>
              <w:bottom w:val="single" w:sz="6" w:space="0" w:color="auto"/>
              <w:right w:val="single" w:sz="6" w:space="0" w:color="auto"/>
            </w:tcBorders>
          </w:tcPr>
          <w:p w14:paraId="391843D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91843D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22230414201900006</w:t>
            </w:r>
          </w:p>
        </w:tc>
        <w:tc>
          <w:tcPr>
            <w:tcW w:w="1065" w:type="dxa"/>
            <w:tcBorders>
              <w:top w:val="single" w:sz="6" w:space="0" w:color="auto"/>
              <w:left w:val="single" w:sz="6" w:space="0" w:color="auto"/>
              <w:bottom w:val="single" w:sz="6" w:space="0" w:color="auto"/>
              <w:right w:val="single" w:sz="6" w:space="0" w:color="auto"/>
            </w:tcBorders>
          </w:tcPr>
          <w:p w14:paraId="391843D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01.07.2019</w:t>
            </w:r>
          </w:p>
        </w:tc>
        <w:tc>
          <w:tcPr>
            <w:tcW w:w="3000" w:type="dxa"/>
            <w:tcBorders>
              <w:top w:val="single" w:sz="6" w:space="0" w:color="auto"/>
              <w:left w:val="single" w:sz="6" w:space="0" w:color="auto"/>
              <w:bottom w:val="single" w:sz="6" w:space="0" w:color="auto"/>
              <w:right w:val="single" w:sz="6" w:space="0" w:color="auto"/>
            </w:tcBorders>
          </w:tcPr>
          <w:p w14:paraId="391843D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14:paraId="391843D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01.07.2024</w:t>
            </w:r>
          </w:p>
        </w:tc>
      </w:tr>
      <w:tr w:rsidR="00B6593E" w14:paraId="391843E3" w14:textId="77777777">
        <w:trPr>
          <w:trHeight w:val="200"/>
        </w:trPr>
        <w:tc>
          <w:tcPr>
            <w:tcW w:w="3155" w:type="dxa"/>
            <w:tcBorders>
              <w:top w:val="single" w:sz="6" w:space="0" w:color="auto"/>
              <w:bottom w:val="single" w:sz="6" w:space="0" w:color="auto"/>
              <w:right w:val="single" w:sz="6" w:space="0" w:color="auto"/>
            </w:tcBorders>
            <w:vAlign w:val="center"/>
          </w:tcPr>
          <w:p w14:paraId="391843E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E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3E9" w14:textId="77777777">
        <w:trPr>
          <w:trHeight w:val="200"/>
        </w:trPr>
        <w:tc>
          <w:tcPr>
            <w:tcW w:w="3155" w:type="dxa"/>
            <w:tcBorders>
              <w:top w:val="single" w:sz="6" w:space="0" w:color="auto"/>
              <w:bottom w:val="single" w:sz="6" w:space="0" w:color="auto"/>
              <w:right w:val="single" w:sz="6" w:space="0" w:color="auto"/>
            </w:tcBorders>
          </w:tcPr>
          <w:p w14:paraId="391843E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91843E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08040414201900015</w:t>
            </w:r>
          </w:p>
        </w:tc>
        <w:tc>
          <w:tcPr>
            <w:tcW w:w="1065" w:type="dxa"/>
            <w:tcBorders>
              <w:top w:val="single" w:sz="6" w:space="0" w:color="auto"/>
              <w:left w:val="single" w:sz="6" w:space="0" w:color="auto"/>
              <w:bottom w:val="single" w:sz="6" w:space="0" w:color="auto"/>
              <w:right w:val="single" w:sz="6" w:space="0" w:color="auto"/>
            </w:tcBorders>
          </w:tcPr>
          <w:p w14:paraId="391843E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01.07.2019</w:t>
            </w:r>
          </w:p>
        </w:tc>
        <w:tc>
          <w:tcPr>
            <w:tcW w:w="3000" w:type="dxa"/>
            <w:tcBorders>
              <w:top w:val="single" w:sz="6" w:space="0" w:color="auto"/>
              <w:left w:val="single" w:sz="6" w:space="0" w:color="auto"/>
              <w:bottom w:val="single" w:sz="6" w:space="0" w:color="auto"/>
              <w:right w:val="single" w:sz="6" w:space="0" w:color="auto"/>
            </w:tcBorders>
          </w:tcPr>
          <w:p w14:paraId="391843E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14:paraId="391843E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01.07.2024</w:t>
            </w:r>
          </w:p>
        </w:tc>
      </w:tr>
      <w:tr w:rsidR="00B6593E" w14:paraId="391843EC" w14:textId="77777777">
        <w:trPr>
          <w:trHeight w:val="200"/>
        </w:trPr>
        <w:tc>
          <w:tcPr>
            <w:tcW w:w="3155" w:type="dxa"/>
            <w:tcBorders>
              <w:top w:val="single" w:sz="6" w:space="0" w:color="auto"/>
              <w:bottom w:val="single" w:sz="6" w:space="0" w:color="auto"/>
              <w:right w:val="single" w:sz="6" w:space="0" w:color="auto"/>
            </w:tcBorders>
            <w:vAlign w:val="center"/>
          </w:tcPr>
          <w:p w14:paraId="391843E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E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3F2" w14:textId="77777777">
        <w:trPr>
          <w:trHeight w:val="200"/>
        </w:trPr>
        <w:tc>
          <w:tcPr>
            <w:tcW w:w="3155" w:type="dxa"/>
            <w:tcBorders>
              <w:top w:val="single" w:sz="6" w:space="0" w:color="auto"/>
              <w:bottom w:val="single" w:sz="6" w:space="0" w:color="auto"/>
              <w:right w:val="single" w:sz="6" w:space="0" w:color="auto"/>
            </w:tcBorders>
          </w:tcPr>
          <w:p w14:paraId="391843E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91843E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08040414201900016</w:t>
            </w:r>
          </w:p>
        </w:tc>
        <w:tc>
          <w:tcPr>
            <w:tcW w:w="1065" w:type="dxa"/>
            <w:tcBorders>
              <w:top w:val="single" w:sz="6" w:space="0" w:color="auto"/>
              <w:left w:val="single" w:sz="6" w:space="0" w:color="auto"/>
              <w:bottom w:val="single" w:sz="6" w:space="0" w:color="auto"/>
              <w:right w:val="single" w:sz="6" w:space="0" w:color="auto"/>
            </w:tcBorders>
          </w:tcPr>
          <w:p w14:paraId="391843E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01.07.2019</w:t>
            </w:r>
          </w:p>
        </w:tc>
        <w:tc>
          <w:tcPr>
            <w:tcW w:w="3000" w:type="dxa"/>
            <w:tcBorders>
              <w:top w:val="single" w:sz="6" w:space="0" w:color="auto"/>
              <w:left w:val="single" w:sz="6" w:space="0" w:color="auto"/>
              <w:bottom w:val="single" w:sz="6" w:space="0" w:color="auto"/>
              <w:right w:val="single" w:sz="6" w:space="0" w:color="auto"/>
            </w:tcBorders>
          </w:tcPr>
          <w:p w14:paraId="391843F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14:paraId="391843F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01.07.2024</w:t>
            </w:r>
          </w:p>
        </w:tc>
      </w:tr>
      <w:tr w:rsidR="00B6593E" w14:paraId="391843F5" w14:textId="77777777">
        <w:trPr>
          <w:trHeight w:val="200"/>
        </w:trPr>
        <w:tc>
          <w:tcPr>
            <w:tcW w:w="3155" w:type="dxa"/>
            <w:tcBorders>
              <w:top w:val="single" w:sz="6" w:space="0" w:color="auto"/>
              <w:bottom w:val="single" w:sz="6" w:space="0" w:color="auto"/>
              <w:right w:val="single" w:sz="6" w:space="0" w:color="auto"/>
            </w:tcBorders>
            <w:vAlign w:val="center"/>
          </w:tcPr>
          <w:p w14:paraId="391843F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F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3FB" w14:textId="77777777">
        <w:trPr>
          <w:trHeight w:val="200"/>
        </w:trPr>
        <w:tc>
          <w:tcPr>
            <w:tcW w:w="3155" w:type="dxa"/>
            <w:tcBorders>
              <w:top w:val="single" w:sz="6" w:space="0" w:color="auto"/>
              <w:bottom w:val="single" w:sz="6" w:space="0" w:color="auto"/>
              <w:right w:val="single" w:sz="6" w:space="0" w:color="auto"/>
            </w:tcBorders>
          </w:tcPr>
          <w:p w14:paraId="391843F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91843F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08040414201900017</w:t>
            </w:r>
          </w:p>
        </w:tc>
        <w:tc>
          <w:tcPr>
            <w:tcW w:w="1065" w:type="dxa"/>
            <w:tcBorders>
              <w:top w:val="single" w:sz="6" w:space="0" w:color="auto"/>
              <w:left w:val="single" w:sz="6" w:space="0" w:color="auto"/>
              <w:bottom w:val="single" w:sz="6" w:space="0" w:color="auto"/>
              <w:right w:val="single" w:sz="6" w:space="0" w:color="auto"/>
            </w:tcBorders>
          </w:tcPr>
          <w:p w14:paraId="391843F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01.07.2019</w:t>
            </w:r>
          </w:p>
        </w:tc>
        <w:tc>
          <w:tcPr>
            <w:tcW w:w="3000" w:type="dxa"/>
            <w:tcBorders>
              <w:top w:val="single" w:sz="6" w:space="0" w:color="auto"/>
              <w:left w:val="single" w:sz="6" w:space="0" w:color="auto"/>
              <w:bottom w:val="single" w:sz="6" w:space="0" w:color="auto"/>
              <w:right w:val="single" w:sz="6" w:space="0" w:color="auto"/>
            </w:tcBorders>
          </w:tcPr>
          <w:p w14:paraId="391843F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14:paraId="391843F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01.07.2024</w:t>
            </w:r>
          </w:p>
        </w:tc>
      </w:tr>
      <w:tr w:rsidR="00B6593E" w14:paraId="391843FE" w14:textId="77777777">
        <w:trPr>
          <w:trHeight w:val="200"/>
        </w:trPr>
        <w:tc>
          <w:tcPr>
            <w:tcW w:w="3155" w:type="dxa"/>
            <w:tcBorders>
              <w:top w:val="single" w:sz="6" w:space="0" w:color="auto"/>
              <w:bottom w:val="single" w:sz="6" w:space="0" w:color="auto"/>
              <w:right w:val="single" w:sz="6" w:space="0" w:color="auto"/>
            </w:tcBorders>
            <w:vAlign w:val="center"/>
          </w:tcPr>
          <w:p w14:paraId="391843F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3F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404" w14:textId="77777777">
        <w:trPr>
          <w:trHeight w:val="200"/>
        </w:trPr>
        <w:tc>
          <w:tcPr>
            <w:tcW w:w="3155" w:type="dxa"/>
            <w:tcBorders>
              <w:top w:val="single" w:sz="6" w:space="0" w:color="auto"/>
              <w:bottom w:val="single" w:sz="6" w:space="0" w:color="auto"/>
              <w:right w:val="single" w:sz="6" w:space="0" w:color="auto"/>
            </w:tcBorders>
          </w:tcPr>
          <w:p w14:paraId="391843F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918440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08040414201900018</w:t>
            </w:r>
          </w:p>
        </w:tc>
        <w:tc>
          <w:tcPr>
            <w:tcW w:w="1065" w:type="dxa"/>
            <w:tcBorders>
              <w:top w:val="single" w:sz="6" w:space="0" w:color="auto"/>
              <w:left w:val="single" w:sz="6" w:space="0" w:color="auto"/>
              <w:bottom w:val="single" w:sz="6" w:space="0" w:color="auto"/>
              <w:right w:val="single" w:sz="6" w:space="0" w:color="auto"/>
            </w:tcBorders>
          </w:tcPr>
          <w:p w14:paraId="3918440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01.07.2019</w:t>
            </w:r>
          </w:p>
        </w:tc>
        <w:tc>
          <w:tcPr>
            <w:tcW w:w="3000" w:type="dxa"/>
            <w:tcBorders>
              <w:top w:val="single" w:sz="6" w:space="0" w:color="auto"/>
              <w:left w:val="single" w:sz="6" w:space="0" w:color="auto"/>
              <w:bottom w:val="single" w:sz="6" w:space="0" w:color="auto"/>
              <w:right w:val="single" w:sz="6" w:space="0" w:color="auto"/>
            </w:tcBorders>
          </w:tcPr>
          <w:p w14:paraId="3918440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14:paraId="3918440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01.07.2024</w:t>
            </w:r>
          </w:p>
        </w:tc>
      </w:tr>
      <w:tr w:rsidR="00B6593E" w14:paraId="39184407" w14:textId="77777777">
        <w:trPr>
          <w:trHeight w:val="200"/>
        </w:trPr>
        <w:tc>
          <w:tcPr>
            <w:tcW w:w="3155" w:type="dxa"/>
            <w:tcBorders>
              <w:top w:val="single" w:sz="6" w:space="0" w:color="auto"/>
              <w:bottom w:val="single" w:sz="6" w:space="0" w:color="auto"/>
              <w:right w:val="single" w:sz="6" w:space="0" w:color="auto"/>
            </w:tcBorders>
            <w:vAlign w:val="center"/>
          </w:tcPr>
          <w:p w14:paraId="3918440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40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40D" w14:textId="77777777">
        <w:trPr>
          <w:trHeight w:val="200"/>
        </w:trPr>
        <w:tc>
          <w:tcPr>
            <w:tcW w:w="3155" w:type="dxa"/>
            <w:tcBorders>
              <w:top w:val="single" w:sz="6" w:space="0" w:color="auto"/>
              <w:bottom w:val="single" w:sz="6" w:space="0" w:color="auto"/>
              <w:right w:val="single" w:sz="6" w:space="0" w:color="auto"/>
            </w:tcBorders>
          </w:tcPr>
          <w:p w14:paraId="3918440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918440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08230414201900026</w:t>
            </w:r>
          </w:p>
        </w:tc>
        <w:tc>
          <w:tcPr>
            <w:tcW w:w="1065" w:type="dxa"/>
            <w:tcBorders>
              <w:top w:val="single" w:sz="6" w:space="0" w:color="auto"/>
              <w:left w:val="single" w:sz="6" w:space="0" w:color="auto"/>
              <w:bottom w:val="single" w:sz="6" w:space="0" w:color="auto"/>
              <w:right w:val="single" w:sz="6" w:space="0" w:color="auto"/>
            </w:tcBorders>
          </w:tcPr>
          <w:p w14:paraId="3918440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01.07.2019</w:t>
            </w:r>
          </w:p>
        </w:tc>
        <w:tc>
          <w:tcPr>
            <w:tcW w:w="3000" w:type="dxa"/>
            <w:tcBorders>
              <w:top w:val="single" w:sz="6" w:space="0" w:color="auto"/>
              <w:left w:val="single" w:sz="6" w:space="0" w:color="auto"/>
              <w:bottom w:val="single" w:sz="6" w:space="0" w:color="auto"/>
              <w:right w:val="single" w:sz="6" w:space="0" w:color="auto"/>
            </w:tcBorders>
          </w:tcPr>
          <w:p w14:paraId="3918440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14:paraId="3918440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01.07.2024</w:t>
            </w:r>
          </w:p>
        </w:tc>
      </w:tr>
      <w:tr w:rsidR="00B6593E" w14:paraId="39184410" w14:textId="77777777">
        <w:trPr>
          <w:trHeight w:val="200"/>
        </w:trPr>
        <w:tc>
          <w:tcPr>
            <w:tcW w:w="3155" w:type="dxa"/>
            <w:tcBorders>
              <w:top w:val="single" w:sz="6" w:space="0" w:color="auto"/>
              <w:bottom w:val="single" w:sz="6" w:space="0" w:color="auto"/>
              <w:right w:val="single" w:sz="6" w:space="0" w:color="auto"/>
            </w:tcBorders>
            <w:vAlign w:val="center"/>
          </w:tcPr>
          <w:p w14:paraId="3918440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40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416" w14:textId="77777777">
        <w:trPr>
          <w:trHeight w:val="200"/>
        </w:trPr>
        <w:tc>
          <w:tcPr>
            <w:tcW w:w="3155" w:type="dxa"/>
            <w:tcBorders>
              <w:top w:val="single" w:sz="6" w:space="0" w:color="auto"/>
              <w:bottom w:val="single" w:sz="6" w:space="0" w:color="auto"/>
              <w:right w:val="single" w:sz="6" w:space="0" w:color="auto"/>
            </w:tcBorders>
          </w:tcPr>
          <w:p w14:paraId="3918441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918441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22230414201900045</w:t>
            </w:r>
          </w:p>
        </w:tc>
        <w:tc>
          <w:tcPr>
            <w:tcW w:w="1065" w:type="dxa"/>
            <w:tcBorders>
              <w:top w:val="single" w:sz="6" w:space="0" w:color="auto"/>
              <w:left w:val="single" w:sz="6" w:space="0" w:color="auto"/>
              <w:bottom w:val="single" w:sz="6" w:space="0" w:color="auto"/>
              <w:right w:val="single" w:sz="6" w:space="0" w:color="auto"/>
            </w:tcBorders>
          </w:tcPr>
          <w:p w14:paraId="3918441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11.09.2019</w:t>
            </w:r>
          </w:p>
        </w:tc>
        <w:tc>
          <w:tcPr>
            <w:tcW w:w="3000" w:type="dxa"/>
            <w:tcBorders>
              <w:top w:val="single" w:sz="6" w:space="0" w:color="auto"/>
              <w:left w:val="single" w:sz="6" w:space="0" w:color="auto"/>
              <w:bottom w:val="single" w:sz="6" w:space="0" w:color="auto"/>
              <w:right w:val="single" w:sz="6" w:space="0" w:color="auto"/>
            </w:tcBorders>
          </w:tcPr>
          <w:p w14:paraId="3918441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14:paraId="3918441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11.09.2024</w:t>
            </w:r>
          </w:p>
        </w:tc>
      </w:tr>
      <w:tr w:rsidR="00B6593E" w14:paraId="39184419" w14:textId="77777777">
        <w:trPr>
          <w:trHeight w:val="200"/>
        </w:trPr>
        <w:tc>
          <w:tcPr>
            <w:tcW w:w="3155" w:type="dxa"/>
            <w:tcBorders>
              <w:top w:val="single" w:sz="6" w:space="0" w:color="auto"/>
              <w:bottom w:val="single" w:sz="6" w:space="0" w:color="auto"/>
              <w:right w:val="single" w:sz="6" w:space="0" w:color="auto"/>
            </w:tcBorders>
            <w:vAlign w:val="center"/>
          </w:tcPr>
          <w:p w14:paraId="3918441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41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41F" w14:textId="77777777">
        <w:trPr>
          <w:trHeight w:val="200"/>
        </w:trPr>
        <w:tc>
          <w:tcPr>
            <w:tcW w:w="3155" w:type="dxa"/>
            <w:tcBorders>
              <w:top w:val="single" w:sz="6" w:space="0" w:color="auto"/>
              <w:bottom w:val="single" w:sz="6" w:space="0" w:color="auto"/>
              <w:right w:val="single" w:sz="6" w:space="0" w:color="auto"/>
            </w:tcBorders>
          </w:tcPr>
          <w:p w14:paraId="3918441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918441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22230414201900052</w:t>
            </w:r>
          </w:p>
        </w:tc>
        <w:tc>
          <w:tcPr>
            <w:tcW w:w="1065" w:type="dxa"/>
            <w:tcBorders>
              <w:top w:val="single" w:sz="6" w:space="0" w:color="auto"/>
              <w:left w:val="single" w:sz="6" w:space="0" w:color="auto"/>
              <w:bottom w:val="single" w:sz="6" w:space="0" w:color="auto"/>
              <w:right w:val="single" w:sz="6" w:space="0" w:color="auto"/>
            </w:tcBorders>
          </w:tcPr>
          <w:p w14:paraId="3918441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01.10.2019</w:t>
            </w:r>
          </w:p>
        </w:tc>
        <w:tc>
          <w:tcPr>
            <w:tcW w:w="3000" w:type="dxa"/>
            <w:tcBorders>
              <w:top w:val="single" w:sz="6" w:space="0" w:color="auto"/>
              <w:left w:val="single" w:sz="6" w:space="0" w:color="auto"/>
              <w:bottom w:val="single" w:sz="6" w:space="0" w:color="auto"/>
              <w:right w:val="single" w:sz="6" w:space="0" w:color="auto"/>
            </w:tcBorders>
          </w:tcPr>
          <w:p w14:paraId="3918441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14:paraId="3918441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01.10.2024</w:t>
            </w:r>
          </w:p>
        </w:tc>
      </w:tr>
      <w:tr w:rsidR="00B6593E" w14:paraId="39184422" w14:textId="77777777">
        <w:trPr>
          <w:trHeight w:val="200"/>
        </w:trPr>
        <w:tc>
          <w:tcPr>
            <w:tcW w:w="3155" w:type="dxa"/>
            <w:tcBorders>
              <w:top w:val="single" w:sz="6" w:space="0" w:color="auto"/>
              <w:bottom w:val="single" w:sz="6" w:space="0" w:color="auto"/>
              <w:right w:val="single" w:sz="6" w:space="0" w:color="auto"/>
            </w:tcBorders>
            <w:vAlign w:val="center"/>
          </w:tcPr>
          <w:p w14:paraId="3918442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42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428" w14:textId="77777777">
        <w:trPr>
          <w:trHeight w:val="200"/>
        </w:trPr>
        <w:tc>
          <w:tcPr>
            <w:tcW w:w="3155" w:type="dxa"/>
            <w:tcBorders>
              <w:top w:val="single" w:sz="6" w:space="0" w:color="auto"/>
              <w:bottom w:val="single" w:sz="6" w:space="0" w:color="auto"/>
              <w:right w:val="single" w:sz="6" w:space="0" w:color="auto"/>
            </w:tcBorders>
          </w:tcPr>
          <w:p w14:paraId="3918442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918442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08230414201900039</w:t>
            </w:r>
          </w:p>
        </w:tc>
        <w:tc>
          <w:tcPr>
            <w:tcW w:w="1065" w:type="dxa"/>
            <w:tcBorders>
              <w:top w:val="single" w:sz="6" w:space="0" w:color="auto"/>
              <w:left w:val="single" w:sz="6" w:space="0" w:color="auto"/>
              <w:bottom w:val="single" w:sz="6" w:space="0" w:color="auto"/>
              <w:right w:val="single" w:sz="6" w:space="0" w:color="auto"/>
            </w:tcBorders>
          </w:tcPr>
          <w:p w14:paraId="3918442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17.07.2019</w:t>
            </w:r>
          </w:p>
        </w:tc>
        <w:tc>
          <w:tcPr>
            <w:tcW w:w="3000" w:type="dxa"/>
            <w:tcBorders>
              <w:top w:val="single" w:sz="6" w:space="0" w:color="auto"/>
              <w:left w:val="single" w:sz="6" w:space="0" w:color="auto"/>
              <w:bottom w:val="single" w:sz="6" w:space="0" w:color="auto"/>
              <w:right w:val="single" w:sz="6" w:space="0" w:color="auto"/>
            </w:tcBorders>
          </w:tcPr>
          <w:p w14:paraId="3918442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14:paraId="3918442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17.07.2024</w:t>
            </w:r>
          </w:p>
        </w:tc>
      </w:tr>
      <w:tr w:rsidR="00B6593E" w14:paraId="3918442B" w14:textId="77777777">
        <w:trPr>
          <w:trHeight w:val="200"/>
        </w:trPr>
        <w:tc>
          <w:tcPr>
            <w:tcW w:w="3155" w:type="dxa"/>
            <w:tcBorders>
              <w:top w:val="single" w:sz="6" w:space="0" w:color="auto"/>
              <w:bottom w:val="single" w:sz="6" w:space="0" w:color="auto"/>
              <w:right w:val="single" w:sz="6" w:space="0" w:color="auto"/>
            </w:tcBorders>
            <w:vAlign w:val="center"/>
          </w:tcPr>
          <w:p w14:paraId="3918442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42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431" w14:textId="77777777">
        <w:trPr>
          <w:trHeight w:val="200"/>
        </w:trPr>
        <w:tc>
          <w:tcPr>
            <w:tcW w:w="3155" w:type="dxa"/>
            <w:tcBorders>
              <w:top w:val="single" w:sz="6" w:space="0" w:color="auto"/>
              <w:bottom w:val="single" w:sz="6" w:space="0" w:color="auto"/>
              <w:right w:val="single" w:sz="6" w:space="0" w:color="auto"/>
            </w:tcBorders>
          </w:tcPr>
          <w:p w14:paraId="3918442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918442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08230414201900040</w:t>
            </w:r>
          </w:p>
        </w:tc>
        <w:tc>
          <w:tcPr>
            <w:tcW w:w="1065" w:type="dxa"/>
            <w:tcBorders>
              <w:top w:val="single" w:sz="6" w:space="0" w:color="auto"/>
              <w:left w:val="single" w:sz="6" w:space="0" w:color="auto"/>
              <w:bottom w:val="single" w:sz="6" w:space="0" w:color="auto"/>
              <w:right w:val="single" w:sz="6" w:space="0" w:color="auto"/>
            </w:tcBorders>
          </w:tcPr>
          <w:p w14:paraId="3918442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17.07.2019</w:t>
            </w:r>
          </w:p>
        </w:tc>
        <w:tc>
          <w:tcPr>
            <w:tcW w:w="3000" w:type="dxa"/>
            <w:tcBorders>
              <w:top w:val="single" w:sz="6" w:space="0" w:color="auto"/>
              <w:left w:val="single" w:sz="6" w:space="0" w:color="auto"/>
              <w:bottom w:val="single" w:sz="6" w:space="0" w:color="auto"/>
              <w:right w:val="single" w:sz="6" w:space="0" w:color="auto"/>
            </w:tcBorders>
          </w:tcPr>
          <w:p w14:paraId="3918442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14:paraId="3918443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17.07.2024</w:t>
            </w:r>
          </w:p>
        </w:tc>
      </w:tr>
      <w:tr w:rsidR="00B6593E" w14:paraId="39184434" w14:textId="77777777">
        <w:trPr>
          <w:trHeight w:val="200"/>
        </w:trPr>
        <w:tc>
          <w:tcPr>
            <w:tcW w:w="3155" w:type="dxa"/>
            <w:tcBorders>
              <w:top w:val="single" w:sz="6" w:space="0" w:color="auto"/>
              <w:bottom w:val="single" w:sz="6" w:space="0" w:color="auto"/>
              <w:right w:val="single" w:sz="6" w:space="0" w:color="auto"/>
            </w:tcBorders>
            <w:vAlign w:val="center"/>
          </w:tcPr>
          <w:p w14:paraId="3918443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43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43A" w14:textId="77777777">
        <w:trPr>
          <w:trHeight w:val="200"/>
        </w:trPr>
        <w:tc>
          <w:tcPr>
            <w:tcW w:w="3155" w:type="dxa"/>
            <w:tcBorders>
              <w:top w:val="single" w:sz="6" w:space="0" w:color="auto"/>
              <w:bottom w:val="single" w:sz="6" w:space="0" w:color="auto"/>
              <w:right w:val="single" w:sz="6" w:space="0" w:color="auto"/>
            </w:tcBorders>
          </w:tcPr>
          <w:p w14:paraId="3918443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Спецiальний дозвiл на користування надрами</w:t>
            </w:r>
          </w:p>
        </w:tc>
        <w:tc>
          <w:tcPr>
            <w:tcW w:w="1500" w:type="dxa"/>
            <w:tcBorders>
              <w:top w:val="single" w:sz="6" w:space="0" w:color="auto"/>
              <w:left w:val="single" w:sz="6" w:space="0" w:color="auto"/>
              <w:bottom w:val="single" w:sz="6" w:space="0" w:color="auto"/>
              <w:right w:val="single" w:sz="6" w:space="0" w:color="auto"/>
            </w:tcBorders>
          </w:tcPr>
          <w:p w14:paraId="3918443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3507</w:t>
            </w:r>
          </w:p>
        </w:tc>
        <w:tc>
          <w:tcPr>
            <w:tcW w:w="1065" w:type="dxa"/>
            <w:tcBorders>
              <w:top w:val="single" w:sz="6" w:space="0" w:color="auto"/>
              <w:left w:val="single" w:sz="6" w:space="0" w:color="auto"/>
              <w:bottom w:val="single" w:sz="6" w:space="0" w:color="auto"/>
              <w:right w:val="single" w:sz="6" w:space="0" w:color="auto"/>
            </w:tcBorders>
          </w:tcPr>
          <w:p w14:paraId="3918443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11.11.2004</w:t>
            </w:r>
          </w:p>
        </w:tc>
        <w:tc>
          <w:tcPr>
            <w:tcW w:w="3000" w:type="dxa"/>
            <w:tcBorders>
              <w:top w:val="single" w:sz="6" w:space="0" w:color="auto"/>
              <w:left w:val="single" w:sz="6" w:space="0" w:color="auto"/>
              <w:bottom w:val="single" w:sz="6" w:space="0" w:color="auto"/>
              <w:right w:val="single" w:sz="6" w:space="0" w:color="auto"/>
            </w:tcBorders>
          </w:tcPr>
          <w:p w14:paraId="3918443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Держгеонадра</w:t>
            </w:r>
          </w:p>
        </w:tc>
        <w:tc>
          <w:tcPr>
            <w:tcW w:w="1200" w:type="dxa"/>
            <w:tcBorders>
              <w:top w:val="single" w:sz="6" w:space="0" w:color="auto"/>
              <w:left w:val="single" w:sz="6" w:space="0" w:color="auto"/>
              <w:bottom w:val="single" w:sz="6" w:space="0" w:color="auto"/>
            </w:tcBorders>
          </w:tcPr>
          <w:p w14:paraId="3918443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10.11.2034</w:t>
            </w:r>
          </w:p>
        </w:tc>
      </w:tr>
      <w:tr w:rsidR="00B6593E" w14:paraId="3918443D" w14:textId="77777777">
        <w:trPr>
          <w:trHeight w:val="200"/>
        </w:trPr>
        <w:tc>
          <w:tcPr>
            <w:tcW w:w="3155" w:type="dxa"/>
            <w:tcBorders>
              <w:top w:val="single" w:sz="6" w:space="0" w:color="auto"/>
              <w:bottom w:val="single" w:sz="6" w:space="0" w:color="auto"/>
              <w:right w:val="single" w:sz="6" w:space="0" w:color="auto"/>
            </w:tcBorders>
            <w:vAlign w:val="center"/>
          </w:tcPr>
          <w:p w14:paraId="3918443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43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443" w14:textId="77777777">
        <w:trPr>
          <w:trHeight w:val="200"/>
        </w:trPr>
        <w:tc>
          <w:tcPr>
            <w:tcW w:w="3155" w:type="dxa"/>
            <w:tcBorders>
              <w:top w:val="single" w:sz="6" w:space="0" w:color="auto"/>
              <w:bottom w:val="single" w:sz="6" w:space="0" w:color="auto"/>
              <w:right w:val="single" w:sz="6" w:space="0" w:color="auto"/>
            </w:tcBorders>
          </w:tcPr>
          <w:p w14:paraId="3918443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Спецiальний дозвiл на користування надрами</w:t>
            </w:r>
          </w:p>
        </w:tc>
        <w:tc>
          <w:tcPr>
            <w:tcW w:w="1500" w:type="dxa"/>
            <w:tcBorders>
              <w:top w:val="single" w:sz="6" w:space="0" w:color="auto"/>
              <w:left w:val="single" w:sz="6" w:space="0" w:color="auto"/>
              <w:bottom w:val="single" w:sz="6" w:space="0" w:color="auto"/>
              <w:right w:val="single" w:sz="6" w:space="0" w:color="auto"/>
            </w:tcBorders>
          </w:tcPr>
          <w:p w14:paraId="3918443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1702</w:t>
            </w:r>
          </w:p>
        </w:tc>
        <w:tc>
          <w:tcPr>
            <w:tcW w:w="1065" w:type="dxa"/>
            <w:tcBorders>
              <w:top w:val="single" w:sz="6" w:space="0" w:color="auto"/>
              <w:left w:val="single" w:sz="6" w:space="0" w:color="auto"/>
              <w:bottom w:val="single" w:sz="6" w:space="0" w:color="auto"/>
              <w:right w:val="single" w:sz="6" w:space="0" w:color="auto"/>
            </w:tcBorders>
          </w:tcPr>
          <w:p w14:paraId="3918444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22.12.1998</w:t>
            </w:r>
          </w:p>
        </w:tc>
        <w:tc>
          <w:tcPr>
            <w:tcW w:w="3000" w:type="dxa"/>
            <w:tcBorders>
              <w:top w:val="single" w:sz="6" w:space="0" w:color="auto"/>
              <w:left w:val="single" w:sz="6" w:space="0" w:color="auto"/>
              <w:bottom w:val="single" w:sz="6" w:space="0" w:color="auto"/>
              <w:right w:val="single" w:sz="6" w:space="0" w:color="auto"/>
            </w:tcBorders>
          </w:tcPr>
          <w:p w14:paraId="3918444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Держгеонадра</w:t>
            </w:r>
          </w:p>
        </w:tc>
        <w:tc>
          <w:tcPr>
            <w:tcW w:w="1200" w:type="dxa"/>
            <w:tcBorders>
              <w:top w:val="single" w:sz="6" w:space="0" w:color="auto"/>
              <w:left w:val="single" w:sz="6" w:space="0" w:color="auto"/>
              <w:bottom w:val="single" w:sz="6" w:space="0" w:color="auto"/>
            </w:tcBorders>
          </w:tcPr>
          <w:p w14:paraId="3918444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22.12.2038</w:t>
            </w:r>
          </w:p>
        </w:tc>
      </w:tr>
      <w:tr w:rsidR="00B6593E" w14:paraId="39184446" w14:textId="77777777">
        <w:trPr>
          <w:trHeight w:val="200"/>
        </w:trPr>
        <w:tc>
          <w:tcPr>
            <w:tcW w:w="3155" w:type="dxa"/>
            <w:tcBorders>
              <w:top w:val="single" w:sz="6" w:space="0" w:color="auto"/>
              <w:bottom w:val="single" w:sz="6" w:space="0" w:color="auto"/>
              <w:right w:val="single" w:sz="6" w:space="0" w:color="auto"/>
            </w:tcBorders>
            <w:vAlign w:val="center"/>
          </w:tcPr>
          <w:p w14:paraId="3918444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44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44C" w14:textId="77777777">
        <w:trPr>
          <w:trHeight w:val="200"/>
        </w:trPr>
        <w:tc>
          <w:tcPr>
            <w:tcW w:w="3155" w:type="dxa"/>
            <w:tcBorders>
              <w:top w:val="single" w:sz="6" w:space="0" w:color="auto"/>
              <w:bottom w:val="single" w:sz="6" w:space="0" w:color="auto"/>
              <w:right w:val="single" w:sz="6" w:space="0" w:color="auto"/>
            </w:tcBorders>
          </w:tcPr>
          <w:p w14:paraId="3918444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Дозвiл на використання номерного ресурсу</w:t>
            </w:r>
          </w:p>
        </w:tc>
        <w:tc>
          <w:tcPr>
            <w:tcW w:w="1500" w:type="dxa"/>
            <w:tcBorders>
              <w:top w:val="single" w:sz="6" w:space="0" w:color="auto"/>
              <w:left w:val="single" w:sz="6" w:space="0" w:color="auto"/>
              <w:bottom w:val="single" w:sz="6" w:space="0" w:color="auto"/>
              <w:right w:val="single" w:sz="6" w:space="0" w:color="auto"/>
            </w:tcBorders>
          </w:tcPr>
          <w:p w14:paraId="3918444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НР № 009242</w:t>
            </w:r>
          </w:p>
        </w:tc>
        <w:tc>
          <w:tcPr>
            <w:tcW w:w="1065" w:type="dxa"/>
            <w:tcBorders>
              <w:top w:val="single" w:sz="6" w:space="0" w:color="auto"/>
              <w:left w:val="single" w:sz="6" w:space="0" w:color="auto"/>
              <w:bottom w:val="single" w:sz="6" w:space="0" w:color="auto"/>
              <w:right w:val="single" w:sz="6" w:space="0" w:color="auto"/>
            </w:tcBorders>
          </w:tcPr>
          <w:p w14:paraId="3918444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25.11.2017</w:t>
            </w:r>
          </w:p>
        </w:tc>
        <w:tc>
          <w:tcPr>
            <w:tcW w:w="3000" w:type="dxa"/>
            <w:tcBorders>
              <w:top w:val="single" w:sz="6" w:space="0" w:color="auto"/>
              <w:left w:val="single" w:sz="6" w:space="0" w:color="auto"/>
              <w:bottom w:val="single" w:sz="6" w:space="0" w:color="auto"/>
              <w:right w:val="single" w:sz="6" w:space="0" w:color="auto"/>
            </w:tcBorders>
          </w:tcPr>
          <w:p w14:paraId="3918444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що здiйснює державне регулювання у сферi звязку та iнформатизацiї</w:t>
            </w:r>
          </w:p>
        </w:tc>
        <w:tc>
          <w:tcPr>
            <w:tcW w:w="1200" w:type="dxa"/>
            <w:tcBorders>
              <w:top w:val="single" w:sz="6" w:space="0" w:color="auto"/>
              <w:left w:val="single" w:sz="6" w:space="0" w:color="auto"/>
              <w:bottom w:val="single" w:sz="6" w:space="0" w:color="auto"/>
            </w:tcBorders>
          </w:tcPr>
          <w:p w14:paraId="3918444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24.11.2022</w:t>
            </w:r>
          </w:p>
        </w:tc>
      </w:tr>
      <w:tr w:rsidR="00B6593E" w14:paraId="3918444F" w14:textId="77777777">
        <w:trPr>
          <w:trHeight w:val="200"/>
        </w:trPr>
        <w:tc>
          <w:tcPr>
            <w:tcW w:w="3155" w:type="dxa"/>
            <w:tcBorders>
              <w:top w:val="single" w:sz="6" w:space="0" w:color="auto"/>
              <w:bottom w:val="single" w:sz="6" w:space="0" w:color="auto"/>
              <w:right w:val="single" w:sz="6" w:space="0" w:color="auto"/>
            </w:tcBorders>
            <w:vAlign w:val="center"/>
          </w:tcPr>
          <w:p w14:paraId="3918444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44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455" w14:textId="77777777">
        <w:trPr>
          <w:trHeight w:val="200"/>
        </w:trPr>
        <w:tc>
          <w:tcPr>
            <w:tcW w:w="3155" w:type="dxa"/>
            <w:tcBorders>
              <w:top w:val="single" w:sz="6" w:space="0" w:color="auto"/>
              <w:bottom w:val="single" w:sz="6" w:space="0" w:color="auto"/>
              <w:right w:val="single" w:sz="6" w:space="0" w:color="auto"/>
            </w:tcBorders>
          </w:tcPr>
          <w:p w14:paraId="3918445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Дозвiл на використання номерного ресурсу</w:t>
            </w:r>
          </w:p>
        </w:tc>
        <w:tc>
          <w:tcPr>
            <w:tcW w:w="1500" w:type="dxa"/>
            <w:tcBorders>
              <w:top w:val="single" w:sz="6" w:space="0" w:color="auto"/>
              <w:left w:val="single" w:sz="6" w:space="0" w:color="auto"/>
              <w:bottom w:val="single" w:sz="6" w:space="0" w:color="auto"/>
              <w:right w:val="single" w:sz="6" w:space="0" w:color="auto"/>
            </w:tcBorders>
          </w:tcPr>
          <w:p w14:paraId="3918445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НР № 009243</w:t>
            </w:r>
          </w:p>
        </w:tc>
        <w:tc>
          <w:tcPr>
            <w:tcW w:w="1065" w:type="dxa"/>
            <w:tcBorders>
              <w:top w:val="single" w:sz="6" w:space="0" w:color="auto"/>
              <w:left w:val="single" w:sz="6" w:space="0" w:color="auto"/>
              <w:bottom w:val="single" w:sz="6" w:space="0" w:color="auto"/>
              <w:right w:val="single" w:sz="6" w:space="0" w:color="auto"/>
            </w:tcBorders>
          </w:tcPr>
          <w:p w14:paraId="3918445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25.11.2017</w:t>
            </w:r>
          </w:p>
        </w:tc>
        <w:tc>
          <w:tcPr>
            <w:tcW w:w="3000" w:type="dxa"/>
            <w:tcBorders>
              <w:top w:val="single" w:sz="6" w:space="0" w:color="auto"/>
              <w:left w:val="single" w:sz="6" w:space="0" w:color="auto"/>
              <w:bottom w:val="single" w:sz="6" w:space="0" w:color="auto"/>
              <w:right w:val="single" w:sz="6" w:space="0" w:color="auto"/>
            </w:tcBorders>
          </w:tcPr>
          <w:p w14:paraId="3918445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що здiйснює державне регулювання у сферi звязку та iнформатизацiї</w:t>
            </w:r>
          </w:p>
        </w:tc>
        <w:tc>
          <w:tcPr>
            <w:tcW w:w="1200" w:type="dxa"/>
            <w:tcBorders>
              <w:top w:val="single" w:sz="6" w:space="0" w:color="auto"/>
              <w:left w:val="single" w:sz="6" w:space="0" w:color="auto"/>
              <w:bottom w:val="single" w:sz="6" w:space="0" w:color="auto"/>
            </w:tcBorders>
          </w:tcPr>
          <w:p w14:paraId="3918445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24.11.2022</w:t>
            </w:r>
          </w:p>
        </w:tc>
      </w:tr>
      <w:tr w:rsidR="00B6593E" w14:paraId="39184458" w14:textId="77777777">
        <w:trPr>
          <w:trHeight w:val="200"/>
        </w:trPr>
        <w:tc>
          <w:tcPr>
            <w:tcW w:w="3155" w:type="dxa"/>
            <w:tcBorders>
              <w:top w:val="single" w:sz="6" w:space="0" w:color="auto"/>
              <w:bottom w:val="single" w:sz="6" w:space="0" w:color="auto"/>
              <w:right w:val="single" w:sz="6" w:space="0" w:color="auto"/>
            </w:tcBorders>
            <w:vAlign w:val="center"/>
          </w:tcPr>
          <w:p w14:paraId="3918445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45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45E" w14:textId="77777777">
        <w:trPr>
          <w:trHeight w:val="200"/>
        </w:trPr>
        <w:tc>
          <w:tcPr>
            <w:tcW w:w="3155" w:type="dxa"/>
            <w:tcBorders>
              <w:top w:val="single" w:sz="6" w:space="0" w:color="auto"/>
              <w:bottom w:val="single" w:sz="6" w:space="0" w:color="auto"/>
              <w:right w:val="single" w:sz="6" w:space="0" w:color="auto"/>
            </w:tcBorders>
          </w:tcPr>
          <w:p w14:paraId="3918445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918445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14090414202000746</w:t>
            </w:r>
          </w:p>
        </w:tc>
        <w:tc>
          <w:tcPr>
            <w:tcW w:w="1065" w:type="dxa"/>
            <w:tcBorders>
              <w:top w:val="single" w:sz="6" w:space="0" w:color="auto"/>
              <w:left w:val="single" w:sz="6" w:space="0" w:color="auto"/>
              <w:bottom w:val="single" w:sz="6" w:space="0" w:color="auto"/>
              <w:right w:val="single" w:sz="6" w:space="0" w:color="auto"/>
            </w:tcBorders>
          </w:tcPr>
          <w:p w14:paraId="3918445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20.03.2020</w:t>
            </w:r>
          </w:p>
        </w:tc>
        <w:tc>
          <w:tcPr>
            <w:tcW w:w="3000" w:type="dxa"/>
            <w:tcBorders>
              <w:top w:val="single" w:sz="6" w:space="0" w:color="auto"/>
              <w:left w:val="single" w:sz="6" w:space="0" w:color="auto"/>
              <w:bottom w:val="single" w:sz="6" w:space="0" w:color="auto"/>
              <w:right w:val="single" w:sz="6" w:space="0" w:color="auto"/>
            </w:tcBorders>
          </w:tcPr>
          <w:p w14:paraId="3918445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фiскальна служба України (39292197)</w:t>
            </w:r>
          </w:p>
        </w:tc>
        <w:tc>
          <w:tcPr>
            <w:tcW w:w="1200" w:type="dxa"/>
            <w:tcBorders>
              <w:top w:val="single" w:sz="6" w:space="0" w:color="auto"/>
              <w:left w:val="single" w:sz="6" w:space="0" w:color="auto"/>
              <w:bottom w:val="single" w:sz="6" w:space="0" w:color="auto"/>
            </w:tcBorders>
          </w:tcPr>
          <w:p w14:paraId="3918445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20.03.2025</w:t>
            </w:r>
          </w:p>
        </w:tc>
      </w:tr>
      <w:tr w:rsidR="00B6593E" w14:paraId="39184461" w14:textId="77777777">
        <w:trPr>
          <w:trHeight w:val="200"/>
        </w:trPr>
        <w:tc>
          <w:tcPr>
            <w:tcW w:w="3155" w:type="dxa"/>
            <w:tcBorders>
              <w:top w:val="single" w:sz="6" w:space="0" w:color="auto"/>
              <w:bottom w:val="single" w:sz="6" w:space="0" w:color="auto"/>
              <w:right w:val="single" w:sz="6" w:space="0" w:color="auto"/>
            </w:tcBorders>
            <w:vAlign w:val="center"/>
          </w:tcPr>
          <w:p w14:paraId="3918445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46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467" w14:textId="77777777">
        <w:trPr>
          <w:trHeight w:val="200"/>
        </w:trPr>
        <w:tc>
          <w:tcPr>
            <w:tcW w:w="3155" w:type="dxa"/>
            <w:tcBorders>
              <w:top w:val="single" w:sz="6" w:space="0" w:color="auto"/>
              <w:bottom w:val="single" w:sz="6" w:space="0" w:color="auto"/>
              <w:right w:val="single" w:sz="6" w:space="0" w:color="auto"/>
            </w:tcBorders>
          </w:tcPr>
          <w:p w14:paraId="3918446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918446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14090414202000747</w:t>
            </w:r>
          </w:p>
        </w:tc>
        <w:tc>
          <w:tcPr>
            <w:tcW w:w="1065" w:type="dxa"/>
            <w:tcBorders>
              <w:top w:val="single" w:sz="6" w:space="0" w:color="auto"/>
              <w:left w:val="single" w:sz="6" w:space="0" w:color="auto"/>
              <w:bottom w:val="single" w:sz="6" w:space="0" w:color="auto"/>
              <w:right w:val="single" w:sz="6" w:space="0" w:color="auto"/>
            </w:tcBorders>
          </w:tcPr>
          <w:p w14:paraId="3918446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20.03.2020</w:t>
            </w:r>
          </w:p>
        </w:tc>
        <w:tc>
          <w:tcPr>
            <w:tcW w:w="3000" w:type="dxa"/>
            <w:tcBorders>
              <w:top w:val="single" w:sz="6" w:space="0" w:color="auto"/>
              <w:left w:val="single" w:sz="6" w:space="0" w:color="auto"/>
              <w:bottom w:val="single" w:sz="6" w:space="0" w:color="auto"/>
              <w:right w:val="single" w:sz="6" w:space="0" w:color="auto"/>
            </w:tcBorders>
          </w:tcPr>
          <w:p w14:paraId="3918446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фiскальна служба України (39292197)</w:t>
            </w:r>
          </w:p>
        </w:tc>
        <w:tc>
          <w:tcPr>
            <w:tcW w:w="1200" w:type="dxa"/>
            <w:tcBorders>
              <w:top w:val="single" w:sz="6" w:space="0" w:color="auto"/>
              <w:left w:val="single" w:sz="6" w:space="0" w:color="auto"/>
              <w:bottom w:val="single" w:sz="6" w:space="0" w:color="auto"/>
            </w:tcBorders>
          </w:tcPr>
          <w:p w14:paraId="3918446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20.03.2025</w:t>
            </w:r>
          </w:p>
        </w:tc>
      </w:tr>
      <w:tr w:rsidR="00B6593E" w14:paraId="3918446A" w14:textId="77777777">
        <w:trPr>
          <w:trHeight w:val="200"/>
        </w:trPr>
        <w:tc>
          <w:tcPr>
            <w:tcW w:w="3155" w:type="dxa"/>
            <w:tcBorders>
              <w:top w:val="single" w:sz="6" w:space="0" w:color="auto"/>
              <w:bottom w:val="single" w:sz="6" w:space="0" w:color="auto"/>
              <w:right w:val="single" w:sz="6" w:space="0" w:color="auto"/>
            </w:tcBorders>
            <w:vAlign w:val="center"/>
          </w:tcPr>
          <w:p w14:paraId="3918446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46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470" w14:textId="77777777">
        <w:trPr>
          <w:trHeight w:val="200"/>
        </w:trPr>
        <w:tc>
          <w:tcPr>
            <w:tcW w:w="3155" w:type="dxa"/>
            <w:tcBorders>
              <w:top w:val="single" w:sz="6" w:space="0" w:color="auto"/>
              <w:bottom w:val="single" w:sz="6" w:space="0" w:color="auto"/>
              <w:right w:val="single" w:sz="6" w:space="0" w:color="auto"/>
            </w:tcBorders>
          </w:tcPr>
          <w:p w14:paraId="3918446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918446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14090414202001094</w:t>
            </w:r>
          </w:p>
        </w:tc>
        <w:tc>
          <w:tcPr>
            <w:tcW w:w="1065" w:type="dxa"/>
            <w:tcBorders>
              <w:top w:val="single" w:sz="6" w:space="0" w:color="auto"/>
              <w:left w:val="single" w:sz="6" w:space="0" w:color="auto"/>
              <w:bottom w:val="single" w:sz="6" w:space="0" w:color="auto"/>
              <w:right w:val="single" w:sz="6" w:space="0" w:color="auto"/>
            </w:tcBorders>
          </w:tcPr>
          <w:p w14:paraId="3918446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12.06.2020</w:t>
            </w:r>
          </w:p>
        </w:tc>
        <w:tc>
          <w:tcPr>
            <w:tcW w:w="3000" w:type="dxa"/>
            <w:tcBorders>
              <w:top w:val="single" w:sz="6" w:space="0" w:color="auto"/>
              <w:left w:val="single" w:sz="6" w:space="0" w:color="auto"/>
              <w:bottom w:val="single" w:sz="6" w:space="0" w:color="auto"/>
              <w:right w:val="single" w:sz="6" w:space="0" w:color="auto"/>
            </w:tcBorders>
          </w:tcPr>
          <w:p w14:paraId="3918446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фiскальна служба України (39292197)</w:t>
            </w:r>
          </w:p>
        </w:tc>
        <w:tc>
          <w:tcPr>
            <w:tcW w:w="1200" w:type="dxa"/>
            <w:tcBorders>
              <w:top w:val="single" w:sz="6" w:space="0" w:color="auto"/>
              <w:left w:val="single" w:sz="6" w:space="0" w:color="auto"/>
              <w:bottom w:val="single" w:sz="6" w:space="0" w:color="auto"/>
            </w:tcBorders>
          </w:tcPr>
          <w:p w14:paraId="3918446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12.06.2025</w:t>
            </w:r>
          </w:p>
        </w:tc>
      </w:tr>
      <w:tr w:rsidR="00B6593E" w14:paraId="39184473" w14:textId="77777777">
        <w:trPr>
          <w:trHeight w:val="200"/>
        </w:trPr>
        <w:tc>
          <w:tcPr>
            <w:tcW w:w="3155" w:type="dxa"/>
            <w:tcBorders>
              <w:top w:val="single" w:sz="6" w:space="0" w:color="auto"/>
              <w:bottom w:val="single" w:sz="6" w:space="0" w:color="auto"/>
              <w:right w:val="single" w:sz="6" w:space="0" w:color="auto"/>
            </w:tcBorders>
            <w:vAlign w:val="center"/>
          </w:tcPr>
          <w:p w14:paraId="3918447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47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479" w14:textId="77777777">
        <w:trPr>
          <w:trHeight w:val="200"/>
        </w:trPr>
        <w:tc>
          <w:tcPr>
            <w:tcW w:w="3155" w:type="dxa"/>
            <w:tcBorders>
              <w:top w:val="single" w:sz="6" w:space="0" w:color="auto"/>
              <w:bottom w:val="single" w:sz="6" w:space="0" w:color="auto"/>
              <w:right w:val="single" w:sz="6" w:space="0" w:color="auto"/>
            </w:tcBorders>
          </w:tcPr>
          <w:p w14:paraId="3918447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918447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14090414202000976</w:t>
            </w:r>
          </w:p>
        </w:tc>
        <w:tc>
          <w:tcPr>
            <w:tcW w:w="1065" w:type="dxa"/>
            <w:tcBorders>
              <w:top w:val="single" w:sz="6" w:space="0" w:color="auto"/>
              <w:left w:val="single" w:sz="6" w:space="0" w:color="auto"/>
              <w:bottom w:val="single" w:sz="6" w:space="0" w:color="auto"/>
              <w:right w:val="single" w:sz="6" w:space="0" w:color="auto"/>
            </w:tcBorders>
          </w:tcPr>
          <w:p w14:paraId="3918447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16.04.2020</w:t>
            </w:r>
          </w:p>
        </w:tc>
        <w:tc>
          <w:tcPr>
            <w:tcW w:w="3000" w:type="dxa"/>
            <w:tcBorders>
              <w:top w:val="single" w:sz="6" w:space="0" w:color="auto"/>
              <w:left w:val="single" w:sz="6" w:space="0" w:color="auto"/>
              <w:bottom w:val="single" w:sz="6" w:space="0" w:color="auto"/>
              <w:right w:val="single" w:sz="6" w:space="0" w:color="auto"/>
            </w:tcBorders>
          </w:tcPr>
          <w:p w14:paraId="3918447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фiскальна служба України (39292197)</w:t>
            </w:r>
          </w:p>
        </w:tc>
        <w:tc>
          <w:tcPr>
            <w:tcW w:w="1200" w:type="dxa"/>
            <w:tcBorders>
              <w:top w:val="single" w:sz="6" w:space="0" w:color="auto"/>
              <w:left w:val="single" w:sz="6" w:space="0" w:color="auto"/>
              <w:bottom w:val="single" w:sz="6" w:space="0" w:color="auto"/>
            </w:tcBorders>
          </w:tcPr>
          <w:p w14:paraId="3918447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16.04.2025</w:t>
            </w:r>
          </w:p>
        </w:tc>
      </w:tr>
      <w:tr w:rsidR="00B6593E" w14:paraId="3918447C" w14:textId="77777777">
        <w:trPr>
          <w:trHeight w:val="200"/>
        </w:trPr>
        <w:tc>
          <w:tcPr>
            <w:tcW w:w="3155" w:type="dxa"/>
            <w:tcBorders>
              <w:top w:val="single" w:sz="6" w:space="0" w:color="auto"/>
              <w:bottom w:val="single" w:sz="6" w:space="0" w:color="auto"/>
              <w:right w:val="single" w:sz="6" w:space="0" w:color="auto"/>
            </w:tcBorders>
            <w:vAlign w:val="center"/>
          </w:tcPr>
          <w:p w14:paraId="3918447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47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482" w14:textId="77777777">
        <w:trPr>
          <w:trHeight w:val="200"/>
        </w:trPr>
        <w:tc>
          <w:tcPr>
            <w:tcW w:w="3155" w:type="dxa"/>
            <w:tcBorders>
              <w:top w:val="single" w:sz="6" w:space="0" w:color="auto"/>
              <w:bottom w:val="single" w:sz="6" w:space="0" w:color="auto"/>
              <w:right w:val="single" w:sz="6" w:space="0" w:color="auto"/>
            </w:tcBorders>
          </w:tcPr>
          <w:p w14:paraId="3918447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918447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14180414202001075</w:t>
            </w:r>
          </w:p>
        </w:tc>
        <w:tc>
          <w:tcPr>
            <w:tcW w:w="1065" w:type="dxa"/>
            <w:tcBorders>
              <w:top w:val="single" w:sz="6" w:space="0" w:color="auto"/>
              <w:left w:val="single" w:sz="6" w:space="0" w:color="auto"/>
              <w:bottom w:val="single" w:sz="6" w:space="0" w:color="auto"/>
              <w:right w:val="single" w:sz="6" w:space="0" w:color="auto"/>
            </w:tcBorders>
          </w:tcPr>
          <w:p w14:paraId="3918447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28.05.2020</w:t>
            </w:r>
          </w:p>
        </w:tc>
        <w:tc>
          <w:tcPr>
            <w:tcW w:w="3000" w:type="dxa"/>
            <w:tcBorders>
              <w:top w:val="single" w:sz="6" w:space="0" w:color="auto"/>
              <w:left w:val="single" w:sz="6" w:space="0" w:color="auto"/>
              <w:bottom w:val="single" w:sz="6" w:space="0" w:color="auto"/>
              <w:right w:val="single" w:sz="6" w:space="0" w:color="auto"/>
            </w:tcBorders>
          </w:tcPr>
          <w:p w14:paraId="3918448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фiскальна служба України (39292197)</w:t>
            </w:r>
          </w:p>
        </w:tc>
        <w:tc>
          <w:tcPr>
            <w:tcW w:w="1200" w:type="dxa"/>
            <w:tcBorders>
              <w:top w:val="single" w:sz="6" w:space="0" w:color="auto"/>
              <w:left w:val="single" w:sz="6" w:space="0" w:color="auto"/>
              <w:bottom w:val="single" w:sz="6" w:space="0" w:color="auto"/>
            </w:tcBorders>
          </w:tcPr>
          <w:p w14:paraId="3918448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28.05.2025</w:t>
            </w:r>
          </w:p>
        </w:tc>
      </w:tr>
      <w:tr w:rsidR="00B6593E" w14:paraId="39184485" w14:textId="77777777">
        <w:trPr>
          <w:trHeight w:val="200"/>
        </w:trPr>
        <w:tc>
          <w:tcPr>
            <w:tcW w:w="3155" w:type="dxa"/>
            <w:tcBorders>
              <w:top w:val="single" w:sz="6" w:space="0" w:color="auto"/>
              <w:bottom w:val="single" w:sz="6" w:space="0" w:color="auto"/>
              <w:right w:val="single" w:sz="6" w:space="0" w:color="auto"/>
            </w:tcBorders>
            <w:vAlign w:val="center"/>
          </w:tcPr>
          <w:p w14:paraId="3918448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48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48B" w14:textId="77777777">
        <w:trPr>
          <w:trHeight w:val="200"/>
        </w:trPr>
        <w:tc>
          <w:tcPr>
            <w:tcW w:w="3155" w:type="dxa"/>
            <w:tcBorders>
              <w:top w:val="single" w:sz="6" w:space="0" w:color="auto"/>
              <w:bottom w:val="single" w:sz="6" w:space="0" w:color="auto"/>
              <w:right w:val="single" w:sz="6" w:space="0" w:color="auto"/>
            </w:tcBorders>
          </w:tcPr>
          <w:p w14:paraId="3918448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918448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10340414202001454</w:t>
            </w:r>
          </w:p>
        </w:tc>
        <w:tc>
          <w:tcPr>
            <w:tcW w:w="1065" w:type="dxa"/>
            <w:tcBorders>
              <w:top w:val="single" w:sz="6" w:space="0" w:color="auto"/>
              <w:left w:val="single" w:sz="6" w:space="0" w:color="auto"/>
              <w:bottom w:val="single" w:sz="6" w:space="0" w:color="auto"/>
              <w:right w:val="single" w:sz="6" w:space="0" w:color="auto"/>
            </w:tcBorders>
          </w:tcPr>
          <w:p w14:paraId="3918448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12.08.2020</w:t>
            </w:r>
          </w:p>
        </w:tc>
        <w:tc>
          <w:tcPr>
            <w:tcW w:w="3000" w:type="dxa"/>
            <w:tcBorders>
              <w:top w:val="single" w:sz="6" w:space="0" w:color="auto"/>
              <w:left w:val="single" w:sz="6" w:space="0" w:color="auto"/>
              <w:bottom w:val="single" w:sz="6" w:space="0" w:color="auto"/>
              <w:right w:val="single" w:sz="6" w:space="0" w:color="auto"/>
            </w:tcBorders>
          </w:tcPr>
          <w:p w14:paraId="3918448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фiскальна служба України (39292197)</w:t>
            </w:r>
          </w:p>
        </w:tc>
        <w:tc>
          <w:tcPr>
            <w:tcW w:w="1200" w:type="dxa"/>
            <w:tcBorders>
              <w:top w:val="single" w:sz="6" w:space="0" w:color="auto"/>
              <w:left w:val="single" w:sz="6" w:space="0" w:color="auto"/>
              <w:bottom w:val="single" w:sz="6" w:space="0" w:color="auto"/>
            </w:tcBorders>
          </w:tcPr>
          <w:p w14:paraId="3918448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12.08.2025</w:t>
            </w:r>
          </w:p>
        </w:tc>
      </w:tr>
      <w:tr w:rsidR="00B6593E" w14:paraId="3918448E" w14:textId="77777777">
        <w:trPr>
          <w:trHeight w:val="200"/>
        </w:trPr>
        <w:tc>
          <w:tcPr>
            <w:tcW w:w="3155" w:type="dxa"/>
            <w:tcBorders>
              <w:top w:val="single" w:sz="6" w:space="0" w:color="auto"/>
              <w:bottom w:val="single" w:sz="6" w:space="0" w:color="auto"/>
              <w:right w:val="single" w:sz="6" w:space="0" w:color="auto"/>
            </w:tcBorders>
            <w:vAlign w:val="center"/>
          </w:tcPr>
          <w:p w14:paraId="3918448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48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494" w14:textId="77777777">
        <w:trPr>
          <w:trHeight w:val="200"/>
        </w:trPr>
        <w:tc>
          <w:tcPr>
            <w:tcW w:w="3155" w:type="dxa"/>
            <w:tcBorders>
              <w:top w:val="single" w:sz="6" w:space="0" w:color="auto"/>
              <w:bottom w:val="single" w:sz="6" w:space="0" w:color="auto"/>
              <w:right w:val="single" w:sz="6" w:space="0" w:color="auto"/>
            </w:tcBorders>
          </w:tcPr>
          <w:p w14:paraId="3918448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918449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17180414202000608</w:t>
            </w:r>
          </w:p>
        </w:tc>
        <w:tc>
          <w:tcPr>
            <w:tcW w:w="1065" w:type="dxa"/>
            <w:tcBorders>
              <w:top w:val="single" w:sz="6" w:space="0" w:color="auto"/>
              <w:left w:val="single" w:sz="6" w:space="0" w:color="auto"/>
              <w:bottom w:val="single" w:sz="6" w:space="0" w:color="auto"/>
              <w:right w:val="single" w:sz="6" w:space="0" w:color="auto"/>
            </w:tcBorders>
          </w:tcPr>
          <w:p w14:paraId="3918449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13.10.2020</w:t>
            </w:r>
          </w:p>
        </w:tc>
        <w:tc>
          <w:tcPr>
            <w:tcW w:w="3000" w:type="dxa"/>
            <w:tcBorders>
              <w:top w:val="single" w:sz="6" w:space="0" w:color="auto"/>
              <w:left w:val="single" w:sz="6" w:space="0" w:color="auto"/>
              <w:bottom w:val="single" w:sz="6" w:space="0" w:color="auto"/>
              <w:right w:val="single" w:sz="6" w:space="0" w:color="auto"/>
            </w:tcBorders>
          </w:tcPr>
          <w:p w14:paraId="3918449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фiскальна служба України (39292197)</w:t>
            </w:r>
          </w:p>
        </w:tc>
        <w:tc>
          <w:tcPr>
            <w:tcW w:w="1200" w:type="dxa"/>
            <w:tcBorders>
              <w:top w:val="single" w:sz="6" w:space="0" w:color="auto"/>
              <w:left w:val="single" w:sz="6" w:space="0" w:color="auto"/>
              <w:bottom w:val="single" w:sz="6" w:space="0" w:color="auto"/>
            </w:tcBorders>
          </w:tcPr>
          <w:p w14:paraId="3918449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13.10.2025</w:t>
            </w:r>
          </w:p>
        </w:tc>
      </w:tr>
      <w:tr w:rsidR="00B6593E" w14:paraId="39184497" w14:textId="77777777">
        <w:trPr>
          <w:trHeight w:val="200"/>
        </w:trPr>
        <w:tc>
          <w:tcPr>
            <w:tcW w:w="3155" w:type="dxa"/>
            <w:tcBorders>
              <w:top w:val="single" w:sz="6" w:space="0" w:color="auto"/>
              <w:bottom w:val="single" w:sz="6" w:space="0" w:color="auto"/>
              <w:right w:val="single" w:sz="6" w:space="0" w:color="auto"/>
            </w:tcBorders>
            <w:vAlign w:val="center"/>
          </w:tcPr>
          <w:p w14:paraId="3918449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49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49D" w14:textId="77777777">
        <w:trPr>
          <w:trHeight w:val="200"/>
        </w:trPr>
        <w:tc>
          <w:tcPr>
            <w:tcW w:w="3155" w:type="dxa"/>
            <w:tcBorders>
              <w:top w:val="single" w:sz="6" w:space="0" w:color="auto"/>
              <w:bottom w:val="single" w:sz="6" w:space="0" w:color="auto"/>
              <w:right w:val="single" w:sz="6" w:space="0" w:color="auto"/>
            </w:tcBorders>
          </w:tcPr>
          <w:p w14:paraId="3918449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Зберiгання пального</w:t>
            </w:r>
          </w:p>
        </w:tc>
        <w:tc>
          <w:tcPr>
            <w:tcW w:w="1500" w:type="dxa"/>
            <w:tcBorders>
              <w:top w:val="single" w:sz="6" w:space="0" w:color="auto"/>
              <w:left w:val="single" w:sz="6" w:space="0" w:color="auto"/>
              <w:bottom w:val="single" w:sz="6" w:space="0" w:color="auto"/>
              <w:right w:val="single" w:sz="6" w:space="0" w:color="auto"/>
            </w:tcBorders>
          </w:tcPr>
          <w:p w14:paraId="3918449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140904142019000035</w:t>
            </w:r>
          </w:p>
        </w:tc>
        <w:tc>
          <w:tcPr>
            <w:tcW w:w="1065" w:type="dxa"/>
            <w:tcBorders>
              <w:top w:val="single" w:sz="6" w:space="0" w:color="auto"/>
              <w:left w:val="single" w:sz="6" w:space="0" w:color="auto"/>
              <w:bottom w:val="single" w:sz="6" w:space="0" w:color="auto"/>
              <w:right w:val="single" w:sz="6" w:space="0" w:color="auto"/>
            </w:tcBorders>
          </w:tcPr>
          <w:p w14:paraId="3918449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19.07.2019</w:t>
            </w:r>
          </w:p>
        </w:tc>
        <w:tc>
          <w:tcPr>
            <w:tcW w:w="3000" w:type="dxa"/>
            <w:tcBorders>
              <w:top w:val="single" w:sz="6" w:space="0" w:color="auto"/>
              <w:left w:val="single" w:sz="6" w:space="0" w:color="auto"/>
              <w:bottom w:val="single" w:sz="6" w:space="0" w:color="auto"/>
              <w:right w:val="single" w:sz="6" w:space="0" w:color="auto"/>
            </w:tcBorders>
          </w:tcPr>
          <w:p w14:paraId="3918449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фiскальна служба Укпаїни</w:t>
            </w:r>
          </w:p>
        </w:tc>
        <w:tc>
          <w:tcPr>
            <w:tcW w:w="1200" w:type="dxa"/>
            <w:tcBorders>
              <w:top w:val="single" w:sz="6" w:space="0" w:color="auto"/>
              <w:left w:val="single" w:sz="6" w:space="0" w:color="auto"/>
              <w:bottom w:val="single" w:sz="6" w:space="0" w:color="auto"/>
            </w:tcBorders>
          </w:tcPr>
          <w:p w14:paraId="3918449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19.07.2024</w:t>
            </w:r>
          </w:p>
        </w:tc>
      </w:tr>
      <w:tr w:rsidR="00B6593E" w14:paraId="391844A0" w14:textId="77777777">
        <w:trPr>
          <w:trHeight w:val="200"/>
        </w:trPr>
        <w:tc>
          <w:tcPr>
            <w:tcW w:w="3155" w:type="dxa"/>
            <w:tcBorders>
              <w:top w:val="single" w:sz="6" w:space="0" w:color="auto"/>
              <w:bottom w:val="single" w:sz="6" w:space="0" w:color="auto"/>
              <w:right w:val="single" w:sz="6" w:space="0" w:color="auto"/>
            </w:tcBorders>
            <w:vAlign w:val="center"/>
          </w:tcPr>
          <w:p w14:paraId="3918449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49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4A6" w14:textId="77777777">
        <w:trPr>
          <w:trHeight w:val="200"/>
        </w:trPr>
        <w:tc>
          <w:tcPr>
            <w:tcW w:w="3155" w:type="dxa"/>
            <w:tcBorders>
              <w:top w:val="single" w:sz="6" w:space="0" w:color="auto"/>
              <w:bottom w:val="single" w:sz="6" w:space="0" w:color="auto"/>
              <w:right w:val="single" w:sz="6" w:space="0" w:color="auto"/>
            </w:tcBorders>
          </w:tcPr>
          <w:p w14:paraId="391844A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Виробництво лiкарських засобiв</w:t>
            </w:r>
          </w:p>
        </w:tc>
        <w:tc>
          <w:tcPr>
            <w:tcW w:w="1500" w:type="dxa"/>
            <w:tcBorders>
              <w:top w:val="single" w:sz="6" w:space="0" w:color="auto"/>
              <w:left w:val="single" w:sz="6" w:space="0" w:color="auto"/>
              <w:bottom w:val="single" w:sz="6" w:space="0" w:color="auto"/>
              <w:right w:val="single" w:sz="6" w:space="0" w:color="auto"/>
            </w:tcBorders>
          </w:tcPr>
          <w:p w14:paraId="391844A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б/н</w:t>
            </w:r>
          </w:p>
        </w:tc>
        <w:tc>
          <w:tcPr>
            <w:tcW w:w="1065" w:type="dxa"/>
            <w:tcBorders>
              <w:top w:val="single" w:sz="6" w:space="0" w:color="auto"/>
              <w:left w:val="single" w:sz="6" w:space="0" w:color="auto"/>
              <w:bottom w:val="single" w:sz="6" w:space="0" w:color="auto"/>
              <w:right w:val="single" w:sz="6" w:space="0" w:color="auto"/>
            </w:tcBorders>
          </w:tcPr>
          <w:p w14:paraId="391844A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17.03.2021</w:t>
            </w:r>
          </w:p>
        </w:tc>
        <w:tc>
          <w:tcPr>
            <w:tcW w:w="3000" w:type="dxa"/>
            <w:tcBorders>
              <w:top w:val="single" w:sz="6" w:space="0" w:color="auto"/>
              <w:left w:val="single" w:sz="6" w:space="0" w:color="auto"/>
              <w:bottom w:val="single" w:sz="6" w:space="0" w:color="auto"/>
              <w:right w:val="single" w:sz="6" w:space="0" w:color="auto"/>
            </w:tcBorders>
          </w:tcPr>
          <w:p w14:paraId="391844A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служба України з лiкарських засобiв та контролю за наркотиками</w:t>
            </w:r>
          </w:p>
        </w:tc>
        <w:tc>
          <w:tcPr>
            <w:tcW w:w="1200" w:type="dxa"/>
            <w:tcBorders>
              <w:top w:val="single" w:sz="6" w:space="0" w:color="auto"/>
              <w:left w:val="single" w:sz="6" w:space="0" w:color="auto"/>
              <w:bottom w:val="single" w:sz="6" w:space="0" w:color="auto"/>
            </w:tcBorders>
          </w:tcPr>
          <w:p w14:paraId="391844A5"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4A9" w14:textId="77777777">
        <w:trPr>
          <w:trHeight w:val="200"/>
        </w:trPr>
        <w:tc>
          <w:tcPr>
            <w:tcW w:w="3155" w:type="dxa"/>
            <w:tcBorders>
              <w:top w:val="single" w:sz="6" w:space="0" w:color="auto"/>
              <w:bottom w:val="single" w:sz="6" w:space="0" w:color="auto"/>
              <w:right w:val="single" w:sz="6" w:space="0" w:color="auto"/>
            </w:tcBorders>
            <w:vAlign w:val="center"/>
          </w:tcPr>
          <w:p w14:paraId="391844A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4A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Дiє безстроково</w:t>
            </w:r>
          </w:p>
        </w:tc>
      </w:tr>
      <w:tr w:rsidR="00B6593E" w14:paraId="391844AF" w14:textId="77777777">
        <w:trPr>
          <w:trHeight w:val="200"/>
        </w:trPr>
        <w:tc>
          <w:tcPr>
            <w:tcW w:w="3155" w:type="dxa"/>
            <w:tcBorders>
              <w:top w:val="single" w:sz="6" w:space="0" w:color="auto"/>
              <w:bottom w:val="single" w:sz="6" w:space="0" w:color="auto"/>
              <w:right w:val="single" w:sz="6" w:space="0" w:color="auto"/>
            </w:tcBorders>
          </w:tcPr>
          <w:p w14:paraId="391844A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Дiяльнiсть експлуатуючої органiзацiї на етапi життевого циклу "експлуатацiя ядерної установки"</w:t>
            </w:r>
          </w:p>
        </w:tc>
        <w:tc>
          <w:tcPr>
            <w:tcW w:w="1500" w:type="dxa"/>
            <w:tcBorders>
              <w:top w:val="single" w:sz="6" w:space="0" w:color="auto"/>
              <w:left w:val="single" w:sz="6" w:space="0" w:color="auto"/>
              <w:bottom w:val="single" w:sz="6" w:space="0" w:color="auto"/>
              <w:right w:val="single" w:sz="6" w:space="0" w:color="auto"/>
            </w:tcBorders>
          </w:tcPr>
          <w:p w14:paraId="391844A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ЕО 001090</w:t>
            </w:r>
          </w:p>
        </w:tc>
        <w:tc>
          <w:tcPr>
            <w:tcW w:w="1065" w:type="dxa"/>
            <w:tcBorders>
              <w:top w:val="single" w:sz="6" w:space="0" w:color="auto"/>
              <w:left w:val="single" w:sz="6" w:space="0" w:color="auto"/>
              <w:bottom w:val="single" w:sz="6" w:space="0" w:color="auto"/>
              <w:right w:val="single" w:sz="6" w:space="0" w:color="auto"/>
            </w:tcBorders>
          </w:tcPr>
          <w:p w14:paraId="391844A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05.01.2021</w:t>
            </w:r>
          </w:p>
        </w:tc>
        <w:tc>
          <w:tcPr>
            <w:tcW w:w="3000" w:type="dxa"/>
            <w:tcBorders>
              <w:top w:val="single" w:sz="6" w:space="0" w:color="auto"/>
              <w:left w:val="single" w:sz="6" w:space="0" w:color="auto"/>
              <w:bottom w:val="single" w:sz="6" w:space="0" w:color="auto"/>
              <w:right w:val="single" w:sz="6" w:space="0" w:color="auto"/>
            </w:tcBorders>
          </w:tcPr>
          <w:p w14:paraId="391844A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iнспекцiя ядерного регулювання України</w:t>
            </w:r>
          </w:p>
        </w:tc>
        <w:tc>
          <w:tcPr>
            <w:tcW w:w="1200" w:type="dxa"/>
            <w:tcBorders>
              <w:top w:val="single" w:sz="6" w:space="0" w:color="auto"/>
              <w:left w:val="single" w:sz="6" w:space="0" w:color="auto"/>
              <w:bottom w:val="single" w:sz="6" w:space="0" w:color="auto"/>
            </w:tcBorders>
          </w:tcPr>
          <w:p w14:paraId="391844AE"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4B2" w14:textId="77777777">
        <w:trPr>
          <w:trHeight w:val="200"/>
        </w:trPr>
        <w:tc>
          <w:tcPr>
            <w:tcW w:w="3155" w:type="dxa"/>
            <w:tcBorders>
              <w:top w:val="single" w:sz="6" w:space="0" w:color="auto"/>
              <w:bottom w:val="single" w:sz="6" w:space="0" w:color="auto"/>
              <w:right w:val="single" w:sz="6" w:space="0" w:color="auto"/>
            </w:tcBorders>
            <w:vAlign w:val="center"/>
          </w:tcPr>
          <w:p w14:paraId="391844B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4B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дiє до видачи лiцензiї на провадження дiяльностi на етапi ЖЦ "Зняття з експлуатацiї ядерної установки" енергоблока №5 Запорiзької АЕС</w:t>
            </w:r>
          </w:p>
        </w:tc>
      </w:tr>
      <w:tr w:rsidR="00B6593E" w14:paraId="391844B8" w14:textId="77777777">
        <w:trPr>
          <w:trHeight w:val="200"/>
        </w:trPr>
        <w:tc>
          <w:tcPr>
            <w:tcW w:w="3155" w:type="dxa"/>
            <w:tcBorders>
              <w:top w:val="single" w:sz="6" w:space="0" w:color="auto"/>
              <w:bottom w:val="single" w:sz="6" w:space="0" w:color="auto"/>
              <w:right w:val="single" w:sz="6" w:space="0" w:color="auto"/>
            </w:tcBorders>
          </w:tcPr>
          <w:p w14:paraId="391844B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Виробництво кисню медичного</w:t>
            </w:r>
          </w:p>
        </w:tc>
        <w:tc>
          <w:tcPr>
            <w:tcW w:w="1500" w:type="dxa"/>
            <w:tcBorders>
              <w:top w:val="single" w:sz="6" w:space="0" w:color="auto"/>
              <w:left w:val="single" w:sz="6" w:space="0" w:color="auto"/>
              <w:bottom w:val="single" w:sz="6" w:space="0" w:color="auto"/>
              <w:right w:val="single" w:sz="6" w:space="0" w:color="auto"/>
            </w:tcBorders>
          </w:tcPr>
          <w:p w14:paraId="391844B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б/н</w:t>
            </w:r>
          </w:p>
        </w:tc>
        <w:tc>
          <w:tcPr>
            <w:tcW w:w="1065" w:type="dxa"/>
            <w:tcBorders>
              <w:top w:val="single" w:sz="6" w:space="0" w:color="auto"/>
              <w:left w:val="single" w:sz="6" w:space="0" w:color="auto"/>
              <w:bottom w:val="single" w:sz="6" w:space="0" w:color="auto"/>
              <w:right w:val="single" w:sz="6" w:space="0" w:color="auto"/>
            </w:tcBorders>
          </w:tcPr>
          <w:p w14:paraId="391844B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17.03.2021</w:t>
            </w:r>
          </w:p>
        </w:tc>
        <w:tc>
          <w:tcPr>
            <w:tcW w:w="3000" w:type="dxa"/>
            <w:tcBorders>
              <w:top w:val="single" w:sz="6" w:space="0" w:color="auto"/>
              <w:left w:val="single" w:sz="6" w:space="0" w:color="auto"/>
              <w:bottom w:val="single" w:sz="6" w:space="0" w:color="auto"/>
              <w:right w:val="single" w:sz="6" w:space="0" w:color="auto"/>
            </w:tcBorders>
          </w:tcPr>
          <w:p w14:paraId="391844B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Держлiкслужба</w:t>
            </w:r>
          </w:p>
        </w:tc>
        <w:tc>
          <w:tcPr>
            <w:tcW w:w="1200" w:type="dxa"/>
            <w:tcBorders>
              <w:top w:val="single" w:sz="6" w:space="0" w:color="auto"/>
              <w:left w:val="single" w:sz="6" w:space="0" w:color="auto"/>
              <w:bottom w:val="single" w:sz="6" w:space="0" w:color="auto"/>
            </w:tcBorders>
          </w:tcPr>
          <w:p w14:paraId="391844B7"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4BB" w14:textId="77777777">
        <w:trPr>
          <w:trHeight w:val="200"/>
        </w:trPr>
        <w:tc>
          <w:tcPr>
            <w:tcW w:w="3155" w:type="dxa"/>
            <w:tcBorders>
              <w:top w:val="single" w:sz="6" w:space="0" w:color="auto"/>
              <w:bottom w:val="single" w:sz="6" w:space="0" w:color="auto"/>
              <w:right w:val="single" w:sz="6" w:space="0" w:color="auto"/>
            </w:tcBorders>
            <w:vAlign w:val="center"/>
          </w:tcPr>
          <w:p w14:paraId="391844B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4B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Термiн дiї лiцензiї - безстроковий</w:t>
            </w:r>
          </w:p>
        </w:tc>
      </w:tr>
      <w:tr w:rsidR="00B6593E" w14:paraId="391844C1" w14:textId="77777777">
        <w:trPr>
          <w:trHeight w:val="200"/>
        </w:trPr>
        <w:tc>
          <w:tcPr>
            <w:tcW w:w="3155" w:type="dxa"/>
            <w:tcBorders>
              <w:top w:val="single" w:sz="6" w:space="0" w:color="auto"/>
              <w:bottom w:val="single" w:sz="6" w:space="0" w:color="auto"/>
              <w:right w:val="single" w:sz="6" w:space="0" w:color="auto"/>
            </w:tcBorders>
          </w:tcPr>
          <w:p w14:paraId="391844B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Кабельне мовлення</w:t>
            </w:r>
          </w:p>
        </w:tc>
        <w:tc>
          <w:tcPr>
            <w:tcW w:w="1500" w:type="dxa"/>
            <w:tcBorders>
              <w:top w:val="single" w:sz="6" w:space="0" w:color="auto"/>
              <w:left w:val="single" w:sz="6" w:space="0" w:color="auto"/>
              <w:bottom w:val="single" w:sz="6" w:space="0" w:color="auto"/>
              <w:right w:val="single" w:sz="6" w:space="0" w:color="auto"/>
            </w:tcBorders>
          </w:tcPr>
          <w:p w14:paraId="391844B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НР № 01643-м</w:t>
            </w:r>
          </w:p>
        </w:tc>
        <w:tc>
          <w:tcPr>
            <w:tcW w:w="1065" w:type="dxa"/>
            <w:tcBorders>
              <w:top w:val="single" w:sz="6" w:space="0" w:color="auto"/>
              <w:left w:val="single" w:sz="6" w:space="0" w:color="auto"/>
              <w:bottom w:val="single" w:sz="6" w:space="0" w:color="auto"/>
              <w:right w:val="single" w:sz="6" w:space="0" w:color="auto"/>
            </w:tcBorders>
          </w:tcPr>
          <w:p w14:paraId="391844B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15.06.2021</w:t>
            </w:r>
          </w:p>
        </w:tc>
        <w:tc>
          <w:tcPr>
            <w:tcW w:w="3000" w:type="dxa"/>
            <w:tcBorders>
              <w:top w:val="single" w:sz="6" w:space="0" w:color="auto"/>
              <w:left w:val="single" w:sz="6" w:space="0" w:color="auto"/>
              <w:bottom w:val="single" w:sz="6" w:space="0" w:color="auto"/>
              <w:right w:val="single" w:sz="6" w:space="0" w:color="auto"/>
            </w:tcBorders>
          </w:tcPr>
          <w:p w14:paraId="391844B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Нацрада з питань телебачення i радiомовлення</w:t>
            </w:r>
          </w:p>
        </w:tc>
        <w:tc>
          <w:tcPr>
            <w:tcW w:w="1200" w:type="dxa"/>
            <w:tcBorders>
              <w:top w:val="single" w:sz="6" w:space="0" w:color="auto"/>
              <w:left w:val="single" w:sz="6" w:space="0" w:color="auto"/>
              <w:bottom w:val="single" w:sz="6" w:space="0" w:color="auto"/>
            </w:tcBorders>
          </w:tcPr>
          <w:p w14:paraId="391844C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15.06.2031</w:t>
            </w:r>
          </w:p>
        </w:tc>
      </w:tr>
      <w:tr w:rsidR="00B6593E" w14:paraId="391844C4" w14:textId="77777777">
        <w:trPr>
          <w:trHeight w:val="200"/>
        </w:trPr>
        <w:tc>
          <w:tcPr>
            <w:tcW w:w="3155" w:type="dxa"/>
            <w:tcBorders>
              <w:top w:val="single" w:sz="6" w:space="0" w:color="auto"/>
              <w:bottom w:val="single" w:sz="6" w:space="0" w:color="auto"/>
              <w:right w:val="single" w:sz="6" w:space="0" w:color="auto"/>
            </w:tcBorders>
            <w:vAlign w:val="center"/>
          </w:tcPr>
          <w:p w14:paraId="391844C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4C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4CA" w14:textId="77777777">
        <w:trPr>
          <w:trHeight w:val="200"/>
        </w:trPr>
        <w:tc>
          <w:tcPr>
            <w:tcW w:w="3155" w:type="dxa"/>
            <w:tcBorders>
              <w:top w:val="single" w:sz="6" w:space="0" w:color="auto"/>
              <w:bottom w:val="single" w:sz="6" w:space="0" w:color="auto"/>
              <w:right w:val="single" w:sz="6" w:space="0" w:color="auto"/>
            </w:tcBorders>
          </w:tcPr>
          <w:p w14:paraId="391844C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Провайдер програмної послуги</w:t>
            </w:r>
          </w:p>
        </w:tc>
        <w:tc>
          <w:tcPr>
            <w:tcW w:w="1500" w:type="dxa"/>
            <w:tcBorders>
              <w:top w:val="single" w:sz="6" w:space="0" w:color="auto"/>
              <w:left w:val="single" w:sz="6" w:space="0" w:color="auto"/>
              <w:bottom w:val="single" w:sz="6" w:space="0" w:color="auto"/>
              <w:right w:val="single" w:sz="6" w:space="0" w:color="auto"/>
            </w:tcBorders>
          </w:tcPr>
          <w:p w14:paraId="391844C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НР № 00900-п</w:t>
            </w:r>
          </w:p>
        </w:tc>
        <w:tc>
          <w:tcPr>
            <w:tcW w:w="1065" w:type="dxa"/>
            <w:tcBorders>
              <w:top w:val="single" w:sz="6" w:space="0" w:color="auto"/>
              <w:left w:val="single" w:sz="6" w:space="0" w:color="auto"/>
              <w:bottom w:val="single" w:sz="6" w:space="0" w:color="auto"/>
              <w:right w:val="single" w:sz="6" w:space="0" w:color="auto"/>
            </w:tcBorders>
          </w:tcPr>
          <w:p w14:paraId="391844C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15.06.2021</w:t>
            </w:r>
          </w:p>
        </w:tc>
        <w:tc>
          <w:tcPr>
            <w:tcW w:w="3000" w:type="dxa"/>
            <w:tcBorders>
              <w:top w:val="single" w:sz="6" w:space="0" w:color="auto"/>
              <w:left w:val="single" w:sz="6" w:space="0" w:color="auto"/>
              <w:bottom w:val="single" w:sz="6" w:space="0" w:color="auto"/>
              <w:right w:val="single" w:sz="6" w:space="0" w:color="auto"/>
            </w:tcBorders>
          </w:tcPr>
          <w:p w14:paraId="391844C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Нацрада з питань телебачення i радiомовлення</w:t>
            </w:r>
          </w:p>
        </w:tc>
        <w:tc>
          <w:tcPr>
            <w:tcW w:w="1200" w:type="dxa"/>
            <w:tcBorders>
              <w:top w:val="single" w:sz="6" w:space="0" w:color="auto"/>
              <w:left w:val="single" w:sz="6" w:space="0" w:color="auto"/>
              <w:bottom w:val="single" w:sz="6" w:space="0" w:color="auto"/>
            </w:tcBorders>
          </w:tcPr>
          <w:p w14:paraId="391844C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15.05.2031</w:t>
            </w:r>
          </w:p>
        </w:tc>
      </w:tr>
      <w:tr w:rsidR="00B6593E" w14:paraId="391844CD" w14:textId="77777777">
        <w:trPr>
          <w:trHeight w:val="200"/>
        </w:trPr>
        <w:tc>
          <w:tcPr>
            <w:tcW w:w="3155" w:type="dxa"/>
            <w:tcBorders>
              <w:top w:val="single" w:sz="6" w:space="0" w:color="auto"/>
              <w:bottom w:val="single" w:sz="6" w:space="0" w:color="auto"/>
              <w:right w:val="single" w:sz="6" w:space="0" w:color="auto"/>
            </w:tcBorders>
            <w:vAlign w:val="center"/>
          </w:tcPr>
          <w:p w14:paraId="391844C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4C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r w:rsidR="00B6593E" w14:paraId="391844D3" w14:textId="77777777">
        <w:trPr>
          <w:trHeight w:val="200"/>
        </w:trPr>
        <w:tc>
          <w:tcPr>
            <w:tcW w:w="3155" w:type="dxa"/>
            <w:tcBorders>
              <w:top w:val="single" w:sz="6" w:space="0" w:color="auto"/>
              <w:bottom w:val="single" w:sz="6" w:space="0" w:color="auto"/>
              <w:right w:val="single" w:sz="6" w:space="0" w:color="auto"/>
            </w:tcBorders>
          </w:tcPr>
          <w:p w14:paraId="391844C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Роздрiбна торгiвля алкогольними напоями</w:t>
            </w:r>
          </w:p>
        </w:tc>
        <w:tc>
          <w:tcPr>
            <w:tcW w:w="1500" w:type="dxa"/>
            <w:tcBorders>
              <w:top w:val="single" w:sz="6" w:space="0" w:color="auto"/>
              <w:left w:val="single" w:sz="6" w:space="0" w:color="auto"/>
              <w:bottom w:val="single" w:sz="6" w:space="0" w:color="auto"/>
              <w:right w:val="single" w:sz="6" w:space="0" w:color="auto"/>
            </w:tcBorders>
          </w:tcPr>
          <w:p w14:paraId="391844C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22230308202101122</w:t>
            </w:r>
          </w:p>
        </w:tc>
        <w:tc>
          <w:tcPr>
            <w:tcW w:w="1065" w:type="dxa"/>
            <w:tcBorders>
              <w:top w:val="single" w:sz="6" w:space="0" w:color="auto"/>
              <w:left w:val="single" w:sz="6" w:space="0" w:color="auto"/>
              <w:bottom w:val="single" w:sz="6" w:space="0" w:color="auto"/>
              <w:right w:val="single" w:sz="6" w:space="0" w:color="auto"/>
            </w:tcBorders>
          </w:tcPr>
          <w:p w14:paraId="391844D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01.06.2021</w:t>
            </w:r>
          </w:p>
        </w:tc>
        <w:tc>
          <w:tcPr>
            <w:tcW w:w="3000" w:type="dxa"/>
            <w:tcBorders>
              <w:top w:val="single" w:sz="6" w:space="0" w:color="auto"/>
              <w:left w:val="single" w:sz="6" w:space="0" w:color="auto"/>
              <w:bottom w:val="single" w:sz="6" w:space="0" w:color="auto"/>
              <w:right w:val="single" w:sz="6" w:space="0" w:color="auto"/>
            </w:tcBorders>
          </w:tcPr>
          <w:p w14:paraId="391844D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фiскальна служба України</w:t>
            </w:r>
          </w:p>
        </w:tc>
        <w:tc>
          <w:tcPr>
            <w:tcW w:w="1200" w:type="dxa"/>
            <w:tcBorders>
              <w:top w:val="single" w:sz="6" w:space="0" w:color="auto"/>
              <w:left w:val="single" w:sz="6" w:space="0" w:color="auto"/>
              <w:bottom w:val="single" w:sz="6" w:space="0" w:color="auto"/>
            </w:tcBorders>
          </w:tcPr>
          <w:p w14:paraId="391844D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01.06.2022</w:t>
            </w:r>
          </w:p>
        </w:tc>
      </w:tr>
      <w:tr w:rsidR="00B6593E" w14:paraId="391844D6" w14:textId="77777777">
        <w:trPr>
          <w:trHeight w:val="200"/>
        </w:trPr>
        <w:tc>
          <w:tcPr>
            <w:tcW w:w="3155" w:type="dxa"/>
            <w:tcBorders>
              <w:top w:val="single" w:sz="6" w:space="0" w:color="auto"/>
              <w:bottom w:val="single" w:sz="6" w:space="0" w:color="auto"/>
              <w:right w:val="single" w:sz="6" w:space="0" w:color="auto"/>
            </w:tcBorders>
            <w:vAlign w:val="center"/>
          </w:tcPr>
          <w:p w14:paraId="391844D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765" w:type="dxa"/>
            <w:gridSpan w:val="4"/>
            <w:tcBorders>
              <w:top w:val="single" w:sz="6" w:space="0" w:color="auto"/>
              <w:left w:val="single" w:sz="6" w:space="0" w:color="auto"/>
              <w:bottom w:val="single" w:sz="6" w:space="0" w:color="auto"/>
            </w:tcBorders>
            <w:vAlign w:val="center"/>
          </w:tcPr>
          <w:p w14:paraId="391844D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Прогноз щодо продовження термiну дiї лiцензiї позитивний</w:t>
            </w:r>
          </w:p>
        </w:tc>
      </w:tr>
    </w:tbl>
    <w:p w14:paraId="391844D7"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p w14:paraId="391844D8"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p w14:paraId="391844D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14:paraId="391844DA"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14:paraId="391844DB"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Тимчасово виконуючий обов'язки президента</w:t>
      </w:r>
    </w:p>
    <w:p w14:paraId="391844DC"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w:t>
      </w:r>
    </w:p>
    <w:p w14:paraId="391844DD"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Котiн Петро Борисович</w:t>
      </w:r>
    </w:p>
    <w:p w14:paraId="391844DE"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Рік народження</w:t>
      </w:r>
    </w:p>
    <w:p w14:paraId="391844DF"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1961</w:t>
      </w:r>
    </w:p>
    <w:p w14:paraId="391844E0"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Освіта</w:t>
      </w:r>
    </w:p>
    <w:p w14:paraId="391844E1"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вища</w:t>
      </w:r>
    </w:p>
    <w:p w14:paraId="391844E2"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Стаж роботи (років)</w:t>
      </w:r>
    </w:p>
    <w:p w14:paraId="391844E3"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37</w:t>
      </w:r>
    </w:p>
    <w:p w14:paraId="391844E4"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Найменування підприємства, ідентифікаційний код юридичної особи та посада, яку займав</w:t>
      </w:r>
    </w:p>
    <w:p w14:paraId="391844E5"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ВП "Запорiзька АЕС" ДП "НАЕК "Енергоатом", 24584661, серпень 2019 - березень 2020  рр. - генеральний директор ВП "Запорiзька АЕС" ДП "НАЕК "Енергоатом"</w:t>
      </w:r>
    </w:p>
    <w:p w14:paraId="391844E6"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Опис</w:t>
      </w:r>
    </w:p>
    <w:p w14:paraId="391844E7"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Здiйснює оперативне управлiння господарською дiяльнiстю Пiдприємства i несе вiдповiдальнiсть у межах покладених на нього повноважень згiдно з чинним законодавством, дiє без доручення вiд iменi Пiдприємства, представляє його iнтереси в органах державної влади, органах мiсцевого самоврядування, судах, пiдприємствах, установах та органiзацiях, у вiдносинах з iншими юридичними особами i громадянами як в Українi, так i за її межами, здiйснює вiд iменi Пiдприємства усi юридично значимi дiї, учиняє правочини, укладає договори, контракти тощо.Згоду на розкриття паспортних даних не надано. Непогашеної судимостi за корисливi та посадовi злочини немає.</w:t>
      </w:r>
    </w:p>
    <w:p w14:paraId="391844E8"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44E9"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14:paraId="391844EA"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Головний бухгалтер</w:t>
      </w:r>
    </w:p>
    <w:p w14:paraId="391844EB"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w:t>
      </w:r>
    </w:p>
    <w:p w14:paraId="391844EC"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Вашетiна Наталiя Вiталiївна</w:t>
      </w:r>
    </w:p>
    <w:p w14:paraId="391844ED"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Рік народження</w:t>
      </w:r>
    </w:p>
    <w:p w14:paraId="391844EE"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1956</w:t>
      </w:r>
    </w:p>
    <w:p w14:paraId="391844EF"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Освіта</w:t>
      </w:r>
    </w:p>
    <w:p w14:paraId="391844F0"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вища</w:t>
      </w:r>
    </w:p>
    <w:p w14:paraId="391844F1"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5. Стаж роботи (років)</w:t>
      </w:r>
    </w:p>
    <w:p w14:paraId="391844F2"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45</w:t>
      </w:r>
    </w:p>
    <w:p w14:paraId="391844F3"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Найменування підприємства, ідентифікаційний код юридичної особи та посада, яку займав</w:t>
      </w:r>
    </w:p>
    <w:p w14:paraId="391844F4"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 "Фiнансовi iнвестицiї", -, 2003-2005 рр. - головний бухгалтер ТОВ "Валєнсьє", ТОВ "Фiнансовi iнвестицiї"</w:t>
      </w:r>
    </w:p>
    <w:p w14:paraId="391844F5" w14:textId="77777777" w:rsidR="00B6593E" w:rsidRDefault="00196E5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Опис</w:t>
      </w:r>
    </w:p>
    <w:p w14:paraId="391844F6"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Згоду на розкриття паспортних даних не надано. Непогашеної судимостi за корисливi та посадовi злочини немає.</w:t>
      </w:r>
    </w:p>
    <w:p w14:paraId="391844F7"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44F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VI. Інформація про господарську та фінансову діяльність емітента</w:t>
      </w:r>
    </w:p>
    <w:p w14:paraId="391844F9"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391844F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i/>
          <w:iCs/>
          <w:sz w:val="24"/>
          <w:szCs w:val="24"/>
        </w:rPr>
        <w:t>1.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B6593E" w14:paraId="39184500" w14:textId="77777777">
        <w:trPr>
          <w:trHeight w:val="300"/>
        </w:trPr>
        <w:tc>
          <w:tcPr>
            <w:tcW w:w="3780" w:type="dxa"/>
            <w:tcBorders>
              <w:top w:val="single" w:sz="6" w:space="0" w:color="auto"/>
              <w:bottom w:val="single" w:sz="6" w:space="0" w:color="auto"/>
              <w:right w:val="single" w:sz="6" w:space="0" w:color="auto"/>
            </w:tcBorders>
            <w:vAlign w:val="center"/>
          </w:tcPr>
          <w:p w14:paraId="391844F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391844F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391844F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391844F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від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391844F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Дата погашення</w:t>
            </w:r>
          </w:p>
        </w:tc>
      </w:tr>
      <w:tr w:rsidR="00B6593E" w14:paraId="39184506" w14:textId="77777777">
        <w:trPr>
          <w:trHeight w:val="300"/>
        </w:trPr>
        <w:tc>
          <w:tcPr>
            <w:tcW w:w="3780" w:type="dxa"/>
            <w:tcBorders>
              <w:top w:val="single" w:sz="6" w:space="0" w:color="auto"/>
              <w:bottom w:val="single" w:sz="6" w:space="0" w:color="auto"/>
              <w:right w:val="single" w:sz="6" w:space="0" w:color="auto"/>
            </w:tcBorders>
            <w:vAlign w:val="center"/>
          </w:tcPr>
          <w:p w14:paraId="3918450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3918450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918450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35763115</w:t>
            </w:r>
          </w:p>
        </w:tc>
        <w:tc>
          <w:tcPr>
            <w:tcW w:w="1940" w:type="dxa"/>
            <w:tcBorders>
              <w:top w:val="single" w:sz="6" w:space="0" w:color="auto"/>
              <w:left w:val="single" w:sz="6" w:space="0" w:color="auto"/>
              <w:bottom w:val="single" w:sz="6" w:space="0" w:color="auto"/>
              <w:right w:val="single" w:sz="6" w:space="0" w:color="auto"/>
            </w:tcBorders>
            <w:vAlign w:val="center"/>
          </w:tcPr>
          <w:p w14:paraId="3918450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918450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6593E" w14:paraId="39184509" w14:textId="77777777">
        <w:trPr>
          <w:trHeight w:val="300"/>
        </w:trPr>
        <w:tc>
          <w:tcPr>
            <w:tcW w:w="3780" w:type="dxa"/>
            <w:tcBorders>
              <w:top w:val="single" w:sz="6" w:space="0" w:color="auto"/>
              <w:bottom w:val="single" w:sz="6" w:space="0" w:color="auto"/>
              <w:right w:val="single" w:sz="6" w:space="0" w:color="auto"/>
            </w:tcBorders>
            <w:vAlign w:val="center"/>
          </w:tcPr>
          <w:p w14:paraId="3918450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39184508"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r>
      <w:tr w:rsidR="00B6593E" w14:paraId="3918450F" w14:textId="77777777">
        <w:trPr>
          <w:trHeight w:val="300"/>
        </w:trPr>
        <w:tc>
          <w:tcPr>
            <w:tcW w:w="3780" w:type="dxa"/>
            <w:tcBorders>
              <w:top w:val="single" w:sz="6" w:space="0" w:color="auto"/>
              <w:bottom w:val="single" w:sz="6" w:space="0" w:color="auto"/>
              <w:right w:val="single" w:sz="6" w:space="0" w:color="auto"/>
            </w:tcBorders>
          </w:tcPr>
          <w:p w14:paraId="3918450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АТ "Укрексiмбанк"</w:t>
            </w:r>
          </w:p>
        </w:tc>
        <w:tc>
          <w:tcPr>
            <w:tcW w:w="1440" w:type="dxa"/>
            <w:tcBorders>
              <w:top w:val="single" w:sz="6" w:space="0" w:color="auto"/>
              <w:left w:val="single" w:sz="6" w:space="0" w:color="auto"/>
              <w:bottom w:val="single" w:sz="6" w:space="0" w:color="auto"/>
              <w:right w:val="single" w:sz="6" w:space="0" w:color="auto"/>
            </w:tcBorders>
          </w:tcPr>
          <w:p w14:paraId="3918450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18.08.2016</w:t>
            </w:r>
          </w:p>
        </w:tc>
        <w:tc>
          <w:tcPr>
            <w:tcW w:w="1480" w:type="dxa"/>
            <w:tcBorders>
              <w:top w:val="single" w:sz="6" w:space="0" w:color="auto"/>
              <w:left w:val="single" w:sz="6" w:space="0" w:color="auto"/>
              <w:bottom w:val="single" w:sz="6" w:space="0" w:color="auto"/>
              <w:right w:val="single" w:sz="6" w:space="0" w:color="auto"/>
            </w:tcBorders>
          </w:tcPr>
          <w:p w14:paraId="3918450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1900359</w:t>
            </w:r>
          </w:p>
        </w:tc>
        <w:tc>
          <w:tcPr>
            <w:tcW w:w="1940" w:type="dxa"/>
            <w:tcBorders>
              <w:top w:val="single" w:sz="6" w:space="0" w:color="auto"/>
              <w:left w:val="single" w:sz="6" w:space="0" w:color="auto"/>
              <w:bottom w:val="single" w:sz="6" w:space="0" w:color="auto"/>
              <w:right w:val="single" w:sz="6" w:space="0" w:color="auto"/>
            </w:tcBorders>
          </w:tcPr>
          <w:p w14:paraId="3918450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c>
          <w:tcPr>
            <w:tcW w:w="1328" w:type="dxa"/>
            <w:tcBorders>
              <w:top w:val="single" w:sz="6" w:space="0" w:color="auto"/>
              <w:left w:val="single" w:sz="6" w:space="0" w:color="auto"/>
              <w:bottom w:val="single" w:sz="6" w:space="0" w:color="auto"/>
            </w:tcBorders>
          </w:tcPr>
          <w:p w14:paraId="3918450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03.11.2022</w:t>
            </w:r>
          </w:p>
        </w:tc>
      </w:tr>
      <w:tr w:rsidR="00B6593E" w14:paraId="39184515" w14:textId="77777777">
        <w:trPr>
          <w:trHeight w:val="300"/>
        </w:trPr>
        <w:tc>
          <w:tcPr>
            <w:tcW w:w="3780" w:type="dxa"/>
            <w:tcBorders>
              <w:top w:val="single" w:sz="6" w:space="0" w:color="auto"/>
              <w:bottom w:val="single" w:sz="6" w:space="0" w:color="auto"/>
              <w:right w:val="single" w:sz="6" w:space="0" w:color="auto"/>
            </w:tcBorders>
          </w:tcPr>
          <w:p w14:paraId="3918451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АТ "Укрексiмбанк"</w:t>
            </w:r>
          </w:p>
        </w:tc>
        <w:tc>
          <w:tcPr>
            <w:tcW w:w="1440" w:type="dxa"/>
            <w:tcBorders>
              <w:top w:val="single" w:sz="6" w:space="0" w:color="auto"/>
              <w:left w:val="single" w:sz="6" w:space="0" w:color="auto"/>
              <w:bottom w:val="single" w:sz="6" w:space="0" w:color="auto"/>
              <w:right w:val="single" w:sz="6" w:space="0" w:color="auto"/>
            </w:tcBorders>
          </w:tcPr>
          <w:p w14:paraId="3918451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24.11.2016</w:t>
            </w:r>
          </w:p>
        </w:tc>
        <w:tc>
          <w:tcPr>
            <w:tcW w:w="1480" w:type="dxa"/>
            <w:tcBorders>
              <w:top w:val="single" w:sz="6" w:space="0" w:color="auto"/>
              <w:left w:val="single" w:sz="6" w:space="0" w:color="auto"/>
              <w:bottom w:val="single" w:sz="6" w:space="0" w:color="auto"/>
              <w:right w:val="single" w:sz="6" w:space="0" w:color="auto"/>
            </w:tcBorders>
          </w:tcPr>
          <w:p w14:paraId="3918451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1901569</w:t>
            </w:r>
          </w:p>
        </w:tc>
        <w:tc>
          <w:tcPr>
            <w:tcW w:w="1940" w:type="dxa"/>
            <w:tcBorders>
              <w:top w:val="single" w:sz="6" w:space="0" w:color="auto"/>
              <w:left w:val="single" w:sz="6" w:space="0" w:color="auto"/>
              <w:bottom w:val="single" w:sz="6" w:space="0" w:color="auto"/>
              <w:right w:val="single" w:sz="6" w:space="0" w:color="auto"/>
            </w:tcBorders>
          </w:tcPr>
          <w:p w14:paraId="3918451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c>
          <w:tcPr>
            <w:tcW w:w="1328" w:type="dxa"/>
            <w:tcBorders>
              <w:top w:val="single" w:sz="6" w:space="0" w:color="auto"/>
              <w:left w:val="single" w:sz="6" w:space="0" w:color="auto"/>
              <w:bottom w:val="single" w:sz="6" w:space="0" w:color="auto"/>
            </w:tcBorders>
          </w:tcPr>
          <w:p w14:paraId="3918451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03.11.2022</w:t>
            </w:r>
          </w:p>
        </w:tc>
      </w:tr>
      <w:tr w:rsidR="00B6593E" w14:paraId="3918451B" w14:textId="77777777">
        <w:trPr>
          <w:trHeight w:val="300"/>
        </w:trPr>
        <w:tc>
          <w:tcPr>
            <w:tcW w:w="3780" w:type="dxa"/>
            <w:tcBorders>
              <w:top w:val="single" w:sz="6" w:space="0" w:color="auto"/>
              <w:bottom w:val="single" w:sz="6" w:space="0" w:color="auto"/>
              <w:right w:val="single" w:sz="6" w:space="0" w:color="auto"/>
            </w:tcBorders>
          </w:tcPr>
          <w:p w14:paraId="3918451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АТ "Державний ощадний банк України"</w:t>
            </w:r>
          </w:p>
        </w:tc>
        <w:tc>
          <w:tcPr>
            <w:tcW w:w="1440" w:type="dxa"/>
            <w:tcBorders>
              <w:top w:val="single" w:sz="6" w:space="0" w:color="auto"/>
              <w:left w:val="single" w:sz="6" w:space="0" w:color="auto"/>
              <w:bottom w:val="single" w:sz="6" w:space="0" w:color="auto"/>
              <w:right w:val="single" w:sz="6" w:space="0" w:color="auto"/>
            </w:tcBorders>
          </w:tcPr>
          <w:p w14:paraId="3918451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02.11.2016</w:t>
            </w:r>
          </w:p>
        </w:tc>
        <w:tc>
          <w:tcPr>
            <w:tcW w:w="1480" w:type="dxa"/>
            <w:tcBorders>
              <w:top w:val="single" w:sz="6" w:space="0" w:color="auto"/>
              <w:left w:val="single" w:sz="6" w:space="0" w:color="auto"/>
              <w:bottom w:val="single" w:sz="6" w:space="0" w:color="auto"/>
              <w:right w:val="single" w:sz="6" w:space="0" w:color="auto"/>
            </w:tcBorders>
          </w:tcPr>
          <w:p w14:paraId="3918451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910826</w:t>
            </w:r>
          </w:p>
        </w:tc>
        <w:tc>
          <w:tcPr>
            <w:tcW w:w="1940" w:type="dxa"/>
            <w:tcBorders>
              <w:top w:val="single" w:sz="6" w:space="0" w:color="auto"/>
              <w:left w:val="single" w:sz="6" w:space="0" w:color="auto"/>
              <w:bottom w:val="single" w:sz="6" w:space="0" w:color="auto"/>
              <w:right w:val="single" w:sz="6" w:space="0" w:color="auto"/>
            </w:tcBorders>
          </w:tcPr>
          <w:p w14:paraId="3918451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c>
          <w:tcPr>
            <w:tcW w:w="1328" w:type="dxa"/>
            <w:tcBorders>
              <w:top w:val="single" w:sz="6" w:space="0" w:color="auto"/>
              <w:left w:val="single" w:sz="6" w:space="0" w:color="auto"/>
              <w:bottom w:val="single" w:sz="6" w:space="0" w:color="auto"/>
            </w:tcBorders>
          </w:tcPr>
          <w:p w14:paraId="3918451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22.12.2023</w:t>
            </w:r>
          </w:p>
        </w:tc>
      </w:tr>
      <w:tr w:rsidR="00B6593E" w14:paraId="39184521" w14:textId="77777777">
        <w:trPr>
          <w:trHeight w:val="300"/>
        </w:trPr>
        <w:tc>
          <w:tcPr>
            <w:tcW w:w="3780" w:type="dxa"/>
            <w:tcBorders>
              <w:top w:val="single" w:sz="6" w:space="0" w:color="auto"/>
              <w:bottom w:val="single" w:sz="6" w:space="0" w:color="auto"/>
              <w:right w:val="single" w:sz="6" w:space="0" w:color="auto"/>
            </w:tcBorders>
          </w:tcPr>
          <w:p w14:paraId="3918451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АТ "Альфа-Банк"</w:t>
            </w:r>
          </w:p>
        </w:tc>
        <w:tc>
          <w:tcPr>
            <w:tcW w:w="1440" w:type="dxa"/>
            <w:tcBorders>
              <w:top w:val="single" w:sz="6" w:space="0" w:color="auto"/>
              <w:left w:val="single" w:sz="6" w:space="0" w:color="auto"/>
              <w:bottom w:val="single" w:sz="6" w:space="0" w:color="auto"/>
              <w:right w:val="single" w:sz="6" w:space="0" w:color="auto"/>
            </w:tcBorders>
          </w:tcPr>
          <w:p w14:paraId="3918451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27.08.2021</w:t>
            </w:r>
          </w:p>
        </w:tc>
        <w:tc>
          <w:tcPr>
            <w:tcW w:w="1480" w:type="dxa"/>
            <w:tcBorders>
              <w:top w:val="single" w:sz="6" w:space="0" w:color="auto"/>
              <w:left w:val="single" w:sz="6" w:space="0" w:color="auto"/>
              <w:bottom w:val="single" w:sz="6" w:space="0" w:color="auto"/>
              <w:right w:val="single" w:sz="6" w:space="0" w:color="auto"/>
            </w:tcBorders>
          </w:tcPr>
          <w:p w14:paraId="3918451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1462745</w:t>
            </w:r>
          </w:p>
        </w:tc>
        <w:tc>
          <w:tcPr>
            <w:tcW w:w="1940" w:type="dxa"/>
            <w:tcBorders>
              <w:top w:val="single" w:sz="6" w:space="0" w:color="auto"/>
              <w:left w:val="single" w:sz="6" w:space="0" w:color="auto"/>
              <w:bottom w:val="single" w:sz="6" w:space="0" w:color="auto"/>
              <w:right w:val="single" w:sz="6" w:space="0" w:color="auto"/>
            </w:tcBorders>
          </w:tcPr>
          <w:p w14:paraId="3918451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328" w:type="dxa"/>
            <w:tcBorders>
              <w:top w:val="single" w:sz="6" w:space="0" w:color="auto"/>
              <w:left w:val="single" w:sz="6" w:space="0" w:color="auto"/>
              <w:bottom w:val="single" w:sz="6" w:space="0" w:color="auto"/>
            </w:tcBorders>
          </w:tcPr>
          <w:p w14:paraId="3918452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25.08.2022</w:t>
            </w:r>
          </w:p>
        </w:tc>
      </w:tr>
      <w:tr w:rsidR="00B6593E" w14:paraId="39184527" w14:textId="77777777">
        <w:trPr>
          <w:trHeight w:val="300"/>
        </w:trPr>
        <w:tc>
          <w:tcPr>
            <w:tcW w:w="3780" w:type="dxa"/>
            <w:tcBorders>
              <w:top w:val="single" w:sz="6" w:space="0" w:color="auto"/>
              <w:bottom w:val="single" w:sz="6" w:space="0" w:color="auto"/>
              <w:right w:val="single" w:sz="6" w:space="0" w:color="auto"/>
            </w:tcBorders>
          </w:tcPr>
          <w:p w14:paraId="3918452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АТ "Укрексiмбанк"</w:t>
            </w:r>
          </w:p>
        </w:tc>
        <w:tc>
          <w:tcPr>
            <w:tcW w:w="1440" w:type="dxa"/>
            <w:tcBorders>
              <w:top w:val="single" w:sz="6" w:space="0" w:color="auto"/>
              <w:left w:val="single" w:sz="6" w:space="0" w:color="auto"/>
              <w:bottom w:val="single" w:sz="6" w:space="0" w:color="auto"/>
              <w:right w:val="single" w:sz="6" w:space="0" w:color="auto"/>
            </w:tcBorders>
          </w:tcPr>
          <w:p w14:paraId="3918452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18.05.2017</w:t>
            </w:r>
          </w:p>
        </w:tc>
        <w:tc>
          <w:tcPr>
            <w:tcW w:w="1480" w:type="dxa"/>
            <w:tcBorders>
              <w:top w:val="single" w:sz="6" w:space="0" w:color="auto"/>
              <w:left w:val="single" w:sz="6" w:space="0" w:color="auto"/>
              <w:bottom w:val="single" w:sz="6" w:space="0" w:color="auto"/>
              <w:right w:val="single" w:sz="6" w:space="0" w:color="auto"/>
            </w:tcBorders>
          </w:tcPr>
          <w:p w14:paraId="3918452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292549</w:t>
            </w:r>
          </w:p>
        </w:tc>
        <w:tc>
          <w:tcPr>
            <w:tcW w:w="1940" w:type="dxa"/>
            <w:tcBorders>
              <w:top w:val="single" w:sz="6" w:space="0" w:color="auto"/>
              <w:left w:val="single" w:sz="6" w:space="0" w:color="auto"/>
              <w:bottom w:val="single" w:sz="6" w:space="0" w:color="auto"/>
              <w:right w:val="single" w:sz="6" w:space="0" w:color="auto"/>
            </w:tcBorders>
          </w:tcPr>
          <w:p w14:paraId="3918452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c>
          <w:tcPr>
            <w:tcW w:w="1328" w:type="dxa"/>
            <w:tcBorders>
              <w:top w:val="single" w:sz="6" w:space="0" w:color="auto"/>
              <w:left w:val="single" w:sz="6" w:space="0" w:color="auto"/>
              <w:bottom w:val="single" w:sz="6" w:space="0" w:color="auto"/>
            </w:tcBorders>
          </w:tcPr>
          <w:p w14:paraId="3918452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03.11.2022</w:t>
            </w:r>
          </w:p>
        </w:tc>
      </w:tr>
      <w:tr w:rsidR="00B6593E" w14:paraId="3918452D" w14:textId="77777777">
        <w:trPr>
          <w:trHeight w:val="300"/>
        </w:trPr>
        <w:tc>
          <w:tcPr>
            <w:tcW w:w="3780" w:type="dxa"/>
            <w:tcBorders>
              <w:top w:val="single" w:sz="6" w:space="0" w:color="auto"/>
              <w:bottom w:val="single" w:sz="6" w:space="0" w:color="auto"/>
              <w:right w:val="single" w:sz="6" w:space="0" w:color="auto"/>
            </w:tcBorders>
          </w:tcPr>
          <w:p w14:paraId="3918452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Європейський Банк реконструкцiї та розвитку</w:t>
            </w:r>
          </w:p>
        </w:tc>
        <w:tc>
          <w:tcPr>
            <w:tcW w:w="1440" w:type="dxa"/>
            <w:tcBorders>
              <w:top w:val="single" w:sz="6" w:space="0" w:color="auto"/>
              <w:left w:val="single" w:sz="6" w:space="0" w:color="auto"/>
              <w:bottom w:val="single" w:sz="6" w:space="0" w:color="auto"/>
              <w:right w:val="single" w:sz="6" w:space="0" w:color="auto"/>
            </w:tcBorders>
          </w:tcPr>
          <w:p w14:paraId="3918452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25.03.2013</w:t>
            </w:r>
          </w:p>
        </w:tc>
        <w:tc>
          <w:tcPr>
            <w:tcW w:w="1480" w:type="dxa"/>
            <w:tcBorders>
              <w:top w:val="single" w:sz="6" w:space="0" w:color="auto"/>
              <w:left w:val="single" w:sz="6" w:space="0" w:color="auto"/>
              <w:bottom w:val="single" w:sz="6" w:space="0" w:color="auto"/>
              <w:right w:val="single" w:sz="6" w:space="0" w:color="auto"/>
            </w:tcBorders>
          </w:tcPr>
          <w:p w14:paraId="3918452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6591180</w:t>
            </w:r>
          </w:p>
        </w:tc>
        <w:tc>
          <w:tcPr>
            <w:tcW w:w="1940" w:type="dxa"/>
            <w:tcBorders>
              <w:top w:val="single" w:sz="6" w:space="0" w:color="auto"/>
              <w:left w:val="single" w:sz="6" w:space="0" w:color="auto"/>
              <w:bottom w:val="single" w:sz="6" w:space="0" w:color="auto"/>
              <w:right w:val="single" w:sz="6" w:space="0" w:color="auto"/>
            </w:tcBorders>
          </w:tcPr>
          <w:p w14:paraId="3918452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0,573</w:t>
            </w:r>
          </w:p>
        </w:tc>
        <w:tc>
          <w:tcPr>
            <w:tcW w:w="1328" w:type="dxa"/>
            <w:tcBorders>
              <w:top w:val="single" w:sz="6" w:space="0" w:color="auto"/>
              <w:left w:val="single" w:sz="6" w:space="0" w:color="auto"/>
              <w:bottom w:val="single" w:sz="6" w:space="0" w:color="auto"/>
            </w:tcBorders>
          </w:tcPr>
          <w:p w14:paraId="3918452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12.03.2028</w:t>
            </w:r>
          </w:p>
        </w:tc>
      </w:tr>
      <w:tr w:rsidR="00B6593E" w14:paraId="39184533" w14:textId="77777777">
        <w:trPr>
          <w:trHeight w:val="300"/>
        </w:trPr>
        <w:tc>
          <w:tcPr>
            <w:tcW w:w="3780" w:type="dxa"/>
            <w:tcBorders>
              <w:top w:val="single" w:sz="6" w:space="0" w:color="auto"/>
              <w:bottom w:val="single" w:sz="6" w:space="0" w:color="auto"/>
              <w:right w:val="single" w:sz="6" w:space="0" w:color="auto"/>
            </w:tcBorders>
          </w:tcPr>
          <w:p w14:paraId="3918452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Євратом</w:t>
            </w:r>
          </w:p>
        </w:tc>
        <w:tc>
          <w:tcPr>
            <w:tcW w:w="1440" w:type="dxa"/>
            <w:tcBorders>
              <w:top w:val="single" w:sz="6" w:space="0" w:color="auto"/>
              <w:left w:val="single" w:sz="6" w:space="0" w:color="auto"/>
              <w:bottom w:val="single" w:sz="6" w:space="0" w:color="auto"/>
              <w:right w:val="single" w:sz="6" w:space="0" w:color="auto"/>
            </w:tcBorders>
          </w:tcPr>
          <w:p w14:paraId="3918452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04.05.2017</w:t>
            </w:r>
          </w:p>
        </w:tc>
        <w:tc>
          <w:tcPr>
            <w:tcW w:w="1480" w:type="dxa"/>
            <w:tcBorders>
              <w:top w:val="single" w:sz="6" w:space="0" w:color="auto"/>
              <w:left w:val="single" w:sz="6" w:space="0" w:color="auto"/>
              <w:bottom w:val="single" w:sz="6" w:space="0" w:color="auto"/>
              <w:right w:val="single" w:sz="6" w:space="0" w:color="auto"/>
            </w:tcBorders>
          </w:tcPr>
          <w:p w14:paraId="3918453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9775680</w:t>
            </w:r>
          </w:p>
        </w:tc>
        <w:tc>
          <w:tcPr>
            <w:tcW w:w="1940" w:type="dxa"/>
            <w:tcBorders>
              <w:top w:val="single" w:sz="6" w:space="0" w:color="auto"/>
              <w:left w:val="single" w:sz="6" w:space="0" w:color="auto"/>
              <w:bottom w:val="single" w:sz="6" w:space="0" w:color="auto"/>
              <w:right w:val="single" w:sz="6" w:space="0" w:color="auto"/>
            </w:tcBorders>
          </w:tcPr>
          <w:p w14:paraId="3918453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0,89</w:t>
            </w:r>
          </w:p>
        </w:tc>
        <w:tc>
          <w:tcPr>
            <w:tcW w:w="1328" w:type="dxa"/>
            <w:tcBorders>
              <w:top w:val="single" w:sz="6" w:space="0" w:color="auto"/>
              <w:left w:val="single" w:sz="6" w:space="0" w:color="auto"/>
              <w:bottom w:val="single" w:sz="6" w:space="0" w:color="auto"/>
            </w:tcBorders>
          </w:tcPr>
          <w:p w14:paraId="3918453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04.05.2027</w:t>
            </w:r>
          </w:p>
        </w:tc>
      </w:tr>
      <w:tr w:rsidR="00B6593E" w14:paraId="39184539" w14:textId="77777777">
        <w:trPr>
          <w:trHeight w:val="300"/>
        </w:trPr>
        <w:tc>
          <w:tcPr>
            <w:tcW w:w="3780" w:type="dxa"/>
            <w:tcBorders>
              <w:top w:val="single" w:sz="6" w:space="0" w:color="auto"/>
              <w:bottom w:val="single" w:sz="6" w:space="0" w:color="auto"/>
              <w:right w:val="single" w:sz="6" w:space="0" w:color="auto"/>
            </w:tcBorders>
          </w:tcPr>
          <w:p w14:paraId="3918453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АТ "Державний ощадний банк України"</w:t>
            </w:r>
          </w:p>
        </w:tc>
        <w:tc>
          <w:tcPr>
            <w:tcW w:w="1440" w:type="dxa"/>
            <w:tcBorders>
              <w:top w:val="single" w:sz="6" w:space="0" w:color="auto"/>
              <w:left w:val="single" w:sz="6" w:space="0" w:color="auto"/>
              <w:bottom w:val="single" w:sz="6" w:space="0" w:color="auto"/>
              <w:right w:val="single" w:sz="6" w:space="0" w:color="auto"/>
            </w:tcBorders>
          </w:tcPr>
          <w:p w14:paraId="3918453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20.12.2016</w:t>
            </w:r>
          </w:p>
        </w:tc>
        <w:tc>
          <w:tcPr>
            <w:tcW w:w="1480" w:type="dxa"/>
            <w:tcBorders>
              <w:top w:val="single" w:sz="6" w:space="0" w:color="auto"/>
              <w:left w:val="single" w:sz="6" w:space="0" w:color="auto"/>
              <w:bottom w:val="single" w:sz="6" w:space="0" w:color="auto"/>
              <w:right w:val="single" w:sz="6" w:space="0" w:color="auto"/>
            </w:tcBorders>
          </w:tcPr>
          <w:p w14:paraId="3918453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491648</w:t>
            </w:r>
          </w:p>
        </w:tc>
        <w:tc>
          <w:tcPr>
            <w:tcW w:w="1940" w:type="dxa"/>
            <w:tcBorders>
              <w:top w:val="single" w:sz="6" w:space="0" w:color="auto"/>
              <w:left w:val="single" w:sz="6" w:space="0" w:color="auto"/>
              <w:bottom w:val="single" w:sz="6" w:space="0" w:color="auto"/>
              <w:right w:val="single" w:sz="6" w:space="0" w:color="auto"/>
            </w:tcBorders>
          </w:tcPr>
          <w:p w14:paraId="3918453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c>
          <w:tcPr>
            <w:tcW w:w="1328" w:type="dxa"/>
            <w:tcBorders>
              <w:top w:val="single" w:sz="6" w:space="0" w:color="auto"/>
              <w:left w:val="single" w:sz="6" w:space="0" w:color="auto"/>
              <w:bottom w:val="single" w:sz="6" w:space="0" w:color="auto"/>
            </w:tcBorders>
          </w:tcPr>
          <w:p w14:paraId="3918453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27.12.2023</w:t>
            </w:r>
          </w:p>
        </w:tc>
      </w:tr>
      <w:tr w:rsidR="00B6593E" w14:paraId="3918453F" w14:textId="77777777">
        <w:trPr>
          <w:trHeight w:val="300"/>
        </w:trPr>
        <w:tc>
          <w:tcPr>
            <w:tcW w:w="3780" w:type="dxa"/>
            <w:tcBorders>
              <w:top w:val="single" w:sz="6" w:space="0" w:color="auto"/>
              <w:bottom w:val="single" w:sz="6" w:space="0" w:color="auto"/>
              <w:right w:val="single" w:sz="6" w:space="0" w:color="auto"/>
            </w:tcBorders>
          </w:tcPr>
          <w:p w14:paraId="3918453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АТ"Укрексiмбанк"</w:t>
            </w:r>
          </w:p>
        </w:tc>
        <w:tc>
          <w:tcPr>
            <w:tcW w:w="1440" w:type="dxa"/>
            <w:tcBorders>
              <w:top w:val="single" w:sz="6" w:space="0" w:color="auto"/>
              <w:left w:val="single" w:sz="6" w:space="0" w:color="auto"/>
              <w:bottom w:val="single" w:sz="6" w:space="0" w:color="auto"/>
              <w:right w:val="single" w:sz="6" w:space="0" w:color="auto"/>
            </w:tcBorders>
          </w:tcPr>
          <w:p w14:paraId="3918453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04.04.2018</w:t>
            </w:r>
          </w:p>
        </w:tc>
        <w:tc>
          <w:tcPr>
            <w:tcW w:w="1480" w:type="dxa"/>
            <w:tcBorders>
              <w:top w:val="single" w:sz="6" w:space="0" w:color="auto"/>
              <w:left w:val="single" w:sz="6" w:space="0" w:color="auto"/>
              <w:bottom w:val="single" w:sz="6" w:space="0" w:color="auto"/>
              <w:right w:val="single" w:sz="6" w:space="0" w:color="auto"/>
            </w:tcBorders>
          </w:tcPr>
          <w:p w14:paraId="3918453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1441330</w:t>
            </w:r>
          </w:p>
        </w:tc>
        <w:tc>
          <w:tcPr>
            <w:tcW w:w="1940" w:type="dxa"/>
            <w:tcBorders>
              <w:top w:val="single" w:sz="6" w:space="0" w:color="auto"/>
              <w:left w:val="single" w:sz="6" w:space="0" w:color="auto"/>
              <w:bottom w:val="single" w:sz="6" w:space="0" w:color="auto"/>
              <w:right w:val="single" w:sz="6" w:space="0" w:color="auto"/>
            </w:tcBorders>
          </w:tcPr>
          <w:p w14:paraId="3918453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c>
          <w:tcPr>
            <w:tcW w:w="1328" w:type="dxa"/>
            <w:tcBorders>
              <w:top w:val="single" w:sz="6" w:space="0" w:color="auto"/>
              <w:left w:val="single" w:sz="6" w:space="0" w:color="auto"/>
              <w:bottom w:val="single" w:sz="6" w:space="0" w:color="auto"/>
            </w:tcBorders>
          </w:tcPr>
          <w:p w14:paraId="3918453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03.11.2022</w:t>
            </w:r>
          </w:p>
        </w:tc>
      </w:tr>
      <w:tr w:rsidR="00B6593E" w14:paraId="39184545" w14:textId="77777777">
        <w:trPr>
          <w:trHeight w:val="300"/>
        </w:trPr>
        <w:tc>
          <w:tcPr>
            <w:tcW w:w="3780" w:type="dxa"/>
            <w:tcBorders>
              <w:top w:val="single" w:sz="6" w:space="0" w:color="auto"/>
              <w:bottom w:val="single" w:sz="6" w:space="0" w:color="auto"/>
              <w:right w:val="single" w:sz="6" w:space="0" w:color="auto"/>
            </w:tcBorders>
          </w:tcPr>
          <w:p w14:paraId="3918454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АТ "Ощадбанк"</w:t>
            </w:r>
          </w:p>
        </w:tc>
        <w:tc>
          <w:tcPr>
            <w:tcW w:w="1440" w:type="dxa"/>
            <w:tcBorders>
              <w:top w:val="single" w:sz="6" w:space="0" w:color="auto"/>
              <w:left w:val="single" w:sz="6" w:space="0" w:color="auto"/>
              <w:bottom w:val="single" w:sz="6" w:space="0" w:color="auto"/>
              <w:right w:val="single" w:sz="6" w:space="0" w:color="auto"/>
            </w:tcBorders>
          </w:tcPr>
          <w:p w14:paraId="3918454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30.01.2018</w:t>
            </w:r>
          </w:p>
        </w:tc>
        <w:tc>
          <w:tcPr>
            <w:tcW w:w="1480" w:type="dxa"/>
            <w:tcBorders>
              <w:top w:val="single" w:sz="6" w:space="0" w:color="auto"/>
              <w:left w:val="single" w:sz="6" w:space="0" w:color="auto"/>
              <w:bottom w:val="single" w:sz="6" w:space="0" w:color="auto"/>
              <w:right w:val="single" w:sz="6" w:space="0" w:color="auto"/>
            </w:tcBorders>
          </w:tcPr>
          <w:p w14:paraId="3918454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604545</w:t>
            </w:r>
          </w:p>
        </w:tc>
        <w:tc>
          <w:tcPr>
            <w:tcW w:w="1940" w:type="dxa"/>
            <w:tcBorders>
              <w:top w:val="single" w:sz="6" w:space="0" w:color="auto"/>
              <w:left w:val="single" w:sz="6" w:space="0" w:color="auto"/>
              <w:bottom w:val="single" w:sz="6" w:space="0" w:color="auto"/>
              <w:right w:val="single" w:sz="6" w:space="0" w:color="auto"/>
            </w:tcBorders>
          </w:tcPr>
          <w:p w14:paraId="3918454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c>
          <w:tcPr>
            <w:tcW w:w="1328" w:type="dxa"/>
            <w:tcBorders>
              <w:top w:val="single" w:sz="6" w:space="0" w:color="auto"/>
              <w:left w:val="single" w:sz="6" w:space="0" w:color="auto"/>
              <w:bottom w:val="single" w:sz="6" w:space="0" w:color="auto"/>
            </w:tcBorders>
          </w:tcPr>
          <w:p w14:paraId="3918454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23.12.2024</w:t>
            </w:r>
          </w:p>
        </w:tc>
      </w:tr>
      <w:tr w:rsidR="00B6593E" w14:paraId="3918454B" w14:textId="77777777">
        <w:trPr>
          <w:trHeight w:val="300"/>
        </w:trPr>
        <w:tc>
          <w:tcPr>
            <w:tcW w:w="3780" w:type="dxa"/>
            <w:tcBorders>
              <w:top w:val="single" w:sz="6" w:space="0" w:color="auto"/>
              <w:bottom w:val="single" w:sz="6" w:space="0" w:color="auto"/>
              <w:right w:val="single" w:sz="6" w:space="0" w:color="auto"/>
            </w:tcBorders>
          </w:tcPr>
          <w:p w14:paraId="3918454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АТ "Ощадбанк"</w:t>
            </w:r>
          </w:p>
        </w:tc>
        <w:tc>
          <w:tcPr>
            <w:tcW w:w="1440" w:type="dxa"/>
            <w:tcBorders>
              <w:top w:val="single" w:sz="6" w:space="0" w:color="auto"/>
              <w:left w:val="single" w:sz="6" w:space="0" w:color="auto"/>
              <w:bottom w:val="single" w:sz="6" w:space="0" w:color="auto"/>
              <w:right w:val="single" w:sz="6" w:space="0" w:color="auto"/>
            </w:tcBorders>
          </w:tcPr>
          <w:p w14:paraId="3918454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21.05.2018</w:t>
            </w:r>
          </w:p>
        </w:tc>
        <w:tc>
          <w:tcPr>
            <w:tcW w:w="1480" w:type="dxa"/>
            <w:tcBorders>
              <w:top w:val="single" w:sz="6" w:space="0" w:color="auto"/>
              <w:left w:val="single" w:sz="6" w:space="0" w:color="auto"/>
              <w:bottom w:val="single" w:sz="6" w:space="0" w:color="auto"/>
              <w:right w:val="single" w:sz="6" w:space="0" w:color="auto"/>
            </w:tcBorders>
          </w:tcPr>
          <w:p w14:paraId="3918454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504390</w:t>
            </w:r>
          </w:p>
        </w:tc>
        <w:tc>
          <w:tcPr>
            <w:tcW w:w="1940" w:type="dxa"/>
            <w:tcBorders>
              <w:top w:val="single" w:sz="6" w:space="0" w:color="auto"/>
              <w:left w:val="single" w:sz="6" w:space="0" w:color="auto"/>
              <w:bottom w:val="single" w:sz="6" w:space="0" w:color="auto"/>
              <w:right w:val="single" w:sz="6" w:space="0" w:color="auto"/>
            </w:tcBorders>
          </w:tcPr>
          <w:p w14:paraId="3918454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c>
          <w:tcPr>
            <w:tcW w:w="1328" w:type="dxa"/>
            <w:tcBorders>
              <w:top w:val="single" w:sz="6" w:space="0" w:color="auto"/>
              <w:left w:val="single" w:sz="6" w:space="0" w:color="auto"/>
              <w:bottom w:val="single" w:sz="6" w:space="0" w:color="auto"/>
            </w:tcBorders>
          </w:tcPr>
          <w:p w14:paraId="3918454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23.12.2024</w:t>
            </w:r>
          </w:p>
        </w:tc>
      </w:tr>
      <w:tr w:rsidR="00B6593E" w14:paraId="39184551" w14:textId="77777777">
        <w:trPr>
          <w:trHeight w:val="300"/>
        </w:trPr>
        <w:tc>
          <w:tcPr>
            <w:tcW w:w="3780" w:type="dxa"/>
            <w:tcBorders>
              <w:top w:val="single" w:sz="6" w:space="0" w:color="auto"/>
              <w:bottom w:val="single" w:sz="6" w:space="0" w:color="auto"/>
              <w:right w:val="single" w:sz="6" w:space="0" w:color="auto"/>
            </w:tcBorders>
          </w:tcPr>
          <w:p w14:paraId="3918454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СЕНТРАЛ СТОРЕДЖ СЕЙФТI ПРОДЖЕКТ ТРАСТ</w:t>
            </w:r>
          </w:p>
        </w:tc>
        <w:tc>
          <w:tcPr>
            <w:tcW w:w="1440" w:type="dxa"/>
            <w:tcBorders>
              <w:top w:val="single" w:sz="6" w:space="0" w:color="auto"/>
              <w:left w:val="single" w:sz="6" w:space="0" w:color="auto"/>
              <w:bottom w:val="single" w:sz="6" w:space="0" w:color="auto"/>
              <w:right w:val="single" w:sz="6" w:space="0" w:color="auto"/>
            </w:tcBorders>
          </w:tcPr>
          <w:p w14:paraId="3918454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21.12.2017</w:t>
            </w:r>
          </w:p>
        </w:tc>
        <w:tc>
          <w:tcPr>
            <w:tcW w:w="1480" w:type="dxa"/>
            <w:tcBorders>
              <w:top w:val="single" w:sz="6" w:space="0" w:color="auto"/>
              <w:left w:val="single" w:sz="6" w:space="0" w:color="auto"/>
              <w:bottom w:val="single" w:sz="6" w:space="0" w:color="auto"/>
              <w:right w:val="single" w:sz="6" w:space="0" w:color="auto"/>
            </w:tcBorders>
          </w:tcPr>
          <w:p w14:paraId="3918454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5708402</w:t>
            </w:r>
          </w:p>
        </w:tc>
        <w:tc>
          <w:tcPr>
            <w:tcW w:w="1940" w:type="dxa"/>
            <w:tcBorders>
              <w:top w:val="single" w:sz="6" w:space="0" w:color="auto"/>
              <w:left w:val="single" w:sz="6" w:space="0" w:color="auto"/>
              <w:bottom w:val="single" w:sz="6" w:space="0" w:color="auto"/>
              <w:right w:val="single" w:sz="6" w:space="0" w:color="auto"/>
            </w:tcBorders>
          </w:tcPr>
          <w:p w14:paraId="3918454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6,833</w:t>
            </w:r>
          </w:p>
        </w:tc>
        <w:tc>
          <w:tcPr>
            <w:tcW w:w="1328" w:type="dxa"/>
            <w:tcBorders>
              <w:top w:val="single" w:sz="6" w:space="0" w:color="auto"/>
              <w:left w:val="single" w:sz="6" w:space="0" w:color="auto"/>
              <w:bottom w:val="single" w:sz="6" w:space="0" w:color="auto"/>
            </w:tcBorders>
          </w:tcPr>
          <w:p w14:paraId="3918455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01.02.2038</w:t>
            </w:r>
          </w:p>
        </w:tc>
      </w:tr>
      <w:tr w:rsidR="00B6593E" w14:paraId="39184557" w14:textId="77777777">
        <w:trPr>
          <w:trHeight w:val="300"/>
        </w:trPr>
        <w:tc>
          <w:tcPr>
            <w:tcW w:w="3780" w:type="dxa"/>
            <w:tcBorders>
              <w:top w:val="single" w:sz="6" w:space="0" w:color="auto"/>
              <w:bottom w:val="single" w:sz="6" w:space="0" w:color="auto"/>
              <w:right w:val="single" w:sz="6" w:space="0" w:color="auto"/>
            </w:tcBorders>
          </w:tcPr>
          <w:p w14:paraId="3918455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Амстердамський торгiвельний банк</w:t>
            </w:r>
          </w:p>
        </w:tc>
        <w:tc>
          <w:tcPr>
            <w:tcW w:w="1440" w:type="dxa"/>
            <w:tcBorders>
              <w:top w:val="single" w:sz="6" w:space="0" w:color="auto"/>
              <w:left w:val="single" w:sz="6" w:space="0" w:color="auto"/>
              <w:bottom w:val="single" w:sz="6" w:space="0" w:color="auto"/>
              <w:right w:val="single" w:sz="6" w:space="0" w:color="auto"/>
            </w:tcBorders>
          </w:tcPr>
          <w:p w14:paraId="3918455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26.07.2018</w:t>
            </w:r>
          </w:p>
        </w:tc>
        <w:tc>
          <w:tcPr>
            <w:tcW w:w="1480" w:type="dxa"/>
            <w:tcBorders>
              <w:top w:val="single" w:sz="6" w:space="0" w:color="auto"/>
              <w:left w:val="single" w:sz="6" w:space="0" w:color="auto"/>
              <w:bottom w:val="single" w:sz="6" w:space="0" w:color="auto"/>
              <w:right w:val="single" w:sz="6" w:space="0" w:color="auto"/>
            </w:tcBorders>
          </w:tcPr>
          <w:p w14:paraId="3918455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272229</w:t>
            </w:r>
          </w:p>
        </w:tc>
        <w:tc>
          <w:tcPr>
            <w:tcW w:w="1940" w:type="dxa"/>
            <w:tcBorders>
              <w:top w:val="single" w:sz="6" w:space="0" w:color="auto"/>
              <w:left w:val="single" w:sz="6" w:space="0" w:color="auto"/>
              <w:bottom w:val="single" w:sz="6" w:space="0" w:color="auto"/>
              <w:right w:val="single" w:sz="6" w:space="0" w:color="auto"/>
            </w:tcBorders>
          </w:tcPr>
          <w:p w14:paraId="3918455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28" w:type="dxa"/>
            <w:tcBorders>
              <w:top w:val="single" w:sz="6" w:space="0" w:color="auto"/>
              <w:left w:val="single" w:sz="6" w:space="0" w:color="auto"/>
              <w:bottom w:val="single" w:sz="6" w:space="0" w:color="auto"/>
            </w:tcBorders>
          </w:tcPr>
          <w:p w14:paraId="3918455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19.11.2022</w:t>
            </w:r>
          </w:p>
        </w:tc>
      </w:tr>
      <w:tr w:rsidR="00B6593E" w14:paraId="3918455D" w14:textId="77777777">
        <w:trPr>
          <w:trHeight w:val="300"/>
        </w:trPr>
        <w:tc>
          <w:tcPr>
            <w:tcW w:w="3780" w:type="dxa"/>
            <w:tcBorders>
              <w:top w:val="single" w:sz="6" w:space="0" w:color="auto"/>
              <w:bottom w:val="single" w:sz="6" w:space="0" w:color="auto"/>
              <w:right w:val="single" w:sz="6" w:space="0" w:color="auto"/>
            </w:tcBorders>
          </w:tcPr>
          <w:p w14:paraId="3918455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АТ "Ощадбанк"</w:t>
            </w:r>
          </w:p>
        </w:tc>
        <w:tc>
          <w:tcPr>
            <w:tcW w:w="1440" w:type="dxa"/>
            <w:tcBorders>
              <w:top w:val="single" w:sz="6" w:space="0" w:color="auto"/>
              <w:left w:val="single" w:sz="6" w:space="0" w:color="auto"/>
              <w:bottom w:val="single" w:sz="6" w:space="0" w:color="auto"/>
              <w:right w:val="single" w:sz="6" w:space="0" w:color="auto"/>
            </w:tcBorders>
          </w:tcPr>
          <w:p w14:paraId="3918455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07.09.2018</w:t>
            </w:r>
          </w:p>
        </w:tc>
        <w:tc>
          <w:tcPr>
            <w:tcW w:w="1480" w:type="dxa"/>
            <w:tcBorders>
              <w:top w:val="single" w:sz="6" w:space="0" w:color="auto"/>
              <w:left w:val="single" w:sz="6" w:space="0" w:color="auto"/>
              <w:bottom w:val="single" w:sz="6" w:space="0" w:color="auto"/>
              <w:right w:val="single" w:sz="6" w:space="0" w:color="auto"/>
            </w:tcBorders>
          </w:tcPr>
          <w:p w14:paraId="3918455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909086</w:t>
            </w:r>
          </w:p>
        </w:tc>
        <w:tc>
          <w:tcPr>
            <w:tcW w:w="1940" w:type="dxa"/>
            <w:tcBorders>
              <w:top w:val="single" w:sz="6" w:space="0" w:color="auto"/>
              <w:left w:val="single" w:sz="6" w:space="0" w:color="auto"/>
              <w:bottom w:val="single" w:sz="6" w:space="0" w:color="auto"/>
              <w:right w:val="single" w:sz="6" w:space="0" w:color="auto"/>
            </w:tcBorders>
          </w:tcPr>
          <w:p w14:paraId="3918455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c>
          <w:tcPr>
            <w:tcW w:w="1328" w:type="dxa"/>
            <w:tcBorders>
              <w:top w:val="single" w:sz="6" w:space="0" w:color="auto"/>
              <w:left w:val="single" w:sz="6" w:space="0" w:color="auto"/>
              <w:bottom w:val="single" w:sz="6" w:space="0" w:color="auto"/>
            </w:tcBorders>
          </w:tcPr>
          <w:p w14:paraId="3918455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24.01.2025</w:t>
            </w:r>
          </w:p>
        </w:tc>
      </w:tr>
      <w:tr w:rsidR="00B6593E" w14:paraId="39184563" w14:textId="77777777">
        <w:trPr>
          <w:trHeight w:val="300"/>
        </w:trPr>
        <w:tc>
          <w:tcPr>
            <w:tcW w:w="3780" w:type="dxa"/>
            <w:tcBorders>
              <w:top w:val="single" w:sz="6" w:space="0" w:color="auto"/>
              <w:bottom w:val="single" w:sz="6" w:space="0" w:color="auto"/>
              <w:right w:val="single" w:sz="6" w:space="0" w:color="auto"/>
            </w:tcBorders>
          </w:tcPr>
          <w:p w14:paraId="3918455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АТ "Ощадбанк"</w:t>
            </w:r>
          </w:p>
        </w:tc>
        <w:tc>
          <w:tcPr>
            <w:tcW w:w="1440" w:type="dxa"/>
            <w:tcBorders>
              <w:top w:val="single" w:sz="6" w:space="0" w:color="auto"/>
              <w:left w:val="single" w:sz="6" w:space="0" w:color="auto"/>
              <w:bottom w:val="single" w:sz="6" w:space="0" w:color="auto"/>
              <w:right w:val="single" w:sz="6" w:space="0" w:color="auto"/>
            </w:tcBorders>
          </w:tcPr>
          <w:p w14:paraId="3918455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30.01.2019</w:t>
            </w:r>
          </w:p>
        </w:tc>
        <w:tc>
          <w:tcPr>
            <w:tcW w:w="1480" w:type="dxa"/>
            <w:tcBorders>
              <w:top w:val="single" w:sz="6" w:space="0" w:color="auto"/>
              <w:left w:val="single" w:sz="6" w:space="0" w:color="auto"/>
              <w:bottom w:val="single" w:sz="6" w:space="0" w:color="auto"/>
              <w:right w:val="single" w:sz="6" w:space="0" w:color="auto"/>
            </w:tcBorders>
          </w:tcPr>
          <w:p w14:paraId="3918456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2047843</w:t>
            </w:r>
          </w:p>
        </w:tc>
        <w:tc>
          <w:tcPr>
            <w:tcW w:w="1940" w:type="dxa"/>
            <w:tcBorders>
              <w:top w:val="single" w:sz="6" w:space="0" w:color="auto"/>
              <w:left w:val="single" w:sz="6" w:space="0" w:color="auto"/>
              <w:bottom w:val="single" w:sz="6" w:space="0" w:color="auto"/>
              <w:right w:val="single" w:sz="6" w:space="0" w:color="auto"/>
            </w:tcBorders>
          </w:tcPr>
          <w:p w14:paraId="3918456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w:t>
            </w:r>
          </w:p>
        </w:tc>
        <w:tc>
          <w:tcPr>
            <w:tcW w:w="1328" w:type="dxa"/>
            <w:tcBorders>
              <w:top w:val="single" w:sz="6" w:space="0" w:color="auto"/>
              <w:left w:val="single" w:sz="6" w:space="0" w:color="auto"/>
              <w:bottom w:val="single" w:sz="6" w:space="0" w:color="auto"/>
            </w:tcBorders>
          </w:tcPr>
          <w:p w14:paraId="3918456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24.01.2025</w:t>
            </w:r>
          </w:p>
        </w:tc>
      </w:tr>
      <w:tr w:rsidR="00B6593E" w14:paraId="39184569" w14:textId="77777777">
        <w:trPr>
          <w:trHeight w:val="300"/>
        </w:trPr>
        <w:tc>
          <w:tcPr>
            <w:tcW w:w="3780" w:type="dxa"/>
            <w:tcBorders>
              <w:top w:val="single" w:sz="6" w:space="0" w:color="auto"/>
              <w:bottom w:val="single" w:sz="6" w:space="0" w:color="auto"/>
              <w:right w:val="single" w:sz="6" w:space="0" w:color="auto"/>
            </w:tcBorders>
          </w:tcPr>
          <w:p w14:paraId="3918456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Чеський експортний банк</w:t>
            </w:r>
          </w:p>
        </w:tc>
        <w:tc>
          <w:tcPr>
            <w:tcW w:w="1440" w:type="dxa"/>
            <w:tcBorders>
              <w:top w:val="single" w:sz="6" w:space="0" w:color="auto"/>
              <w:left w:val="single" w:sz="6" w:space="0" w:color="auto"/>
              <w:bottom w:val="single" w:sz="6" w:space="0" w:color="auto"/>
              <w:right w:val="single" w:sz="6" w:space="0" w:color="auto"/>
            </w:tcBorders>
          </w:tcPr>
          <w:p w14:paraId="3918456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23.12.2019</w:t>
            </w:r>
          </w:p>
        </w:tc>
        <w:tc>
          <w:tcPr>
            <w:tcW w:w="1480" w:type="dxa"/>
            <w:tcBorders>
              <w:top w:val="single" w:sz="6" w:space="0" w:color="auto"/>
              <w:left w:val="single" w:sz="6" w:space="0" w:color="auto"/>
              <w:bottom w:val="single" w:sz="6" w:space="0" w:color="auto"/>
              <w:right w:val="single" w:sz="6" w:space="0" w:color="auto"/>
            </w:tcBorders>
          </w:tcPr>
          <w:p w14:paraId="3918456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130290</w:t>
            </w:r>
          </w:p>
        </w:tc>
        <w:tc>
          <w:tcPr>
            <w:tcW w:w="1940" w:type="dxa"/>
            <w:tcBorders>
              <w:top w:val="single" w:sz="6" w:space="0" w:color="auto"/>
              <w:left w:val="single" w:sz="6" w:space="0" w:color="auto"/>
              <w:bottom w:val="single" w:sz="6" w:space="0" w:color="auto"/>
              <w:right w:val="single" w:sz="6" w:space="0" w:color="auto"/>
            </w:tcBorders>
          </w:tcPr>
          <w:p w14:paraId="3918456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1328" w:type="dxa"/>
            <w:tcBorders>
              <w:top w:val="single" w:sz="6" w:space="0" w:color="auto"/>
              <w:left w:val="single" w:sz="6" w:space="0" w:color="auto"/>
              <w:bottom w:val="single" w:sz="6" w:space="0" w:color="auto"/>
            </w:tcBorders>
          </w:tcPr>
          <w:p w14:paraId="3918456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30.10.2025</w:t>
            </w:r>
          </w:p>
        </w:tc>
      </w:tr>
      <w:tr w:rsidR="00B6593E" w14:paraId="3918456F" w14:textId="77777777">
        <w:trPr>
          <w:trHeight w:val="300"/>
        </w:trPr>
        <w:tc>
          <w:tcPr>
            <w:tcW w:w="3780" w:type="dxa"/>
            <w:tcBorders>
              <w:top w:val="single" w:sz="6" w:space="0" w:color="auto"/>
              <w:bottom w:val="single" w:sz="6" w:space="0" w:color="auto"/>
              <w:right w:val="single" w:sz="6" w:space="0" w:color="auto"/>
            </w:tcBorders>
          </w:tcPr>
          <w:p w14:paraId="3918456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АТ "Банк Кредит-Днiпро"</w:t>
            </w:r>
          </w:p>
        </w:tc>
        <w:tc>
          <w:tcPr>
            <w:tcW w:w="1440" w:type="dxa"/>
            <w:tcBorders>
              <w:top w:val="single" w:sz="6" w:space="0" w:color="auto"/>
              <w:left w:val="single" w:sz="6" w:space="0" w:color="auto"/>
              <w:bottom w:val="single" w:sz="6" w:space="0" w:color="auto"/>
              <w:right w:val="single" w:sz="6" w:space="0" w:color="auto"/>
            </w:tcBorders>
          </w:tcPr>
          <w:p w14:paraId="3918456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21.01.2022</w:t>
            </w:r>
          </w:p>
        </w:tc>
        <w:tc>
          <w:tcPr>
            <w:tcW w:w="1480" w:type="dxa"/>
            <w:tcBorders>
              <w:top w:val="single" w:sz="6" w:space="0" w:color="auto"/>
              <w:left w:val="single" w:sz="6" w:space="0" w:color="auto"/>
              <w:bottom w:val="single" w:sz="6" w:space="0" w:color="auto"/>
              <w:right w:val="single" w:sz="6" w:space="0" w:color="auto"/>
            </w:tcBorders>
          </w:tcPr>
          <w:p w14:paraId="3918456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349944</w:t>
            </w:r>
          </w:p>
        </w:tc>
        <w:tc>
          <w:tcPr>
            <w:tcW w:w="1940" w:type="dxa"/>
            <w:tcBorders>
              <w:top w:val="single" w:sz="6" w:space="0" w:color="auto"/>
              <w:left w:val="single" w:sz="6" w:space="0" w:color="auto"/>
              <w:bottom w:val="single" w:sz="6" w:space="0" w:color="auto"/>
              <w:right w:val="single" w:sz="6" w:space="0" w:color="auto"/>
            </w:tcBorders>
          </w:tcPr>
          <w:p w14:paraId="3918456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13,5</w:t>
            </w:r>
          </w:p>
        </w:tc>
        <w:tc>
          <w:tcPr>
            <w:tcW w:w="1328" w:type="dxa"/>
            <w:tcBorders>
              <w:top w:val="single" w:sz="6" w:space="0" w:color="auto"/>
              <w:left w:val="single" w:sz="6" w:space="0" w:color="auto"/>
              <w:bottom w:val="single" w:sz="6" w:space="0" w:color="auto"/>
            </w:tcBorders>
          </w:tcPr>
          <w:p w14:paraId="3918456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20.01.2023</w:t>
            </w:r>
          </w:p>
        </w:tc>
      </w:tr>
      <w:tr w:rsidR="00B6593E" w14:paraId="39184575" w14:textId="77777777">
        <w:trPr>
          <w:trHeight w:val="300"/>
        </w:trPr>
        <w:tc>
          <w:tcPr>
            <w:tcW w:w="3780" w:type="dxa"/>
            <w:tcBorders>
              <w:top w:val="single" w:sz="6" w:space="0" w:color="auto"/>
              <w:bottom w:val="single" w:sz="6" w:space="0" w:color="auto"/>
              <w:right w:val="single" w:sz="6" w:space="0" w:color="auto"/>
            </w:tcBorders>
          </w:tcPr>
          <w:p w14:paraId="3918457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АТ "Таскомбанк"</w:t>
            </w:r>
          </w:p>
        </w:tc>
        <w:tc>
          <w:tcPr>
            <w:tcW w:w="1440" w:type="dxa"/>
            <w:tcBorders>
              <w:top w:val="single" w:sz="6" w:space="0" w:color="auto"/>
              <w:left w:val="single" w:sz="6" w:space="0" w:color="auto"/>
              <w:bottom w:val="single" w:sz="6" w:space="0" w:color="auto"/>
              <w:right w:val="single" w:sz="6" w:space="0" w:color="auto"/>
            </w:tcBorders>
          </w:tcPr>
          <w:p w14:paraId="3918457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01.06.2021</w:t>
            </w:r>
          </w:p>
        </w:tc>
        <w:tc>
          <w:tcPr>
            <w:tcW w:w="1480" w:type="dxa"/>
            <w:tcBorders>
              <w:top w:val="single" w:sz="6" w:space="0" w:color="auto"/>
              <w:left w:val="single" w:sz="6" w:space="0" w:color="auto"/>
              <w:bottom w:val="single" w:sz="6" w:space="0" w:color="auto"/>
              <w:right w:val="single" w:sz="6" w:space="0" w:color="auto"/>
            </w:tcBorders>
          </w:tcPr>
          <w:p w14:paraId="3918457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400000</w:t>
            </w:r>
          </w:p>
        </w:tc>
        <w:tc>
          <w:tcPr>
            <w:tcW w:w="1940" w:type="dxa"/>
            <w:tcBorders>
              <w:top w:val="single" w:sz="6" w:space="0" w:color="auto"/>
              <w:left w:val="single" w:sz="6" w:space="0" w:color="auto"/>
              <w:bottom w:val="single" w:sz="6" w:space="0" w:color="auto"/>
              <w:right w:val="single" w:sz="6" w:space="0" w:color="auto"/>
            </w:tcBorders>
          </w:tcPr>
          <w:p w14:paraId="3918457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1328" w:type="dxa"/>
            <w:tcBorders>
              <w:top w:val="single" w:sz="6" w:space="0" w:color="auto"/>
              <w:left w:val="single" w:sz="6" w:space="0" w:color="auto"/>
              <w:bottom w:val="single" w:sz="6" w:space="0" w:color="auto"/>
            </w:tcBorders>
          </w:tcPr>
          <w:p w14:paraId="3918457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30.05.2022</w:t>
            </w:r>
          </w:p>
        </w:tc>
      </w:tr>
      <w:tr w:rsidR="00B6593E" w14:paraId="3918457B" w14:textId="77777777">
        <w:trPr>
          <w:trHeight w:val="300"/>
        </w:trPr>
        <w:tc>
          <w:tcPr>
            <w:tcW w:w="3780" w:type="dxa"/>
            <w:tcBorders>
              <w:top w:val="single" w:sz="6" w:space="0" w:color="auto"/>
              <w:bottom w:val="single" w:sz="6" w:space="0" w:color="auto"/>
              <w:right w:val="single" w:sz="6" w:space="0" w:color="auto"/>
            </w:tcBorders>
          </w:tcPr>
          <w:p w14:paraId="3918457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АТ "Ощадбанк"</w:t>
            </w:r>
          </w:p>
        </w:tc>
        <w:tc>
          <w:tcPr>
            <w:tcW w:w="1440" w:type="dxa"/>
            <w:tcBorders>
              <w:top w:val="single" w:sz="6" w:space="0" w:color="auto"/>
              <w:left w:val="single" w:sz="6" w:space="0" w:color="auto"/>
              <w:bottom w:val="single" w:sz="6" w:space="0" w:color="auto"/>
              <w:right w:val="single" w:sz="6" w:space="0" w:color="auto"/>
            </w:tcBorders>
          </w:tcPr>
          <w:p w14:paraId="3918457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02.11.2016</w:t>
            </w:r>
          </w:p>
        </w:tc>
        <w:tc>
          <w:tcPr>
            <w:tcW w:w="1480" w:type="dxa"/>
            <w:tcBorders>
              <w:top w:val="single" w:sz="6" w:space="0" w:color="auto"/>
              <w:left w:val="single" w:sz="6" w:space="0" w:color="auto"/>
              <w:bottom w:val="single" w:sz="6" w:space="0" w:color="auto"/>
              <w:right w:val="single" w:sz="6" w:space="0" w:color="auto"/>
            </w:tcBorders>
          </w:tcPr>
          <w:p w14:paraId="3918457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13000</w:t>
            </w:r>
          </w:p>
        </w:tc>
        <w:tc>
          <w:tcPr>
            <w:tcW w:w="1940" w:type="dxa"/>
            <w:tcBorders>
              <w:top w:val="single" w:sz="6" w:space="0" w:color="auto"/>
              <w:left w:val="single" w:sz="6" w:space="0" w:color="auto"/>
              <w:bottom w:val="single" w:sz="6" w:space="0" w:color="auto"/>
              <w:right w:val="single" w:sz="6" w:space="0" w:color="auto"/>
            </w:tcBorders>
          </w:tcPr>
          <w:p w14:paraId="3918457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1328" w:type="dxa"/>
            <w:tcBorders>
              <w:top w:val="single" w:sz="6" w:space="0" w:color="auto"/>
              <w:left w:val="single" w:sz="6" w:space="0" w:color="auto"/>
              <w:bottom w:val="single" w:sz="6" w:space="0" w:color="auto"/>
            </w:tcBorders>
          </w:tcPr>
          <w:p w14:paraId="3918457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22.12.2023</w:t>
            </w:r>
          </w:p>
        </w:tc>
      </w:tr>
      <w:tr w:rsidR="00B6593E" w14:paraId="39184581" w14:textId="77777777">
        <w:trPr>
          <w:trHeight w:val="300"/>
        </w:trPr>
        <w:tc>
          <w:tcPr>
            <w:tcW w:w="3780" w:type="dxa"/>
            <w:tcBorders>
              <w:top w:val="single" w:sz="6" w:space="0" w:color="auto"/>
              <w:bottom w:val="single" w:sz="6" w:space="0" w:color="auto"/>
              <w:right w:val="single" w:sz="6" w:space="0" w:color="auto"/>
            </w:tcBorders>
          </w:tcPr>
          <w:p w14:paraId="3918457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АТ "Ощадбанк"</w:t>
            </w:r>
          </w:p>
        </w:tc>
        <w:tc>
          <w:tcPr>
            <w:tcW w:w="1440" w:type="dxa"/>
            <w:tcBorders>
              <w:top w:val="single" w:sz="6" w:space="0" w:color="auto"/>
              <w:left w:val="single" w:sz="6" w:space="0" w:color="auto"/>
              <w:bottom w:val="single" w:sz="6" w:space="0" w:color="auto"/>
              <w:right w:val="single" w:sz="6" w:space="0" w:color="auto"/>
            </w:tcBorders>
          </w:tcPr>
          <w:p w14:paraId="3918457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20.12.2016</w:t>
            </w:r>
          </w:p>
        </w:tc>
        <w:tc>
          <w:tcPr>
            <w:tcW w:w="1480" w:type="dxa"/>
            <w:tcBorders>
              <w:top w:val="single" w:sz="6" w:space="0" w:color="auto"/>
              <w:left w:val="single" w:sz="6" w:space="0" w:color="auto"/>
              <w:bottom w:val="single" w:sz="6" w:space="0" w:color="auto"/>
              <w:right w:val="single" w:sz="6" w:space="0" w:color="auto"/>
            </w:tcBorders>
          </w:tcPr>
          <w:p w14:paraId="3918457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21000</w:t>
            </w:r>
          </w:p>
        </w:tc>
        <w:tc>
          <w:tcPr>
            <w:tcW w:w="1940" w:type="dxa"/>
            <w:tcBorders>
              <w:top w:val="single" w:sz="6" w:space="0" w:color="auto"/>
              <w:left w:val="single" w:sz="6" w:space="0" w:color="auto"/>
              <w:bottom w:val="single" w:sz="6" w:space="0" w:color="auto"/>
              <w:right w:val="single" w:sz="6" w:space="0" w:color="auto"/>
            </w:tcBorders>
          </w:tcPr>
          <w:p w14:paraId="3918457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1328" w:type="dxa"/>
            <w:tcBorders>
              <w:top w:val="single" w:sz="6" w:space="0" w:color="auto"/>
              <w:left w:val="single" w:sz="6" w:space="0" w:color="auto"/>
              <w:bottom w:val="single" w:sz="6" w:space="0" w:color="auto"/>
            </w:tcBorders>
          </w:tcPr>
          <w:p w14:paraId="3918458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22.12.2023</w:t>
            </w:r>
          </w:p>
        </w:tc>
      </w:tr>
      <w:tr w:rsidR="00B6593E" w14:paraId="39184587" w14:textId="77777777">
        <w:trPr>
          <w:trHeight w:val="300"/>
        </w:trPr>
        <w:tc>
          <w:tcPr>
            <w:tcW w:w="3780" w:type="dxa"/>
            <w:tcBorders>
              <w:top w:val="single" w:sz="6" w:space="0" w:color="auto"/>
              <w:bottom w:val="single" w:sz="6" w:space="0" w:color="auto"/>
              <w:right w:val="single" w:sz="6" w:space="0" w:color="auto"/>
            </w:tcBorders>
          </w:tcPr>
          <w:p w14:paraId="3918458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АТ "Ощадбанк"</w:t>
            </w:r>
          </w:p>
        </w:tc>
        <w:tc>
          <w:tcPr>
            <w:tcW w:w="1440" w:type="dxa"/>
            <w:tcBorders>
              <w:top w:val="single" w:sz="6" w:space="0" w:color="auto"/>
              <w:left w:val="single" w:sz="6" w:space="0" w:color="auto"/>
              <w:bottom w:val="single" w:sz="6" w:space="0" w:color="auto"/>
              <w:right w:val="single" w:sz="6" w:space="0" w:color="auto"/>
            </w:tcBorders>
          </w:tcPr>
          <w:p w14:paraId="3918458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30.01.2018</w:t>
            </w:r>
          </w:p>
        </w:tc>
        <w:tc>
          <w:tcPr>
            <w:tcW w:w="1480" w:type="dxa"/>
            <w:tcBorders>
              <w:top w:val="single" w:sz="6" w:space="0" w:color="auto"/>
              <w:left w:val="single" w:sz="6" w:space="0" w:color="auto"/>
              <w:bottom w:val="single" w:sz="6" w:space="0" w:color="auto"/>
              <w:right w:val="single" w:sz="6" w:space="0" w:color="auto"/>
            </w:tcBorders>
          </w:tcPr>
          <w:p w14:paraId="3918458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11100</w:t>
            </w:r>
          </w:p>
        </w:tc>
        <w:tc>
          <w:tcPr>
            <w:tcW w:w="1940" w:type="dxa"/>
            <w:tcBorders>
              <w:top w:val="single" w:sz="6" w:space="0" w:color="auto"/>
              <w:left w:val="single" w:sz="6" w:space="0" w:color="auto"/>
              <w:bottom w:val="single" w:sz="6" w:space="0" w:color="auto"/>
              <w:right w:val="single" w:sz="6" w:space="0" w:color="auto"/>
            </w:tcBorders>
          </w:tcPr>
          <w:p w14:paraId="3918458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1328" w:type="dxa"/>
            <w:tcBorders>
              <w:top w:val="single" w:sz="6" w:space="0" w:color="auto"/>
              <w:left w:val="single" w:sz="6" w:space="0" w:color="auto"/>
              <w:bottom w:val="single" w:sz="6" w:space="0" w:color="auto"/>
            </w:tcBorders>
          </w:tcPr>
          <w:p w14:paraId="3918458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23.12.2024</w:t>
            </w:r>
          </w:p>
        </w:tc>
      </w:tr>
      <w:tr w:rsidR="00B6593E" w14:paraId="3918458D" w14:textId="77777777">
        <w:trPr>
          <w:trHeight w:val="300"/>
        </w:trPr>
        <w:tc>
          <w:tcPr>
            <w:tcW w:w="3780" w:type="dxa"/>
            <w:tcBorders>
              <w:top w:val="single" w:sz="6" w:space="0" w:color="auto"/>
              <w:bottom w:val="single" w:sz="6" w:space="0" w:color="auto"/>
              <w:right w:val="single" w:sz="6" w:space="0" w:color="auto"/>
            </w:tcBorders>
          </w:tcPr>
          <w:p w14:paraId="3918458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АТ "Ощадбанк"</w:t>
            </w:r>
          </w:p>
        </w:tc>
        <w:tc>
          <w:tcPr>
            <w:tcW w:w="1440" w:type="dxa"/>
            <w:tcBorders>
              <w:top w:val="single" w:sz="6" w:space="0" w:color="auto"/>
              <w:left w:val="single" w:sz="6" w:space="0" w:color="auto"/>
              <w:bottom w:val="single" w:sz="6" w:space="0" w:color="auto"/>
              <w:right w:val="single" w:sz="6" w:space="0" w:color="auto"/>
            </w:tcBorders>
          </w:tcPr>
          <w:p w14:paraId="3918458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21.05.2018</w:t>
            </w:r>
          </w:p>
        </w:tc>
        <w:tc>
          <w:tcPr>
            <w:tcW w:w="1480" w:type="dxa"/>
            <w:tcBorders>
              <w:top w:val="single" w:sz="6" w:space="0" w:color="auto"/>
              <w:left w:val="single" w:sz="6" w:space="0" w:color="auto"/>
              <w:bottom w:val="single" w:sz="6" w:space="0" w:color="auto"/>
              <w:right w:val="single" w:sz="6" w:space="0" w:color="auto"/>
            </w:tcBorders>
          </w:tcPr>
          <w:p w14:paraId="3918458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8700</w:t>
            </w:r>
          </w:p>
        </w:tc>
        <w:tc>
          <w:tcPr>
            <w:tcW w:w="1940" w:type="dxa"/>
            <w:tcBorders>
              <w:top w:val="single" w:sz="6" w:space="0" w:color="auto"/>
              <w:left w:val="single" w:sz="6" w:space="0" w:color="auto"/>
              <w:bottom w:val="single" w:sz="6" w:space="0" w:color="auto"/>
              <w:right w:val="single" w:sz="6" w:space="0" w:color="auto"/>
            </w:tcBorders>
          </w:tcPr>
          <w:p w14:paraId="3918458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1328" w:type="dxa"/>
            <w:tcBorders>
              <w:top w:val="single" w:sz="6" w:space="0" w:color="auto"/>
              <w:left w:val="single" w:sz="6" w:space="0" w:color="auto"/>
              <w:bottom w:val="single" w:sz="6" w:space="0" w:color="auto"/>
            </w:tcBorders>
          </w:tcPr>
          <w:p w14:paraId="3918458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23.12.2024</w:t>
            </w:r>
          </w:p>
        </w:tc>
      </w:tr>
      <w:tr w:rsidR="00B6593E" w14:paraId="39184593" w14:textId="77777777">
        <w:trPr>
          <w:trHeight w:val="300"/>
        </w:trPr>
        <w:tc>
          <w:tcPr>
            <w:tcW w:w="3780" w:type="dxa"/>
            <w:tcBorders>
              <w:top w:val="single" w:sz="6" w:space="0" w:color="auto"/>
              <w:bottom w:val="single" w:sz="6" w:space="0" w:color="auto"/>
              <w:right w:val="single" w:sz="6" w:space="0" w:color="auto"/>
            </w:tcBorders>
          </w:tcPr>
          <w:p w14:paraId="3918458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АТ "Ощадбанк"</w:t>
            </w:r>
          </w:p>
        </w:tc>
        <w:tc>
          <w:tcPr>
            <w:tcW w:w="1440" w:type="dxa"/>
            <w:tcBorders>
              <w:top w:val="single" w:sz="6" w:space="0" w:color="auto"/>
              <w:left w:val="single" w:sz="6" w:space="0" w:color="auto"/>
              <w:bottom w:val="single" w:sz="6" w:space="0" w:color="auto"/>
              <w:right w:val="single" w:sz="6" w:space="0" w:color="auto"/>
            </w:tcBorders>
          </w:tcPr>
          <w:p w14:paraId="3918458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09.09.2018</w:t>
            </w:r>
          </w:p>
        </w:tc>
        <w:tc>
          <w:tcPr>
            <w:tcW w:w="1480" w:type="dxa"/>
            <w:tcBorders>
              <w:top w:val="single" w:sz="6" w:space="0" w:color="auto"/>
              <w:left w:val="single" w:sz="6" w:space="0" w:color="auto"/>
              <w:bottom w:val="single" w:sz="6" w:space="0" w:color="auto"/>
              <w:right w:val="single" w:sz="6" w:space="0" w:color="auto"/>
            </w:tcBorders>
          </w:tcPr>
          <w:p w14:paraId="3918459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14700</w:t>
            </w:r>
          </w:p>
        </w:tc>
        <w:tc>
          <w:tcPr>
            <w:tcW w:w="1940" w:type="dxa"/>
            <w:tcBorders>
              <w:top w:val="single" w:sz="6" w:space="0" w:color="auto"/>
              <w:left w:val="single" w:sz="6" w:space="0" w:color="auto"/>
              <w:bottom w:val="single" w:sz="6" w:space="0" w:color="auto"/>
              <w:right w:val="single" w:sz="6" w:space="0" w:color="auto"/>
            </w:tcBorders>
          </w:tcPr>
          <w:p w14:paraId="3918459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1328" w:type="dxa"/>
            <w:tcBorders>
              <w:top w:val="single" w:sz="6" w:space="0" w:color="auto"/>
              <w:left w:val="single" w:sz="6" w:space="0" w:color="auto"/>
              <w:bottom w:val="single" w:sz="6" w:space="0" w:color="auto"/>
            </w:tcBorders>
          </w:tcPr>
          <w:p w14:paraId="3918459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24.01.2025</w:t>
            </w:r>
          </w:p>
        </w:tc>
      </w:tr>
      <w:tr w:rsidR="00B6593E" w14:paraId="39184599" w14:textId="77777777">
        <w:trPr>
          <w:trHeight w:val="300"/>
        </w:trPr>
        <w:tc>
          <w:tcPr>
            <w:tcW w:w="3780" w:type="dxa"/>
            <w:tcBorders>
              <w:top w:val="single" w:sz="6" w:space="0" w:color="auto"/>
              <w:bottom w:val="single" w:sz="6" w:space="0" w:color="auto"/>
              <w:right w:val="single" w:sz="6" w:space="0" w:color="auto"/>
            </w:tcBorders>
            <w:vAlign w:val="center"/>
          </w:tcPr>
          <w:p w14:paraId="3918459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3918459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918459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816836</w:t>
            </w:r>
          </w:p>
        </w:tc>
        <w:tc>
          <w:tcPr>
            <w:tcW w:w="1940" w:type="dxa"/>
            <w:tcBorders>
              <w:top w:val="single" w:sz="6" w:space="0" w:color="auto"/>
              <w:left w:val="single" w:sz="6" w:space="0" w:color="auto"/>
              <w:bottom w:val="single" w:sz="6" w:space="0" w:color="auto"/>
              <w:right w:val="single" w:sz="6" w:space="0" w:color="auto"/>
            </w:tcBorders>
            <w:vAlign w:val="center"/>
          </w:tcPr>
          <w:p w14:paraId="3918459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918459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6593E" w14:paraId="3918459C" w14:textId="77777777">
        <w:trPr>
          <w:trHeight w:val="300"/>
        </w:trPr>
        <w:tc>
          <w:tcPr>
            <w:tcW w:w="3780" w:type="dxa"/>
            <w:tcBorders>
              <w:top w:val="single" w:sz="6" w:space="0" w:color="auto"/>
              <w:bottom w:val="single" w:sz="6" w:space="0" w:color="auto"/>
              <w:right w:val="single" w:sz="6" w:space="0" w:color="auto"/>
            </w:tcBorders>
            <w:vAlign w:val="center"/>
          </w:tcPr>
          <w:p w14:paraId="3918459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3918459B"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r>
      <w:tr w:rsidR="00B6593E" w14:paraId="391845A2" w14:textId="77777777">
        <w:trPr>
          <w:trHeight w:val="300"/>
        </w:trPr>
        <w:tc>
          <w:tcPr>
            <w:tcW w:w="3780" w:type="dxa"/>
            <w:tcBorders>
              <w:top w:val="single" w:sz="6" w:space="0" w:color="auto"/>
              <w:bottom w:val="single" w:sz="6" w:space="0" w:color="auto"/>
              <w:right w:val="single" w:sz="6" w:space="0" w:color="auto"/>
            </w:tcBorders>
            <w:vAlign w:val="center"/>
          </w:tcPr>
          <w:p w14:paraId="3918459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облігаціями (за кожним власним </w:t>
            </w:r>
            <w:r>
              <w:rPr>
                <w:rFonts w:ascii="Times New Roman CYR" w:hAnsi="Times New Roman CYR" w:cs="Times New Roman CYR"/>
              </w:rPr>
              <w:lastRenderedPageBreak/>
              <w:t>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918459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X</w:t>
            </w:r>
          </w:p>
        </w:tc>
        <w:tc>
          <w:tcPr>
            <w:tcW w:w="1480" w:type="dxa"/>
            <w:tcBorders>
              <w:top w:val="single" w:sz="6" w:space="0" w:color="auto"/>
              <w:left w:val="single" w:sz="6" w:space="0" w:color="auto"/>
              <w:bottom w:val="single" w:sz="6" w:space="0" w:color="auto"/>
              <w:right w:val="single" w:sz="6" w:space="0" w:color="auto"/>
            </w:tcBorders>
            <w:vAlign w:val="center"/>
          </w:tcPr>
          <w:p w14:paraId="3918459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816736</w:t>
            </w:r>
          </w:p>
        </w:tc>
        <w:tc>
          <w:tcPr>
            <w:tcW w:w="1940" w:type="dxa"/>
            <w:tcBorders>
              <w:top w:val="single" w:sz="6" w:space="0" w:color="auto"/>
              <w:left w:val="single" w:sz="6" w:space="0" w:color="auto"/>
              <w:bottom w:val="single" w:sz="6" w:space="0" w:color="auto"/>
              <w:right w:val="single" w:sz="6" w:space="0" w:color="auto"/>
            </w:tcBorders>
            <w:vAlign w:val="center"/>
          </w:tcPr>
          <w:p w14:paraId="391845A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91845A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6593E" w14:paraId="391845A8" w14:textId="77777777">
        <w:trPr>
          <w:trHeight w:val="300"/>
        </w:trPr>
        <w:tc>
          <w:tcPr>
            <w:tcW w:w="3780" w:type="dxa"/>
            <w:tcBorders>
              <w:top w:val="single" w:sz="6" w:space="0" w:color="auto"/>
              <w:bottom w:val="single" w:sz="6" w:space="0" w:color="auto"/>
              <w:right w:val="single" w:sz="6" w:space="0" w:color="auto"/>
            </w:tcBorders>
          </w:tcPr>
          <w:p w14:paraId="391845A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простi iменнi облiгацiї</w:t>
            </w:r>
          </w:p>
        </w:tc>
        <w:tc>
          <w:tcPr>
            <w:tcW w:w="1440" w:type="dxa"/>
            <w:tcBorders>
              <w:top w:val="single" w:sz="6" w:space="0" w:color="auto"/>
              <w:left w:val="single" w:sz="6" w:space="0" w:color="auto"/>
              <w:bottom w:val="single" w:sz="6" w:space="0" w:color="auto"/>
              <w:right w:val="single" w:sz="6" w:space="0" w:color="auto"/>
            </w:tcBorders>
          </w:tcPr>
          <w:p w14:paraId="391845A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28.12.2012</w:t>
            </w:r>
          </w:p>
        </w:tc>
        <w:tc>
          <w:tcPr>
            <w:tcW w:w="1480" w:type="dxa"/>
            <w:tcBorders>
              <w:top w:val="single" w:sz="6" w:space="0" w:color="auto"/>
              <w:left w:val="single" w:sz="6" w:space="0" w:color="auto"/>
              <w:bottom w:val="single" w:sz="6" w:space="0" w:color="auto"/>
              <w:right w:val="single" w:sz="6" w:space="0" w:color="auto"/>
            </w:tcBorders>
          </w:tcPr>
          <w:p w14:paraId="391845A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816736</w:t>
            </w:r>
          </w:p>
        </w:tc>
        <w:tc>
          <w:tcPr>
            <w:tcW w:w="1940" w:type="dxa"/>
            <w:tcBorders>
              <w:top w:val="single" w:sz="6" w:space="0" w:color="auto"/>
              <w:left w:val="single" w:sz="6" w:space="0" w:color="auto"/>
              <w:bottom w:val="single" w:sz="6" w:space="0" w:color="auto"/>
              <w:right w:val="single" w:sz="6" w:space="0" w:color="auto"/>
            </w:tcBorders>
          </w:tcPr>
          <w:p w14:paraId="391845A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w:t>
            </w:r>
          </w:p>
        </w:tc>
        <w:tc>
          <w:tcPr>
            <w:tcW w:w="1328" w:type="dxa"/>
            <w:tcBorders>
              <w:top w:val="single" w:sz="6" w:space="0" w:color="auto"/>
              <w:left w:val="single" w:sz="6" w:space="0" w:color="auto"/>
              <w:bottom w:val="single" w:sz="6" w:space="0" w:color="auto"/>
            </w:tcBorders>
          </w:tcPr>
          <w:p w14:paraId="391845A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16.12.2022</w:t>
            </w:r>
          </w:p>
        </w:tc>
      </w:tr>
      <w:tr w:rsidR="00B6593E" w14:paraId="391845AE" w14:textId="77777777">
        <w:trPr>
          <w:trHeight w:val="300"/>
        </w:trPr>
        <w:tc>
          <w:tcPr>
            <w:tcW w:w="3780" w:type="dxa"/>
            <w:tcBorders>
              <w:top w:val="single" w:sz="6" w:space="0" w:color="auto"/>
              <w:bottom w:val="single" w:sz="6" w:space="0" w:color="auto"/>
              <w:right w:val="single" w:sz="6" w:space="0" w:color="auto"/>
            </w:tcBorders>
            <w:vAlign w:val="center"/>
          </w:tcPr>
          <w:p w14:paraId="391845A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91845A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91845A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91845A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91845A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6593E" w14:paraId="391845B4" w14:textId="77777777">
        <w:trPr>
          <w:trHeight w:val="300"/>
        </w:trPr>
        <w:tc>
          <w:tcPr>
            <w:tcW w:w="3780" w:type="dxa"/>
            <w:tcBorders>
              <w:top w:val="single" w:sz="6" w:space="0" w:color="auto"/>
              <w:bottom w:val="single" w:sz="6" w:space="0" w:color="auto"/>
              <w:right w:val="single" w:sz="6" w:space="0" w:color="auto"/>
            </w:tcBorders>
          </w:tcPr>
          <w:p w14:paraId="391845A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вiдсутнi</w:t>
            </w:r>
          </w:p>
        </w:tc>
        <w:tc>
          <w:tcPr>
            <w:tcW w:w="1440" w:type="dxa"/>
            <w:tcBorders>
              <w:top w:val="single" w:sz="6" w:space="0" w:color="auto"/>
              <w:left w:val="single" w:sz="6" w:space="0" w:color="auto"/>
              <w:bottom w:val="single" w:sz="6" w:space="0" w:color="auto"/>
              <w:right w:val="single" w:sz="6" w:space="0" w:color="auto"/>
            </w:tcBorders>
          </w:tcPr>
          <w:p w14:paraId="391845B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14:paraId="391845B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14:paraId="391845B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14:paraId="391845B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31.03.2022</w:t>
            </w:r>
          </w:p>
        </w:tc>
      </w:tr>
      <w:tr w:rsidR="00B6593E" w14:paraId="391845BA" w14:textId="77777777">
        <w:trPr>
          <w:trHeight w:val="300"/>
        </w:trPr>
        <w:tc>
          <w:tcPr>
            <w:tcW w:w="3780" w:type="dxa"/>
            <w:tcBorders>
              <w:top w:val="single" w:sz="6" w:space="0" w:color="auto"/>
              <w:bottom w:val="single" w:sz="6" w:space="0" w:color="auto"/>
              <w:right w:val="single" w:sz="6" w:space="0" w:color="auto"/>
            </w:tcBorders>
            <w:vAlign w:val="center"/>
          </w:tcPr>
          <w:p w14:paraId="391845B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91845B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91845B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91845B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91845B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6593E" w14:paraId="391845C0" w14:textId="77777777">
        <w:trPr>
          <w:trHeight w:val="300"/>
        </w:trPr>
        <w:tc>
          <w:tcPr>
            <w:tcW w:w="3780" w:type="dxa"/>
            <w:tcBorders>
              <w:top w:val="single" w:sz="6" w:space="0" w:color="auto"/>
              <w:bottom w:val="single" w:sz="6" w:space="0" w:color="auto"/>
              <w:right w:val="single" w:sz="6" w:space="0" w:color="auto"/>
            </w:tcBorders>
          </w:tcPr>
          <w:p w14:paraId="391845B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вiдсутнi</w:t>
            </w:r>
          </w:p>
        </w:tc>
        <w:tc>
          <w:tcPr>
            <w:tcW w:w="1440" w:type="dxa"/>
            <w:tcBorders>
              <w:top w:val="single" w:sz="6" w:space="0" w:color="auto"/>
              <w:left w:val="single" w:sz="6" w:space="0" w:color="auto"/>
              <w:bottom w:val="single" w:sz="6" w:space="0" w:color="auto"/>
              <w:right w:val="single" w:sz="6" w:space="0" w:color="auto"/>
            </w:tcBorders>
          </w:tcPr>
          <w:p w14:paraId="391845B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14:paraId="391845B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14:paraId="391845B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14:paraId="391845B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31.03.2022</w:t>
            </w:r>
          </w:p>
        </w:tc>
      </w:tr>
      <w:tr w:rsidR="00B6593E" w14:paraId="391845C6" w14:textId="77777777">
        <w:trPr>
          <w:trHeight w:val="300"/>
        </w:trPr>
        <w:tc>
          <w:tcPr>
            <w:tcW w:w="3780" w:type="dxa"/>
            <w:tcBorders>
              <w:top w:val="single" w:sz="6" w:space="0" w:color="auto"/>
              <w:bottom w:val="single" w:sz="6" w:space="0" w:color="auto"/>
              <w:right w:val="single" w:sz="6" w:space="0" w:color="auto"/>
            </w:tcBorders>
            <w:vAlign w:val="center"/>
          </w:tcPr>
          <w:p w14:paraId="391845C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(усього)</w:t>
            </w:r>
          </w:p>
        </w:tc>
        <w:tc>
          <w:tcPr>
            <w:tcW w:w="1440" w:type="dxa"/>
            <w:tcBorders>
              <w:top w:val="single" w:sz="6" w:space="0" w:color="auto"/>
              <w:left w:val="single" w:sz="6" w:space="0" w:color="auto"/>
              <w:bottom w:val="single" w:sz="6" w:space="0" w:color="auto"/>
              <w:right w:val="single" w:sz="6" w:space="0" w:color="auto"/>
            </w:tcBorders>
            <w:vAlign w:val="center"/>
          </w:tcPr>
          <w:p w14:paraId="391845C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91845C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1940" w:type="dxa"/>
            <w:tcBorders>
              <w:top w:val="single" w:sz="6" w:space="0" w:color="auto"/>
              <w:left w:val="single" w:sz="6" w:space="0" w:color="auto"/>
              <w:bottom w:val="single" w:sz="6" w:space="0" w:color="auto"/>
              <w:right w:val="single" w:sz="6" w:space="0" w:color="auto"/>
            </w:tcBorders>
            <w:vAlign w:val="center"/>
          </w:tcPr>
          <w:p w14:paraId="391845C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91845C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6593E" w14:paraId="391845CC" w14:textId="77777777">
        <w:trPr>
          <w:trHeight w:val="300"/>
        </w:trPr>
        <w:tc>
          <w:tcPr>
            <w:tcW w:w="3780" w:type="dxa"/>
            <w:tcBorders>
              <w:top w:val="single" w:sz="6" w:space="0" w:color="auto"/>
              <w:bottom w:val="single" w:sz="6" w:space="0" w:color="auto"/>
              <w:right w:val="single" w:sz="6" w:space="0" w:color="auto"/>
            </w:tcBorders>
            <w:vAlign w:val="center"/>
          </w:tcPr>
          <w:p w14:paraId="391845C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391845C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91845C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91845C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91845C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6593E" w14:paraId="391845D2" w14:textId="77777777">
        <w:trPr>
          <w:trHeight w:val="300"/>
        </w:trPr>
        <w:tc>
          <w:tcPr>
            <w:tcW w:w="3780" w:type="dxa"/>
            <w:tcBorders>
              <w:top w:val="single" w:sz="6" w:space="0" w:color="auto"/>
              <w:bottom w:val="single" w:sz="6" w:space="0" w:color="auto"/>
              <w:right w:val="single" w:sz="6" w:space="0" w:color="auto"/>
            </w:tcBorders>
          </w:tcPr>
          <w:p w14:paraId="391845C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вiдсутнi</w:t>
            </w:r>
          </w:p>
        </w:tc>
        <w:tc>
          <w:tcPr>
            <w:tcW w:w="1440" w:type="dxa"/>
            <w:tcBorders>
              <w:top w:val="single" w:sz="6" w:space="0" w:color="auto"/>
              <w:left w:val="single" w:sz="6" w:space="0" w:color="auto"/>
              <w:bottom w:val="single" w:sz="6" w:space="0" w:color="auto"/>
              <w:right w:val="single" w:sz="6" w:space="0" w:color="auto"/>
            </w:tcBorders>
          </w:tcPr>
          <w:p w14:paraId="391845C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14:paraId="391845C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14:paraId="391845D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14:paraId="391845D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31.03.2022</w:t>
            </w:r>
          </w:p>
        </w:tc>
      </w:tr>
      <w:tr w:rsidR="00B6593E" w14:paraId="391845D8" w14:textId="77777777">
        <w:trPr>
          <w:trHeight w:val="300"/>
        </w:trPr>
        <w:tc>
          <w:tcPr>
            <w:tcW w:w="3780" w:type="dxa"/>
            <w:tcBorders>
              <w:top w:val="single" w:sz="6" w:space="0" w:color="auto"/>
              <w:bottom w:val="single" w:sz="6" w:space="0" w:color="auto"/>
              <w:right w:val="single" w:sz="6" w:space="0" w:color="auto"/>
            </w:tcBorders>
            <w:vAlign w:val="center"/>
          </w:tcPr>
          <w:p w14:paraId="391845D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391845D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91845D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91845D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91845D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6593E" w14:paraId="391845DE" w14:textId="77777777">
        <w:trPr>
          <w:trHeight w:val="300"/>
        </w:trPr>
        <w:tc>
          <w:tcPr>
            <w:tcW w:w="3780" w:type="dxa"/>
            <w:tcBorders>
              <w:top w:val="single" w:sz="6" w:space="0" w:color="auto"/>
              <w:bottom w:val="single" w:sz="6" w:space="0" w:color="auto"/>
              <w:right w:val="single" w:sz="6" w:space="0" w:color="auto"/>
            </w:tcBorders>
          </w:tcPr>
          <w:p w14:paraId="391845D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вiдсутнi</w:t>
            </w:r>
          </w:p>
        </w:tc>
        <w:tc>
          <w:tcPr>
            <w:tcW w:w="1440" w:type="dxa"/>
            <w:tcBorders>
              <w:top w:val="single" w:sz="6" w:space="0" w:color="auto"/>
              <w:left w:val="single" w:sz="6" w:space="0" w:color="auto"/>
              <w:bottom w:val="single" w:sz="6" w:space="0" w:color="auto"/>
              <w:right w:val="single" w:sz="6" w:space="0" w:color="auto"/>
            </w:tcBorders>
          </w:tcPr>
          <w:p w14:paraId="391845D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30.12.1899</w:t>
            </w:r>
          </w:p>
        </w:tc>
        <w:tc>
          <w:tcPr>
            <w:tcW w:w="1480" w:type="dxa"/>
            <w:tcBorders>
              <w:top w:val="single" w:sz="6" w:space="0" w:color="auto"/>
              <w:left w:val="single" w:sz="6" w:space="0" w:color="auto"/>
              <w:bottom w:val="single" w:sz="6" w:space="0" w:color="auto"/>
              <w:right w:val="single" w:sz="6" w:space="0" w:color="auto"/>
            </w:tcBorders>
          </w:tcPr>
          <w:p w14:paraId="391845D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14:paraId="391845D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14:paraId="391845D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31.03.2022</w:t>
            </w:r>
          </w:p>
        </w:tc>
      </w:tr>
      <w:tr w:rsidR="00B6593E" w14:paraId="391845E4" w14:textId="77777777">
        <w:trPr>
          <w:trHeight w:val="300"/>
        </w:trPr>
        <w:tc>
          <w:tcPr>
            <w:tcW w:w="3780" w:type="dxa"/>
            <w:tcBorders>
              <w:top w:val="single" w:sz="6" w:space="0" w:color="auto"/>
              <w:bottom w:val="single" w:sz="6" w:space="0" w:color="auto"/>
              <w:right w:val="single" w:sz="6" w:space="0" w:color="auto"/>
            </w:tcBorders>
            <w:vAlign w:val="center"/>
          </w:tcPr>
          <w:p w14:paraId="391845D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391845E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91845E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7231786</w:t>
            </w:r>
          </w:p>
        </w:tc>
        <w:tc>
          <w:tcPr>
            <w:tcW w:w="1940" w:type="dxa"/>
            <w:tcBorders>
              <w:top w:val="single" w:sz="6" w:space="0" w:color="auto"/>
              <w:left w:val="single" w:sz="6" w:space="0" w:color="auto"/>
              <w:bottom w:val="single" w:sz="6" w:space="0" w:color="auto"/>
              <w:right w:val="single" w:sz="6" w:space="0" w:color="auto"/>
            </w:tcBorders>
            <w:vAlign w:val="center"/>
          </w:tcPr>
          <w:p w14:paraId="391845E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91845E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6593E" w14:paraId="391845EA" w14:textId="77777777">
        <w:trPr>
          <w:trHeight w:val="300"/>
        </w:trPr>
        <w:tc>
          <w:tcPr>
            <w:tcW w:w="3780" w:type="dxa"/>
            <w:tcBorders>
              <w:top w:val="single" w:sz="6" w:space="0" w:color="auto"/>
              <w:bottom w:val="single" w:sz="6" w:space="0" w:color="auto"/>
              <w:right w:val="single" w:sz="6" w:space="0" w:color="auto"/>
            </w:tcBorders>
            <w:vAlign w:val="center"/>
          </w:tcPr>
          <w:p w14:paraId="391845E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391845E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91845E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91845E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91845E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6593E" w14:paraId="391845F0" w14:textId="77777777">
        <w:trPr>
          <w:trHeight w:val="300"/>
        </w:trPr>
        <w:tc>
          <w:tcPr>
            <w:tcW w:w="3780" w:type="dxa"/>
            <w:tcBorders>
              <w:top w:val="single" w:sz="6" w:space="0" w:color="auto"/>
              <w:bottom w:val="single" w:sz="6" w:space="0" w:color="auto"/>
              <w:right w:val="single" w:sz="6" w:space="0" w:color="auto"/>
            </w:tcBorders>
            <w:vAlign w:val="center"/>
          </w:tcPr>
          <w:p w14:paraId="391845E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391845E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91845E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53033762</w:t>
            </w:r>
          </w:p>
        </w:tc>
        <w:tc>
          <w:tcPr>
            <w:tcW w:w="1940" w:type="dxa"/>
            <w:tcBorders>
              <w:top w:val="single" w:sz="6" w:space="0" w:color="auto"/>
              <w:left w:val="single" w:sz="6" w:space="0" w:color="auto"/>
              <w:bottom w:val="single" w:sz="6" w:space="0" w:color="auto"/>
              <w:right w:val="single" w:sz="6" w:space="0" w:color="auto"/>
            </w:tcBorders>
            <w:vAlign w:val="center"/>
          </w:tcPr>
          <w:p w14:paraId="391845E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91845E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6593E" w14:paraId="391845F6" w14:textId="77777777">
        <w:trPr>
          <w:trHeight w:val="300"/>
        </w:trPr>
        <w:tc>
          <w:tcPr>
            <w:tcW w:w="3780" w:type="dxa"/>
            <w:tcBorders>
              <w:top w:val="single" w:sz="6" w:space="0" w:color="auto"/>
              <w:bottom w:val="single" w:sz="6" w:space="0" w:color="auto"/>
              <w:right w:val="single" w:sz="6" w:space="0" w:color="auto"/>
            </w:tcBorders>
            <w:vAlign w:val="center"/>
          </w:tcPr>
          <w:p w14:paraId="391845F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391845F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91845F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96845499</w:t>
            </w:r>
          </w:p>
        </w:tc>
        <w:tc>
          <w:tcPr>
            <w:tcW w:w="1940" w:type="dxa"/>
            <w:tcBorders>
              <w:top w:val="single" w:sz="6" w:space="0" w:color="auto"/>
              <w:left w:val="single" w:sz="6" w:space="0" w:color="auto"/>
              <w:bottom w:val="single" w:sz="6" w:space="0" w:color="auto"/>
              <w:right w:val="single" w:sz="6" w:space="0" w:color="auto"/>
            </w:tcBorders>
            <w:vAlign w:val="center"/>
          </w:tcPr>
          <w:p w14:paraId="391845F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91845F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B6593E" w14:paraId="391845F9" w14:textId="77777777">
        <w:trPr>
          <w:trHeight w:val="300"/>
        </w:trPr>
        <w:tc>
          <w:tcPr>
            <w:tcW w:w="3780" w:type="dxa"/>
            <w:tcBorders>
              <w:top w:val="single" w:sz="6" w:space="0" w:color="auto"/>
              <w:bottom w:val="single" w:sz="6" w:space="0" w:color="auto"/>
              <w:right w:val="single" w:sz="6" w:space="0" w:color="auto"/>
            </w:tcBorders>
          </w:tcPr>
          <w:p w14:paraId="391845F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14:paraId="391845F8"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Iнши зобов'язання та забезпечення вiдсутнi</w:t>
            </w:r>
          </w:p>
        </w:tc>
      </w:tr>
    </w:tbl>
    <w:p w14:paraId="391845FA"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p w14:paraId="391845FB"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p w14:paraId="391845FC" w14:textId="77777777" w:rsidR="00B6593E" w:rsidRDefault="00B6593E">
      <w:pPr>
        <w:widowControl w:val="0"/>
        <w:autoSpaceDE w:val="0"/>
        <w:autoSpaceDN w:val="0"/>
        <w:adjustRightInd w:val="0"/>
        <w:spacing w:after="0" w:line="240" w:lineRule="auto"/>
        <w:rPr>
          <w:rFonts w:ascii="Times New Roman CYR" w:hAnsi="Times New Roman CYR" w:cs="Times New Roman CYR"/>
        </w:rPr>
        <w:sectPr w:rsidR="00B6593E">
          <w:pgSz w:w="12240" w:h="15840"/>
          <w:pgMar w:top="850" w:right="850" w:bottom="850" w:left="1400" w:header="708" w:footer="708" w:gutter="0"/>
          <w:cols w:space="720"/>
          <w:noEndnote/>
        </w:sectPr>
      </w:pPr>
    </w:p>
    <w:p w14:paraId="391845F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i/>
          <w:iCs/>
          <w:sz w:val="24"/>
          <w:szCs w:val="24"/>
        </w:rPr>
        <w:lastRenderedPageBreak/>
        <w:t>2. Інформація про обсяги виробництва та реалізації основних видів продукції</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
        <w:gridCol w:w="1400"/>
        <w:gridCol w:w="2180"/>
        <w:gridCol w:w="2180"/>
        <w:gridCol w:w="2190"/>
        <w:gridCol w:w="2180"/>
        <w:gridCol w:w="2180"/>
        <w:gridCol w:w="2190"/>
      </w:tblGrid>
      <w:tr w:rsidR="00B6593E" w14:paraId="39184602" w14:textId="77777777">
        <w:trPr>
          <w:trHeight w:val="200"/>
        </w:trPr>
        <w:tc>
          <w:tcPr>
            <w:tcW w:w="600" w:type="dxa"/>
            <w:vMerge w:val="restart"/>
            <w:tcBorders>
              <w:top w:val="single" w:sz="6" w:space="0" w:color="auto"/>
              <w:bottom w:val="nil"/>
              <w:right w:val="single" w:sz="6" w:space="0" w:color="auto"/>
            </w:tcBorders>
            <w:vAlign w:val="center"/>
          </w:tcPr>
          <w:p w14:paraId="391845F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391845F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Основні види продукції</w:t>
            </w:r>
          </w:p>
        </w:tc>
        <w:tc>
          <w:tcPr>
            <w:tcW w:w="6550" w:type="dxa"/>
            <w:gridSpan w:val="3"/>
            <w:tcBorders>
              <w:top w:val="single" w:sz="6" w:space="0" w:color="auto"/>
              <w:left w:val="single" w:sz="6" w:space="0" w:color="auto"/>
              <w:bottom w:val="single" w:sz="6" w:space="0" w:color="auto"/>
              <w:right w:val="single" w:sz="6" w:space="0" w:color="auto"/>
            </w:tcBorders>
            <w:vAlign w:val="center"/>
          </w:tcPr>
          <w:p w14:paraId="3918460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виробництва</w:t>
            </w:r>
          </w:p>
        </w:tc>
        <w:tc>
          <w:tcPr>
            <w:tcW w:w="6550" w:type="dxa"/>
            <w:gridSpan w:val="3"/>
            <w:tcBorders>
              <w:top w:val="single" w:sz="6" w:space="0" w:color="auto"/>
              <w:left w:val="single" w:sz="6" w:space="0" w:color="auto"/>
              <w:bottom w:val="single" w:sz="6" w:space="0" w:color="auto"/>
            </w:tcBorders>
            <w:vAlign w:val="center"/>
          </w:tcPr>
          <w:p w14:paraId="3918460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Обсяг реалізованої продукції</w:t>
            </w:r>
          </w:p>
        </w:tc>
      </w:tr>
      <w:tr w:rsidR="00B6593E" w14:paraId="3918460B" w14:textId="77777777">
        <w:trPr>
          <w:trHeight w:val="200"/>
        </w:trPr>
        <w:tc>
          <w:tcPr>
            <w:tcW w:w="600" w:type="dxa"/>
            <w:vMerge/>
            <w:tcBorders>
              <w:top w:val="nil"/>
              <w:bottom w:val="single" w:sz="6" w:space="0" w:color="auto"/>
              <w:right w:val="single" w:sz="6" w:space="0" w:color="auto"/>
            </w:tcBorders>
            <w:vAlign w:val="center"/>
          </w:tcPr>
          <w:p w14:paraId="39184603"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39184604"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b/>
                <w:bCs/>
              </w:rPr>
            </w:pPr>
          </w:p>
        </w:tc>
        <w:tc>
          <w:tcPr>
            <w:tcW w:w="2180" w:type="dxa"/>
            <w:tcBorders>
              <w:top w:val="single" w:sz="6" w:space="0" w:color="auto"/>
              <w:left w:val="single" w:sz="6" w:space="0" w:color="auto"/>
              <w:bottom w:val="single" w:sz="6" w:space="0" w:color="auto"/>
              <w:right w:val="single" w:sz="6" w:space="0" w:color="auto"/>
            </w:tcBorders>
            <w:vAlign w:val="center"/>
          </w:tcPr>
          <w:p w14:paraId="3918460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14:paraId="3918460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грошовій формі (тис.грн)</w:t>
            </w:r>
          </w:p>
        </w:tc>
        <w:tc>
          <w:tcPr>
            <w:tcW w:w="2190" w:type="dxa"/>
            <w:tcBorders>
              <w:top w:val="single" w:sz="6" w:space="0" w:color="auto"/>
              <w:left w:val="single" w:sz="6" w:space="0" w:color="auto"/>
              <w:bottom w:val="single" w:sz="6" w:space="0" w:color="auto"/>
              <w:right w:val="single" w:sz="6" w:space="0" w:color="auto"/>
            </w:tcBorders>
            <w:vAlign w:val="center"/>
          </w:tcPr>
          <w:p w14:paraId="3918460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відсотках до всієї виробленої продукції</w:t>
            </w:r>
          </w:p>
        </w:tc>
        <w:tc>
          <w:tcPr>
            <w:tcW w:w="2180" w:type="dxa"/>
            <w:tcBorders>
              <w:top w:val="single" w:sz="6" w:space="0" w:color="auto"/>
              <w:left w:val="single" w:sz="6" w:space="0" w:color="auto"/>
              <w:bottom w:val="single" w:sz="6" w:space="0" w:color="auto"/>
              <w:right w:val="single" w:sz="6" w:space="0" w:color="auto"/>
            </w:tcBorders>
            <w:vAlign w:val="center"/>
          </w:tcPr>
          <w:p w14:paraId="3918460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у натуральній формі (фізична одиниця виміру)</w:t>
            </w:r>
          </w:p>
        </w:tc>
        <w:tc>
          <w:tcPr>
            <w:tcW w:w="2180" w:type="dxa"/>
            <w:tcBorders>
              <w:top w:val="single" w:sz="6" w:space="0" w:color="auto"/>
              <w:left w:val="single" w:sz="6" w:space="0" w:color="auto"/>
              <w:bottom w:val="single" w:sz="6" w:space="0" w:color="auto"/>
              <w:right w:val="single" w:sz="6" w:space="0" w:color="auto"/>
            </w:tcBorders>
            <w:vAlign w:val="center"/>
          </w:tcPr>
          <w:p w14:paraId="3918460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у грошовій формі (тис.грн)</w:t>
            </w:r>
          </w:p>
        </w:tc>
        <w:tc>
          <w:tcPr>
            <w:tcW w:w="2190" w:type="dxa"/>
            <w:tcBorders>
              <w:top w:val="single" w:sz="6" w:space="0" w:color="auto"/>
              <w:left w:val="single" w:sz="6" w:space="0" w:color="auto"/>
              <w:bottom w:val="single" w:sz="6" w:space="0" w:color="auto"/>
            </w:tcBorders>
            <w:vAlign w:val="center"/>
          </w:tcPr>
          <w:p w14:paraId="3918460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у відсотках до всієї реалізованої продукції</w:t>
            </w:r>
          </w:p>
        </w:tc>
      </w:tr>
      <w:tr w:rsidR="00B6593E" w14:paraId="39184614"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vAlign w:val="center"/>
          </w:tcPr>
          <w:p w14:paraId="3918460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vAlign w:val="center"/>
          </w:tcPr>
          <w:p w14:paraId="3918460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180" w:type="dxa"/>
            <w:tcBorders>
              <w:top w:val="single" w:sz="6" w:space="0" w:color="auto"/>
              <w:left w:val="single" w:sz="6" w:space="0" w:color="auto"/>
              <w:bottom w:val="single" w:sz="6" w:space="0" w:color="auto"/>
              <w:right w:val="single" w:sz="6" w:space="0" w:color="auto"/>
            </w:tcBorders>
            <w:vAlign w:val="center"/>
          </w:tcPr>
          <w:p w14:paraId="3918460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180" w:type="dxa"/>
            <w:tcBorders>
              <w:top w:val="single" w:sz="6" w:space="0" w:color="auto"/>
              <w:left w:val="single" w:sz="6" w:space="0" w:color="auto"/>
              <w:bottom w:val="single" w:sz="6" w:space="0" w:color="auto"/>
              <w:right w:val="single" w:sz="6" w:space="0" w:color="auto"/>
            </w:tcBorders>
            <w:vAlign w:val="center"/>
          </w:tcPr>
          <w:p w14:paraId="3918460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90" w:type="dxa"/>
            <w:tcBorders>
              <w:top w:val="single" w:sz="6" w:space="0" w:color="auto"/>
              <w:left w:val="single" w:sz="6" w:space="0" w:color="auto"/>
              <w:bottom w:val="single" w:sz="6" w:space="0" w:color="auto"/>
              <w:right w:val="single" w:sz="6" w:space="0" w:color="auto"/>
            </w:tcBorders>
            <w:vAlign w:val="center"/>
          </w:tcPr>
          <w:p w14:paraId="3918461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180" w:type="dxa"/>
            <w:tcBorders>
              <w:top w:val="single" w:sz="6" w:space="0" w:color="auto"/>
              <w:left w:val="single" w:sz="6" w:space="0" w:color="auto"/>
              <w:bottom w:val="single" w:sz="6" w:space="0" w:color="auto"/>
              <w:right w:val="single" w:sz="6" w:space="0" w:color="auto"/>
            </w:tcBorders>
            <w:vAlign w:val="center"/>
          </w:tcPr>
          <w:p w14:paraId="3918461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180" w:type="dxa"/>
            <w:tcBorders>
              <w:top w:val="single" w:sz="6" w:space="0" w:color="auto"/>
              <w:left w:val="single" w:sz="6" w:space="0" w:color="auto"/>
              <w:bottom w:val="single" w:sz="6" w:space="0" w:color="auto"/>
              <w:right w:val="single" w:sz="6" w:space="0" w:color="auto"/>
            </w:tcBorders>
            <w:vAlign w:val="center"/>
          </w:tcPr>
          <w:p w14:paraId="3918461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190" w:type="dxa"/>
            <w:tcBorders>
              <w:top w:val="single" w:sz="6" w:space="0" w:color="auto"/>
              <w:left w:val="single" w:sz="6" w:space="0" w:color="auto"/>
              <w:bottom w:val="single" w:sz="6" w:space="0" w:color="auto"/>
            </w:tcBorders>
            <w:vAlign w:val="center"/>
          </w:tcPr>
          <w:p w14:paraId="3918461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B6593E" w14:paraId="3918461D" w14:textId="77777777">
        <w:tblPrEx>
          <w:tblCellMar>
            <w:left w:w="28" w:type="dxa"/>
            <w:right w:w="28" w:type="dxa"/>
          </w:tblCellMar>
        </w:tblPrEx>
        <w:trPr>
          <w:trHeight w:val="300"/>
        </w:trPr>
        <w:tc>
          <w:tcPr>
            <w:tcW w:w="600" w:type="dxa"/>
            <w:tcBorders>
              <w:top w:val="single" w:sz="6" w:space="0" w:color="auto"/>
              <w:bottom w:val="single" w:sz="6" w:space="0" w:color="auto"/>
              <w:right w:val="single" w:sz="6" w:space="0" w:color="auto"/>
            </w:tcBorders>
          </w:tcPr>
          <w:p w14:paraId="3918461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00" w:type="dxa"/>
            <w:tcBorders>
              <w:top w:val="single" w:sz="6" w:space="0" w:color="auto"/>
              <w:left w:val="single" w:sz="6" w:space="0" w:color="auto"/>
              <w:bottom w:val="single" w:sz="6" w:space="0" w:color="auto"/>
              <w:right w:val="single" w:sz="6" w:space="0" w:color="auto"/>
            </w:tcBorders>
          </w:tcPr>
          <w:p w14:paraId="3918461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електроенергiя</w:t>
            </w:r>
          </w:p>
        </w:tc>
        <w:tc>
          <w:tcPr>
            <w:tcW w:w="2180" w:type="dxa"/>
            <w:tcBorders>
              <w:top w:val="single" w:sz="6" w:space="0" w:color="auto"/>
              <w:left w:val="single" w:sz="6" w:space="0" w:color="auto"/>
              <w:bottom w:val="single" w:sz="6" w:space="0" w:color="auto"/>
              <w:right w:val="single" w:sz="6" w:space="0" w:color="auto"/>
            </w:tcBorders>
          </w:tcPr>
          <w:p w14:paraId="3918461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20406892322 кВт/год</w:t>
            </w:r>
          </w:p>
        </w:tc>
        <w:tc>
          <w:tcPr>
            <w:tcW w:w="2180" w:type="dxa"/>
            <w:tcBorders>
              <w:top w:val="single" w:sz="6" w:space="0" w:color="auto"/>
              <w:left w:val="single" w:sz="6" w:space="0" w:color="auto"/>
              <w:bottom w:val="single" w:sz="6" w:space="0" w:color="auto"/>
              <w:right w:val="single" w:sz="6" w:space="0" w:color="auto"/>
            </w:tcBorders>
          </w:tcPr>
          <w:p w14:paraId="3918461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43605695</w:t>
            </w:r>
          </w:p>
        </w:tc>
        <w:tc>
          <w:tcPr>
            <w:tcW w:w="2190" w:type="dxa"/>
            <w:tcBorders>
              <w:top w:val="single" w:sz="6" w:space="0" w:color="auto"/>
              <w:left w:val="single" w:sz="6" w:space="0" w:color="auto"/>
              <w:bottom w:val="single" w:sz="6" w:space="0" w:color="auto"/>
              <w:right w:val="single" w:sz="6" w:space="0" w:color="auto"/>
            </w:tcBorders>
          </w:tcPr>
          <w:p w14:paraId="3918461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99,5</w:t>
            </w:r>
          </w:p>
        </w:tc>
        <w:tc>
          <w:tcPr>
            <w:tcW w:w="2180" w:type="dxa"/>
            <w:tcBorders>
              <w:top w:val="single" w:sz="6" w:space="0" w:color="auto"/>
              <w:left w:val="single" w:sz="6" w:space="0" w:color="auto"/>
              <w:bottom w:val="single" w:sz="6" w:space="0" w:color="auto"/>
              <w:right w:val="single" w:sz="6" w:space="0" w:color="auto"/>
            </w:tcBorders>
          </w:tcPr>
          <w:p w14:paraId="3918461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20406892322 кВт/год</w:t>
            </w:r>
          </w:p>
        </w:tc>
        <w:tc>
          <w:tcPr>
            <w:tcW w:w="2180" w:type="dxa"/>
            <w:tcBorders>
              <w:top w:val="single" w:sz="6" w:space="0" w:color="auto"/>
              <w:left w:val="single" w:sz="6" w:space="0" w:color="auto"/>
              <w:bottom w:val="single" w:sz="6" w:space="0" w:color="auto"/>
              <w:right w:val="single" w:sz="6" w:space="0" w:color="auto"/>
            </w:tcBorders>
          </w:tcPr>
          <w:p w14:paraId="3918461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43605695</w:t>
            </w:r>
          </w:p>
        </w:tc>
        <w:tc>
          <w:tcPr>
            <w:tcW w:w="2190" w:type="dxa"/>
            <w:tcBorders>
              <w:top w:val="single" w:sz="6" w:space="0" w:color="auto"/>
              <w:left w:val="single" w:sz="6" w:space="0" w:color="auto"/>
              <w:bottom w:val="single" w:sz="6" w:space="0" w:color="auto"/>
            </w:tcBorders>
          </w:tcPr>
          <w:p w14:paraId="3918461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99,5</w:t>
            </w:r>
          </w:p>
        </w:tc>
      </w:tr>
    </w:tbl>
    <w:p w14:paraId="3918461E" w14:textId="77777777" w:rsidR="00B6593E" w:rsidRDefault="00B6593E">
      <w:pPr>
        <w:widowControl w:val="0"/>
        <w:autoSpaceDE w:val="0"/>
        <w:autoSpaceDN w:val="0"/>
        <w:adjustRightInd w:val="0"/>
        <w:spacing w:after="0" w:line="240" w:lineRule="auto"/>
        <w:rPr>
          <w:rFonts w:ascii="Times New Roman CYR" w:hAnsi="Times New Roman CYR" w:cs="Times New Roman CYR"/>
        </w:rPr>
        <w:sectPr w:rsidR="00B6593E">
          <w:pgSz w:w="16838" w:h="11906" w:orient="landscape"/>
          <w:pgMar w:top="850" w:right="850" w:bottom="850" w:left="1400" w:header="708" w:footer="708" w:gutter="0"/>
          <w:cols w:space="720"/>
          <w:noEndnote/>
        </w:sectPr>
      </w:pPr>
    </w:p>
    <w:p w14:paraId="3918461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i/>
          <w:iCs/>
          <w:sz w:val="24"/>
          <w:szCs w:val="24"/>
        </w:rPr>
        <w:lastRenderedPageBreak/>
        <w:t>3. Інформація про собівартість реалізованої продукції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20"/>
        <w:gridCol w:w="3300"/>
        <w:gridCol w:w="5900"/>
      </w:tblGrid>
      <w:tr w:rsidR="00B6593E" w14:paraId="39184623" w14:textId="77777777">
        <w:trPr>
          <w:trHeight w:val="300"/>
        </w:trPr>
        <w:tc>
          <w:tcPr>
            <w:tcW w:w="620" w:type="dxa"/>
            <w:tcBorders>
              <w:top w:val="single" w:sz="6" w:space="0" w:color="auto"/>
              <w:bottom w:val="single" w:sz="6" w:space="0" w:color="auto"/>
              <w:right w:val="single" w:sz="6" w:space="0" w:color="auto"/>
            </w:tcBorders>
            <w:vAlign w:val="center"/>
          </w:tcPr>
          <w:p w14:paraId="3918462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3300" w:type="dxa"/>
            <w:tcBorders>
              <w:top w:val="single" w:sz="6" w:space="0" w:color="auto"/>
              <w:left w:val="single" w:sz="6" w:space="0" w:color="auto"/>
              <w:bottom w:val="single" w:sz="6" w:space="0" w:color="auto"/>
              <w:right w:val="single" w:sz="6" w:space="0" w:color="auto"/>
            </w:tcBorders>
            <w:vAlign w:val="center"/>
          </w:tcPr>
          <w:p w14:paraId="3918462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Склад витрат</w:t>
            </w:r>
          </w:p>
        </w:tc>
        <w:tc>
          <w:tcPr>
            <w:tcW w:w="5900" w:type="dxa"/>
            <w:tcBorders>
              <w:top w:val="single" w:sz="6" w:space="0" w:color="auto"/>
              <w:left w:val="single" w:sz="6" w:space="0" w:color="auto"/>
              <w:bottom w:val="single" w:sz="6" w:space="0" w:color="auto"/>
            </w:tcBorders>
            <w:vAlign w:val="center"/>
          </w:tcPr>
          <w:p w14:paraId="3918462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від загальної собівартості реалізованої продукції (у відсотках)</w:t>
            </w:r>
          </w:p>
        </w:tc>
      </w:tr>
      <w:tr w:rsidR="00B6593E" w14:paraId="39184627" w14:textId="77777777">
        <w:trPr>
          <w:trHeight w:val="300"/>
        </w:trPr>
        <w:tc>
          <w:tcPr>
            <w:tcW w:w="620" w:type="dxa"/>
            <w:tcBorders>
              <w:top w:val="single" w:sz="6" w:space="0" w:color="auto"/>
              <w:bottom w:val="single" w:sz="6" w:space="0" w:color="auto"/>
              <w:right w:val="single" w:sz="6" w:space="0" w:color="auto"/>
            </w:tcBorders>
            <w:vAlign w:val="center"/>
          </w:tcPr>
          <w:p w14:paraId="3918462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vAlign w:val="center"/>
          </w:tcPr>
          <w:p w14:paraId="3918462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5900" w:type="dxa"/>
            <w:tcBorders>
              <w:top w:val="single" w:sz="6" w:space="0" w:color="auto"/>
              <w:left w:val="single" w:sz="6" w:space="0" w:color="auto"/>
              <w:bottom w:val="single" w:sz="6" w:space="0" w:color="auto"/>
            </w:tcBorders>
            <w:vAlign w:val="center"/>
          </w:tcPr>
          <w:p w14:paraId="3918462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B6593E" w14:paraId="3918462B" w14:textId="77777777">
        <w:trPr>
          <w:trHeight w:val="300"/>
        </w:trPr>
        <w:tc>
          <w:tcPr>
            <w:tcW w:w="620" w:type="dxa"/>
            <w:tcBorders>
              <w:top w:val="single" w:sz="6" w:space="0" w:color="auto"/>
              <w:bottom w:val="single" w:sz="6" w:space="0" w:color="auto"/>
              <w:right w:val="single" w:sz="6" w:space="0" w:color="auto"/>
            </w:tcBorders>
          </w:tcPr>
          <w:p w14:paraId="3918462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300" w:type="dxa"/>
            <w:tcBorders>
              <w:top w:val="single" w:sz="6" w:space="0" w:color="auto"/>
              <w:left w:val="single" w:sz="6" w:space="0" w:color="auto"/>
              <w:bottom w:val="single" w:sz="6" w:space="0" w:color="auto"/>
              <w:right w:val="single" w:sz="6" w:space="0" w:color="auto"/>
            </w:tcBorders>
          </w:tcPr>
          <w:p w14:paraId="3918462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матерiальнi витрати (сировина, ядерне паливо, електроенергiя)</w:t>
            </w:r>
          </w:p>
        </w:tc>
        <w:tc>
          <w:tcPr>
            <w:tcW w:w="5900" w:type="dxa"/>
            <w:tcBorders>
              <w:top w:val="single" w:sz="6" w:space="0" w:color="auto"/>
              <w:left w:val="single" w:sz="6" w:space="0" w:color="auto"/>
              <w:bottom w:val="single" w:sz="6" w:space="0" w:color="auto"/>
            </w:tcBorders>
          </w:tcPr>
          <w:p w14:paraId="3918462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37,8</w:t>
            </w:r>
          </w:p>
        </w:tc>
      </w:tr>
      <w:tr w:rsidR="00B6593E" w14:paraId="3918462F" w14:textId="77777777">
        <w:trPr>
          <w:trHeight w:val="300"/>
        </w:trPr>
        <w:tc>
          <w:tcPr>
            <w:tcW w:w="620" w:type="dxa"/>
            <w:tcBorders>
              <w:top w:val="single" w:sz="6" w:space="0" w:color="auto"/>
              <w:bottom w:val="single" w:sz="6" w:space="0" w:color="auto"/>
              <w:right w:val="single" w:sz="6" w:space="0" w:color="auto"/>
            </w:tcBorders>
          </w:tcPr>
          <w:p w14:paraId="3918462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300" w:type="dxa"/>
            <w:tcBorders>
              <w:top w:val="single" w:sz="6" w:space="0" w:color="auto"/>
              <w:left w:val="single" w:sz="6" w:space="0" w:color="auto"/>
              <w:bottom w:val="single" w:sz="6" w:space="0" w:color="auto"/>
              <w:right w:val="single" w:sz="6" w:space="0" w:color="auto"/>
            </w:tcBorders>
          </w:tcPr>
          <w:p w14:paraId="3918462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витрати на оплату працi</w:t>
            </w:r>
          </w:p>
        </w:tc>
        <w:tc>
          <w:tcPr>
            <w:tcW w:w="5900" w:type="dxa"/>
            <w:tcBorders>
              <w:top w:val="single" w:sz="6" w:space="0" w:color="auto"/>
              <w:left w:val="single" w:sz="6" w:space="0" w:color="auto"/>
              <w:bottom w:val="single" w:sz="6" w:space="0" w:color="auto"/>
            </w:tcBorders>
          </w:tcPr>
          <w:p w14:paraId="3918462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w:t>
            </w:r>
          </w:p>
        </w:tc>
      </w:tr>
      <w:tr w:rsidR="00B6593E" w14:paraId="39184633" w14:textId="77777777">
        <w:trPr>
          <w:trHeight w:val="300"/>
        </w:trPr>
        <w:tc>
          <w:tcPr>
            <w:tcW w:w="620" w:type="dxa"/>
            <w:tcBorders>
              <w:top w:val="single" w:sz="6" w:space="0" w:color="auto"/>
              <w:bottom w:val="single" w:sz="6" w:space="0" w:color="auto"/>
              <w:right w:val="single" w:sz="6" w:space="0" w:color="auto"/>
            </w:tcBorders>
          </w:tcPr>
          <w:p w14:paraId="3918463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300" w:type="dxa"/>
            <w:tcBorders>
              <w:top w:val="single" w:sz="6" w:space="0" w:color="auto"/>
              <w:left w:val="single" w:sz="6" w:space="0" w:color="auto"/>
              <w:bottom w:val="single" w:sz="6" w:space="0" w:color="auto"/>
              <w:right w:val="single" w:sz="6" w:space="0" w:color="auto"/>
            </w:tcBorders>
          </w:tcPr>
          <w:p w14:paraId="3918463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вiдрахування на соцiальнi заходи</w:t>
            </w:r>
          </w:p>
        </w:tc>
        <w:tc>
          <w:tcPr>
            <w:tcW w:w="5900" w:type="dxa"/>
            <w:tcBorders>
              <w:top w:val="single" w:sz="6" w:space="0" w:color="auto"/>
              <w:left w:val="single" w:sz="6" w:space="0" w:color="auto"/>
              <w:bottom w:val="single" w:sz="6" w:space="0" w:color="auto"/>
            </w:tcBorders>
          </w:tcPr>
          <w:p w14:paraId="3918463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w:t>
            </w:r>
          </w:p>
        </w:tc>
      </w:tr>
      <w:tr w:rsidR="00B6593E" w14:paraId="39184637" w14:textId="77777777">
        <w:trPr>
          <w:trHeight w:val="300"/>
        </w:trPr>
        <w:tc>
          <w:tcPr>
            <w:tcW w:w="620" w:type="dxa"/>
            <w:tcBorders>
              <w:top w:val="single" w:sz="6" w:space="0" w:color="auto"/>
              <w:bottom w:val="single" w:sz="6" w:space="0" w:color="auto"/>
              <w:right w:val="single" w:sz="6" w:space="0" w:color="auto"/>
            </w:tcBorders>
          </w:tcPr>
          <w:p w14:paraId="3918463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3300" w:type="dxa"/>
            <w:tcBorders>
              <w:top w:val="single" w:sz="6" w:space="0" w:color="auto"/>
              <w:left w:val="single" w:sz="6" w:space="0" w:color="auto"/>
              <w:bottom w:val="single" w:sz="6" w:space="0" w:color="auto"/>
              <w:right w:val="single" w:sz="6" w:space="0" w:color="auto"/>
            </w:tcBorders>
          </w:tcPr>
          <w:p w14:paraId="3918463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амортизацiя основних засобiв i нематерiальних активiв</w:t>
            </w:r>
          </w:p>
        </w:tc>
        <w:tc>
          <w:tcPr>
            <w:tcW w:w="5900" w:type="dxa"/>
            <w:tcBorders>
              <w:top w:val="single" w:sz="6" w:space="0" w:color="auto"/>
              <w:left w:val="single" w:sz="6" w:space="0" w:color="auto"/>
              <w:bottom w:val="single" w:sz="6" w:space="0" w:color="auto"/>
            </w:tcBorders>
          </w:tcPr>
          <w:p w14:paraId="3918463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w:t>
            </w:r>
          </w:p>
        </w:tc>
      </w:tr>
      <w:tr w:rsidR="00B6593E" w14:paraId="3918463B" w14:textId="77777777">
        <w:trPr>
          <w:trHeight w:val="300"/>
        </w:trPr>
        <w:tc>
          <w:tcPr>
            <w:tcW w:w="620" w:type="dxa"/>
            <w:tcBorders>
              <w:top w:val="single" w:sz="6" w:space="0" w:color="auto"/>
              <w:bottom w:val="single" w:sz="6" w:space="0" w:color="auto"/>
              <w:right w:val="single" w:sz="6" w:space="0" w:color="auto"/>
            </w:tcBorders>
          </w:tcPr>
          <w:p w14:paraId="3918463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3300" w:type="dxa"/>
            <w:tcBorders>
              <w:top w:val="single" w:sz="6" w:space="0" w:color="auto"/>
              <w:left w:val="single" w:sz="6" w:space="0" w:color="auto"/>
              <w:bottom w:val="single" w:sz="6" w:space="0" w:color="auto"/>
              <w:right w:val="single" w:sz="6" w:space="0" w:color="auto"/>
            </w:tcBorders>
          </w:tcPr>
          <w:p w14:paraId="3918463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iншi операцiйнi витрати</w:t>
            </w:r>
          </w:p>
        </w:tc>
        <w:tc>
          <w:tcPr>
            <w:tcW w:w="5900" w:type="dxa"/>
            <w:tcBorders>
              <w:top w:val="single" w:sz="6" w:space="0" w:color="auto"/>
              <w:left w:val="single" w:sz="6" w:space="0" w:color="auto"/>
              <w:bottom w:val="single" w:sz="6" w:space="0" w:color="auto"/>
            </w:tcBorders>
          </w:tcPr>
          <w:p w14:paraId="3918463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w:t>
            </w:r>
          </w:p>
        </w:tc>
      </w:tr>
    </w:tbl>
    <w:p w14:paraId="3918463C"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p w14:paraId="3918463D" w14:textId="77777777" w:rsidR="00B6593E" w:rsidRDefault="00B6593E">
      <w:pPr>
        <w:widowControl w:val="0"/>
        <w:autoSpaceDE w:val="0"/>
        <w:autoSpaceDN w:val="0"/>
        <w:adjustRightInd w:val="0"/>
        <w:spacing w:after="0" w:line="240" w:lineRule="auto"/>
        <w:rPr>
          <w:rFonts w:ascii="Times New Roman CYR" w:hAnsi="Times New Roman CYR" w:cs="Times New Roman CYR"/>
        </w:rPr>
        <w:sectPr w:rsidR="00B6593E">
          <w:pgSz w:w="12240" w:h="15840"/>
          <w:pgMar w:top="850" w:right="850" w:bottom="850" w:left="1400" w:header="708" w:footer="708" w:gutter="0"/>
          <w:cols w:space="720"/>
          <w:noEndnote/>
        </w:sectPr>
      </w:pPr>
    </w:p>
    <w:p w14:paraId="3918463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VІІ. Відомості про цінні папери емітента</w:t>
      </w:r>
    </w:p>
    <w:p w14:paraId="3918463F"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39184640" w14:textId="77777777" w:rsidR="00B6593E" w:rsidRDefault="00196E5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Інформація про облігації емітента</w:t>
      </w:r>
    </w:p>
    <w:tbl>
      <w:tblPr>
        <w:tblW w:w="0" w:type="auto"/>
        <w:tblInd w:w="-472"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220"/>
        <w:gridCol w:w="880"/>
        <w:gridCol w:w="1200"/>
        <w:gridCol w:w="1200"/>
        <w:gridCol w:w="900"/>
        <w:gridCol w:w="1050"/>
        <w:gridCol w:w="1100"/>
        <w:gridCol w:w="1400"/>
        <w:gridCol w:w="1100"/>
        <w:gridCol w:w="1310"/>
        <w:gridCol w:w="1190"/>
        <w:gridCol w:w="1350"/>
        <w:gridCol w:w="1200"/>
      </w:tblGrid>
      <w:tr w:rsidR="00B6593E" w14:paraId="3918464E" w14:textId="77777777">
        <w:trPr>
          <w:trHeight w:val="300"/>
        </w:trPr>
        <w:tc>
          <w:tcPr>
            <w:tcW w:w="1220" w:type="dxa"/>
            <w:tcBorders>
              <w:top w:val="single" w:sz="6" w:space="0" w:color="auto"/>
              <w:bottom w:val="single" w:sz="6" w:space="0" w:color="auto"/>
              <w:right w:val="single" w:sz="6" w:space="0" w:color="auto"/>
            </w:tcBorders>
            <w:vAlign w:val="center"/>
          </w:tcPr>
          <w:p w14:paraId="3918464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880" w:type="dxa"/>
            <w:tcBorders>
              <w:top w:val="single" w:sz="6" w:space="0" w:color="auto"/>
              <w:left w:val="single" w:sz="6" w:space="0" w:color="auto"/>
              <w:bottom w:val="single" w:sz="6" w:space="0" w:color="auto"/>
              <w:right w:val="single" w:sz="6" w:space="0" w:color="auto"/>
            </w:tcBorders>
            <w:vAlign w:val="center"/>
          </w:tcPr>
          <w:p w14:paraId="3918464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1200" w:type="dxa"/>
            <w:tcBorders>
              <w:top w:val="single" w:sz="6" w:space="0" w:color="auto"/>
              <w:left w:val="single" w:sz="6" w:space="0" w:color="auto"/>
              <w:bottom w:val="single" w:sz="6" w:space="0" w:color="auto"/>
              <w:right w:val="single" w:sz="6" w:space="0" w:color="auto"/>
            </w:tcBorders>
            <w:vAlign w:val="center"/>
          </w:tcPr>
          <w:p w14:paraId="3918464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200" w:type="dxa"/>
            <w:tcBorders>
              <w:top w:val="single" w:sz="6" w:space="0" w:color="auto"/>
              <w:left w:val="single" w:sz="6" w:space="0" w:color="auto"/>
              <w:bottom w:val="single" w:sz="6" w:space="0" w:color="auto"/>
              <w:right w:val="single" w:sz="6" w:space="0" w:color="auto"/>
            </w:tcBorders>
            <w:vAlign w:val="center"/>
          </w:tcPr>
          <w:p w14:paraId="3918464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900" w:type="dxa"/>
            <w:tcBorders>
              <w:top w:val="single" w:sz="6" w:space="0" w:color="auto"/>
              <w:left w:val="single" w:sz="6" w:space="0" w:color="auto"/>
              <w:bottom w:val="single" w:sz="6" w:space="0" w:color="auto"/>
              <w:right w:val="single" w:sz="6" w:space="0" w:color="auto"/>
            </w:tcBorders>
            <w:vAlign w:val="center"/>
          </w:tcPr>
          <w:p w14:paraId="3918464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Облігації (відсоткові, цільові, дисконтні)</w:t>
            </w:r>
          </w:p>
        </w:tc>
        <w:tc>
          <w:tcPr>
            <w:tcW w:w="1050" w:type="dxa"/>
            <w:tcBorders>
              <w:top w:val="single" w:sz="6" w:space="0" w:color="auto"/>
              <w:left w:val="single" w:sz="6" w:space="0" w:color="auto"/>
              <w:bottom w:val="single" w:sz="6" w:space="0" w:color="auto"/>
              <w:right w:val="single" w:sz="6" w:space="0" w:color="auto"/>
            </w:tcBorders>
            <w:vAlign w:val="center"/>
          </w:tcPr>
          <w:p w14:paraId="3918464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100" w:type="dxa"/>
            <w:tcBorders>
              <w:top w:val="single" w:sz="6" w:space="0" w:color="auto"/>
              <w:left w:val="single" w:sz="6" w:space="0" w:color="auto"/>
              <w:bottom w:val="single" w:sz="6" w:space="0" w:color="auto"/>
              <w:right w:val="single" w:sz="6" w:space="0" w:color="auto"/>
            </w:tcBorders>
            <w:vAlign w:val="center"/>
          </w:tcPr>
          <w:p w14:paraId="3918464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у випуску (шт.)</w:t>
            </w:r>
          </w:p>
        </w:tc>
        <w:tc>
          <w:tcPr>
            <w:tcW w:w="1400" w:type="dxa"/>
            <w:tcBorders>
              <w:top w:val="single" w:sz="6" w:space="0" w:color="auto"/>
              <w:left w:val="single" w:sz="6" w:space="0" w:color="auto"/>
              <w:bottom w:val="single" w:sz="6" w:space="0" w:color="auto"/>
              <w:right w:val="single" w:sz="6" w:space="0" w:color="auto"/>
            </w:tcBorders>
            <w:vAlign w:val="center"/>
          </w:tcPr>
          <w:p w14:paraId="3918464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100" w:type="dxa"/>
            <w:tcBorders>
              <w:top w:val="single" w:sz="6" w:space="0" w:color="auto"/>
              <w:left w:val="single" w:sz="6" w:space="0" w:color="auto"/>
              <w:bottom w:val="single" w:sz="6" w:space="0" w:color="auto"/>
              <w:right w:val="single" w:sz="6" w:space="0" w:color="auto"/>
            </w:tcBorders>
            <w:vAlign w:val="center"/>
          </w:tcPr>
          <w:p w14:paraId="3918464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310" w:type="dxa"/>
            <w:tcBorders>
              <w:top w:val="single" w:sz="6" w:space="0" w:color="auto"/>
              <w:left w:val="single" w:sz="6" w:space="0" w:color="auto"/>
              <w:bottom w:val="single" w:sz="6" w:space="0" w:color="auto"/>
              <w:right w:val="single" w:sz="6" w:space="0" w:color="auto"/>
            </w:tcBorders>
            <w:vAlign w:val="center"/>
          </w:tcPr>
          <w:p w14:paraId="3918464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Процентна ставка (у відсотках)</w:t>
            </w:r>
          </w:p>
        </w:tc>
        <w:tc>
          <w:tcPr>
            <w:tcW w:w="1190" w:type="dxa"/>
            <w:tcBorders>
              <w:top w:val="single" w:sz="6" w:space="0" w:color="auto"/>
              <w:left w:val="single" w:sz="6" w:space="0" w:color="auto"/>
              <w:bottom w:val="single" w:sz="6" w:space="0" w:color="auto"/>
              <w:right w:val="single" w:sz="6" w:space="0" w:color="auto"/>
            </w:tcBorders>
            <w:vAlign w:val="center"/>
          </w:tcPr>
          <w:p w14:paraId="3918464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Строк виплати процентів</w:t>
            </w:r>
          </w:p>
        </w:tc>
        <w:tc>
          <w:tcPr>
            <w:tcW w:w="1350" w:type="dxa"/>
            <w:tcBorders>
              <w:top w:val="single" w:sz="6" w:space="0" w:color="auto"/>
              <w:left w:val="single" w:sz="6" w:space="0" w:color="auto"/>
              <w:bottom w:val="single" w:sz="6" w:space="0" w:color="auto"/>
              <w:right w:val="single" w:sz="6" w:space="0" w:color="auto"/>
            </w:tcBorders>
            <w:vAlign w:val="center"/>
          </w:tcPr>
          <w:p w14:paraId="3918464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Сума виплаченого процентного доходу у звітному періоді (грн)</w:t>
            </w:r>
          </w:p>
        </w:tc>
        <w:tc>
          <w:tcPr>
            <w:tcW w:w="1200" w:type="dxa"/>
            <w:tcBorders>
              <w:top w:val="single" w:sz="6" w:space="0" w:color="auto"/>
              <w:left w:val="single" w:sz="6" w:space="0" w:color="auto"/>
              <w:bottom w:val="single" w:sz="6" w:space="0" w:color="auto"/>
            </w:tcBorders>
            <w:vAlign w:val="center"/>
          </w:tcPr>
          <w:p w14:paraId="3918464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погашення облігацій</w:t>
            </w:r>
          </w:p>
        </w:tc>
      </w:tr>
      <w:tr w:rsidR="00B6593E" w14:paraId="3918465C" w14:textId="77777777">
        <w:trPr>
          <w:trHeight w:val="300"/>
        </w:trPr>
        <w:tc>
          <w:tcPr>
            <w:tcW w:w="1220" w:type="dxa"/>
            <w:tcBorders>
              <w:top w:val="single" w:sz="6" w:space="0" w:color="auto"/>
              <w:bottom w:val="single" w:sz="6" w:space="0" w:color="auto"/>
              <w:right w:val="single" w:sz="6" w:space="0" w:color="auto"/>
            </w:tcBorders>
            <w:vAlign w:val="center"/>
          </w:tcPr>
          <w:p w14:paraId="3918464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880" w:type="dxa"/>
            <w:tcBorders>
              <w:top w:val="single" w:sz="6" w:space="0" w:color="auto"/>
              <w:left w:val="single" w:sz="6" w:space="0" w:color="auto"/>
              <w:bottom w:val="single" w:sz="6" w:space="0" w:color="auto"/>
              <w:right w:val="single" w:sz="6" w:space="0" w:color="auto"/>
            </w:tcBorders>
            <w:vAlign w:val="center"/>
          </w:tcPr>
          <w:p w14:paraId="3918465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14:paraId="3918465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14:paraId="3918465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900" w:type="dxa"/>
            <w:tcBorders>
              <w:top w:val="single" w:sz="6" w:space="0" w:color="auto"/>
              <w:left w:val="single" w:sz="6" w:space="0" w:color="auto"/>
              <w:bottom w:val="single" w:sz="6" w:space="0" w:color="auto"/>
              <w:right w:val="single" w:sz="6" w:space="0" w:color="auto"/>
            </w:tcBorders>
            <w:vAlign w:val="center"/>
          </w:tcPr>
          <w:p w14:paraId="3918465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50" w:type="dxa"/>
            <w:tcBorders>
              <w:top w:val="single" w:sz="6" w:space="0" w:color="auto"/>
              <w:left w:val="single" w:sz="6" w:space="0" w:color="auto"/>
              <w:bottom w:val="single" w:sz="6" w:space="0" w:color="auto"/>
              <w:right w:val="single" w:sz="6" w:space="0" w:color="auto"/>
            </w:tcBorders>
            <w:vAlign w:val="center"/>
          </w:tcPr>
          <w:p w14:paraId="3918465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100" w:type="dxa"/>
            <w:tcBorders>
              <w:top w:val="single" w:sz="6" w:space="0" w:color="auto"/>
              <w:left w:val="single" w:sz="6" w:space="0" w:color="auto"/>
              <w:bottom w:val="single" w:sz="6" w:space="0" w:color="auto"/>
              <w:right w:val="single" w:sz="6" w:space="0" w:color="auto"/>
            </w:tcBorders>
            <w:vAlign w:val="center"/>
          </w:tcPr>
          <w:p w14:paraId="3918465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400" w:type="dxa"/>
            <w:tcBorders>
              <w:top w:val="single" w:sz="6" w:space="0" w:color="auto"/>
              <w:left w:val="single" w:sz="6" w:space="0" w:color="auto"/>
              <w:bottom w:val="single" w:sz="6" w:space="0" w:color="auto"/>
              <w:right w:val="single" w:sz="6" w:space="0" w:color="auto"/>
            </w:tcBorders>
            <w:vAlign w:val="center"/>
          </w:tcPr>
          <w:p w14:paraId="3918465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100" w:type="dxa"/>
            <w:tcBorders>
              <w:top w:val="single" w:sz="6" w:space="0" w:color="auto"/>
              <w:left w:val="single" w:sz="6" w:space="0" w:color="auto"/>
              <w:bottom w:val="single" w:sz="6" w:space="0" w:color="auto"/>
              <w:right w:val="single" w:sz="6" w:space="0" w:color="auto"/>
            </w:tcBorders>
            <w:vAlign w:val="center"/>
          </w:tcPr>
          <w:p w14:paraId="3918465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310" w:type="dxa"/>
            <w:tcBorders>
              <w:top w:val="single" w:sz="6" w:space="0" w:color="auto"/>
              <w:left w:val="single" w:sz="6" w:space="0" w:color="auto"/>
              <w:bottom w:val="single" w:sz="6" w:space="0" w:color="auto"/>
              <w:right w:val="single" w:sz="6" w:space="0" w:color="auto"/>
            </w:tcBorders>
            <w:vAlign w:val="center"/>
          </w:tcPr>
          <w:p w14:paraId="3918465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190" w:type="dxa"/>
            <w:tcBorders>
              <w:top w:val="single" w:sz="6" w:space="0" w:color="auto"/>
              <w:left w:val="single" w:sz="6" w:space="0" w:color="auto"/>
              <w:bottom w:val="single" w:sz="6" w:space="0" w:color="auto"/>
              <w:right w:val="single" w:sz="6" w:space="0" w:color="auto"/>
            </w:tcBorders>
            <w:vAlign w:val="center"/>
          </w:tcPr>
          <w:p w14:paraId="3918465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350" w:type="dxa"/>
            <w:tcBorders>
              <w:top w:val="single" w:sz="6" w:space="0" w:color="auto"/>
              <w:left w:val="single" w:sz="6" w:space="0" w:color="auto"/>
              <w:bottom w:val="single" w:sz="6" w:space="0" w:color="auto"/>
              <w:right w:val="single" w:sz="6" w:space="0" w:color="auto"/>
            </w:tcBorders>
            <w:vAlign w:val="center"/>
          </w:tcPr>
          <w:p w14:paraId="3918465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200" w:type="dxa"/>
            <w:tcBorders>
              <w:top w:val="single" w:sz="6" w:space="0" w:color="auto"/>
              <w:left w:val="single" w:sz="6" w:space="0" w:color="auto"/>
              <w:bottom w:val="single" w:sz="6" w:space="0" w:color="auto"/>
            </w:tcBorders>
            <w:vAlign w:val="center"/>
          </w:tcPr>
          <w:p w14:paraId="3918465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r>
      <w:tr w:rsidR="00B6593E" w14:paraId="3918466A" w14:textId="77777777">
        <w:trPr>
          <w:trHeight w:val="300"/>
        </w:trPr>
        <w:tc>
          <w:tcPr>
            <w:tcW w:w="1220" w:type="dxa"/>
            <w:tcBorders>
              <w:top w:val="single" w:sz="6" w:space="0" w:color="auto"/>
              <w:bottom w:val="single" w:sz="6" w:space="0" w:color="auto"/>
              <w:right w:val="single" w:sz="6" w:space="0" w:color="auto"/>
            </w:tcBorders>
          </w:tcPr>
          <w:p w14:paraId="3918465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27.12.2012</w:t>
            </w:r>
          </w:p>
        </w:tc>
        <w:tc>
          <w:tcPr>
            <w:tcW w:w="880" w:type="dxa"/>
            <w:tcBorders>
              <w:top w:val="single" w:sz="6" w:space="0" w:color="auto"/>
              <w:left w:val="single" w:sz="6" w:space="0" w:color="auto"/>
              <w:bottom w:val="single" w:sz="6" w:space="0" w:color="auto"/>
              <w:right w:val="single" w:sz="6" w:space="0" w:color="auto"/>
            </w:tcBorders>
          </w:tcPr>
          <w:p w14:paraId="3918465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311/2/12</w:t>
            </w:r>
          </w:p>
        </w:tc>
        <w:tc>
          <w:tcPr>
            <w:tcW w:w="1200" w:type="dxa"/>
            <w:tcBorders>
              <w:top w:val="single" w:sz="6" w:space="0" w:color="auto"/>
              <w:left w:val="single" w:sz="6" w:space="0" w:color="auto"/>
              <w:bottom w:val="single" w:sz="6" w:space="0" w:color="auto"/>
              <w:right w:val="single" w:sz="6" w:space="0" w:color="auto"/>
            </w:tcBorders>
          </w:tcPr>
          <w:p w14:paraId="3918465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фондового ринку</w:t>
            </w:r>
          </w:p>
        </w:tc>
        <w:tc>
          <w:tcPr>
            <w:tcW w:w="1200" w:type="dxa"/>
            <w:tcBorders>
              <w:top w:val="single" w:sz="6" w:space="0" w:color="auto"/>
              <w:left w:val="single" w:sz="6" w:space="0" w:color="auto"/>
              <w:bottom w:val="single" w:sz="6" w:space="0" w:color="auto"/>
              <w:right w:val="single" w:sz="6" w:space="0" w:color="auto"/>
            </w:tcBorders>
          </w:tcPr>
          <w:p w14:paraId="3918466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UA4000151021</w:t>
            </w:r>
          </w:p>
        </w:tc>
        <w:tc>
          <w:tcPr>
            <w:tcW w:w="900" w:type="dxa"/>
            <w:tcBorders>
              <w:top w:val="single" w:sz="6" w:space="0" w:color="auto"/>
              <w:left w:val="single" w:sz="6" w:space="0" w:color="auto"/>
              <w:bottom w:val="single" w:sz="6" w:space="0" w:color="auto"/>
              <w:right w:val="single" w:sz="6" w:space="0" w:color="auto"/>
            </w:tcBorders>
          </w:tcPr>
          <w:p w14:paraId="3918466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відсоткові</w:t>
            </w:r>
          </w:p>
        </w:tc>
        <w:tc>
          <w:tcPr>
            <w:tcW w:w="1050" w:type="dxa"/>
            <w:tcBorders>
              <w:top w:val="single" w:sz="6" w:space="0" w:color="auto"/>
              <w:left w:val="single" w:sz="6" w:space="0" w:color="auto"/>
              <w:bottom w:val="single" w:sz="6" w:space="0" w:color="auto"/>
              <w:right w:val="single" w:sz="6" w:space="0" w:color="auto"/>
            </w:tcBorders>
          </w:tcPr>
          <w:p w14:paraId="3918466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100" w:type="dxa"/>
            <w:tcBorders>
              <w:top w:val="single" w:sz="6" w:space="0" w:color="auto"/>
              <w:left w:val="single" w:sz="6" w:space="0" w:color="auto"/>
              <w:bottom w:val="single" w:sz="6" w:space="0" w:color="auto"/>
              <w:right w:val="single" w:sz="6" w:space="0" w:color="auto"/>
            </w:tcBorders>
          </w:tcPr>
          <w:p w14:paraId="3918466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1700000</w:t>
            </w:r>
          </w:p>
        </w:tc>
        <w:tc>
          <w:tcPr>
            <w:tcW w:w="1400" w:type="dxa"/>
            <w:tcBorders>
              <w:top w:val="single" w:sz="6" w:space="0" w:color="auto"/>
              <w:left w:val="single" w:sz="6" w:space="0" w:color="auto"/>
              <w:bottom w:val="single" w:sz="6" w:space="0" w:color="auto"/>
              <w:right w:val="single" w:sz="6" w:space="0" w:color="auto"/>
            </w:tcBorders>
          </w:tcPr>
          <w:p w14:paraId="3918466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Документарні іменні</w:t>
            </w:r>
          </w:p>
        </w:tc>
        <w:tc>
          <w:tcPr>
            <w:tcW w:w="1100" w:type="dxa"/>
            <w:tcBorders>
              <w:top w:val="single" w:sz="6" w:space="0" w:color="auto"/>
              <w:left w:val="single" w:sz="6" w:space="0" w:color="auto"/>
              <w:bottom w:val="single" w:sz="6" w:space="0" w:color="auto"/>
              <w:right w:val="single" w:sz="6" w:space="0" w:color="auto"/>
            </w:tcBorders>
          </w:tcPr>
          <w:p w14:paraId="3918466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1700000000</w:t>
            </w:r>
          </w:p>
        </w:tc>
        <w:tc>
          <w:tcPr>
            <w:tcW w:w="1310" w:type="dxa"/>
            <w:tcBorders>
              <w:top w:val="single" w:sz="6" w:space="0" w:color="auto"/>
              <w:left w:val="single" w:sz="6" w:space="0" w:color="auto"/>
              <w:bottom w:val="single" w:sz="6" w:space="0" w:color="auto"/>
              <w:right w:val="single" w:sz="6" w:space="0" w:color="auto"/>
            </w:tcBorders>
          </w:tcPr>
          <w:p w14:paraId="3918466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w:t>
            </w:r>
          </w:p>
        </w:tc>
        <w:tc>
          <w:tcPr>
            <w:tcW w:w="1190" w:type="dxa"/>
            <w:tcBorders>
              <w:top w:val="single" w:sz="6" w:space="0" w:color="auto"/>
              <w:left w:val="single" w:sz="6" w:space="0" w:color="auto"/>
              <w:bottom w:val="single" w:sz="6" w:space="0" w:color="auto"/>
              <w:right w:val="single" w:sz="6" w:space="0" w:color="auto"/>
            </w:tcBorders>
          </w:tcPr>
          <w:p w14:paraId="3918466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Щоквартально починаючи з 27.03.2013</w:t>
            </w:r>
          </w:p>
        </w:tc>
        <w:tc>
          <w:tcPr>
            <w:tcW w:w="1350" w:type="dxa"/>
            <w:tcBorders>
              <w:top w:val="single" w:sz="6" w:space="0" w:color="auto"/>
              <w:left w:val="single" w:sz="6" w:space="0" w:color="auto"/>
              <w:bottom w:val="single" w:sz="6" w:space="0" w:color="auto"/>
              <w:right w:val="single" w:sz="6" w:space="0" w:color="auto"/>
            </w:tcBorders>
          </w:tcPr>
          <w:p w14:paraId="3918466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29320822,4</w:t>
            </w:r>
          </w:p>
        </w:tc>
        <w:tc>
          <w:tcPr>
            <w:tcW w:w="1200" w:type="dxa"/>
            <w:tcBorders>
              <w:top w:val="single" w:sz="6" w:space="0" w:color="auto"/>
              <w:left w:val="single" w:sz="6" w:space="0" w:color="auto"/>
              <w:bottom w:val="single" w:sz="6" w:space="0" w:color="auto"/>
            </w:tcBorders>
          </w:tcPr>
          <w:p w14:paraId="3918466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14.12.2022</w:t>
            </w:r>
          </w:p>
        </w:tc>
      </w:tr>
      <w:tr w:rsidR="00B6593E" w14:paraId="3918466D" w14:textId="77777777">
        <w:tblPrEx>
          <w:tblCellMar>
            <w:left w:w="108" w:type="dxa"/>
            <w:right w:w="108" w:type="dxa"/>
          </w:tblCellMar>
        </w:tblPrEx>
        <w:trPr>
          <w:trHeight w:val="300"/>
        </w:trPr>
        <w:tc>
          <w:tcPr>
            <w:tcW w:w="1220" w:type="dxa"/>
            <w:tcBorders>
              <w:top w:val="single" w:sz="6" w:space="0" w:color="auto"/>
              <w:bottom w:val="single" w:sz="6" w:space="0" w:color="auto"/>
              <w:right w:val="single" w:sz="6" w:space="0" w:color="auto"/>
            </w:tcBorders>
            <w:vAlign w:val="center"/>
          </w:tcPr>
          <w:p w14:paraId="3918466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80" w:type="dxa"/>
            <w:gridSpan w:val="12"/>
            <w:tcBorders>
              <w:top w:val="single" w:sz="6" w:space="0" w:color="auto"/>
              <w:left w:val="single" w:sz="6" w:space="0" w:color="auto"/>
              <w:bottom w:val="single" w:sz="6" w:space="0" w:color="auto"/>
            </w:tcBorders>
            <w:vAlign w:val="center"/>
          </w:tcPr>
          <w:p w14:paraId="3918466C"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Випуск облiгацiй здiйснено шляхом закритого (приватного) розмiщення на внутрiшньому ринку України. 30.05.2013 iменнi, вiдсотковi, звичайнi облiгацiї ДП "НАЕК "Енергоатом" номiнальною вартiстю 1000,0 грн у кiлькостi 1700000 штук включено до котирувального списку ПАТ "Фондова бiржа ПФТС" 2-го рiвня. До котирувального списку включено 100% вiд загального розмiру випуску облiгацiй. </w:t>
            </w:r>
          </w:p>
        </w:tc>
      </w:tr>
    </w:tbl>
    <w:p w14:paraId="3918466E"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p w14:paraId="3918466F" w14:textId="77777777" w:rsidR="00B6593E" w:rsidRDefault="00B6593E">
      <w:pPr>
        <w:widowControl w:val="0"/>
        <w:autoSpaceDE w:val="0"/>
        <w:autoSpaceDN w:val="0"/>
        <w:adjustRightInd w:val="0"/>
        <w:spacing w:after="0" w:line="240" w:lineRule="auto"/>
        <w:rPr>
          <w:rFonts w:ascii="Times New Roman CYR" w:hAnsi="Times New Roman CYR" w:cs="Times New Roman CYR"/>
        </w:rPr>
        <w:sectPr w:rsidR="00B6593E">
          <w:pgSz w:w="16838" w:h="11906" w:orient="landscape"/>
          <w:pgMar w:top="850" w:right="850" w:bottom="850" w:left="1400" w:header="708" w:footer="708" w:gutter="0"/>
          <w:cols w:space="720"/>
          <w:noEndnote/>
        </w:sectPr>
      </w:pPr>
    </w:p>
    <w:p w14:paraId="39184670" w14:textId="77777777" w:rsidR="00B6593E" w:rsidRDefault="00B6593E">
      <w:pPr>
        <w:widowControl w:val="0"/>
        <w:autoSpaceDE w:val="0"/>
        <w:autoSpaceDN w:val="0"/>
        <w:adjustRightInd w:val="0"/>
        <w:spacing w:after="0" w:line="240" w:lineRule="auto"/>
        <w:rPr>
          <w:rFonts w:ascii="Times New Roman CYR" w:hAnsi="Times New Roman CYR" w:cs="Times New Roman CYR"/>
        </w:rPr>
        <w:sectPr w:rsidR="00B6593E">
          <w:pgSz w:w="12240" w:h="15840"/>
          <w:pgMar w:top="850" w:right="850" w:bottom="850" w:left="1400" w:header="708" w:footer="708" w:gutter="0"/>
          <w:cols w:space="720"/>
          <w:noEndnote/>
        </w:sectPr>
      </w:pPr>
    </w:p>
    <w:p w14:paraId="39184671" w14:textId="77777777" w:rsidR="00B6593E" w:rsidRDefault="00B6593E">
      <w:pPr>
        <w:widowControl w:val="0"/>
        <w:autoSpaceDE w:val="0"/>
        <w:autoSpaceDN w:val="0"/>
        <w:adjustRightInd w:val="0"/>
        <w:spacing w:after="0" w:line="240" w:lineRule="auto"/>
        <w:rPr>
          <w:rFonts w:ascii="Times New Roman CYR" w:hAnsi="Times New Roman CYR" w:cs="Times New Roman CYR"/>
        </w:rPr>
        <w:sectPr w:rsidR="00B6593E">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B6593E" w14:paraId="39184673"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3918467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B6593E" w14:paraId="39184676" w14:textId="77777777">
        <w:trPr>
          <w:gridBefore w:val="2"/>
          <w:wBefore w:w="6626" w:type="dxa"/>
          <w:trHeight w:val="300"/>
        </w:trPr>
        <w:tc>
          <w:tcPr>
            <w:tcW w:w="1654" w:type="dxa"/>
            <w:tcBorders>
              <w:top w:val="nil"/>
              <w:left w:val="nil"/>
              <w:bottom w:val="nil"/>
              <w:right w:val="single" w:sz="6" w:space="0" w:color="auto"/>
            </w:tcBorders>
            <w:vAlign w:val="center"/>
          </w:tcPr>
          <w:p w14:paraId="39184674" w14:textId="77777777" w:rsidR="00B6593E" w:rsidRDefault="00196E55">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3918467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01.04.2022</w:t>
            </w:r>
          </w:p>
        </w:tc>
      </w:tr>
      <w:tr w:rsidR="00B6593E" w14:paraId="3918467B" w14:textId="77777777">
        <w:trPr>
          <w:trHeight w:val="298"/>
        </w:trPr>
        <w:tc>
          <w:tcPr>
            <w:tcW w:w="2160" w:type="dxa"/>
            <w:tcBorders>
              <w:top w:val="nil"/>
              <w:left w:val="nil"/>
              <w:bottom w:val="nil"/>
              <w:right w:val="nil"/>
            </w:tcBorders>
            <w:vAlign w:val="center"/>
          </w:tcPr>
          <w:p w14:paraId="39184677" w14:textId="77777777" w:rsidR="00B6593E" w:rsidRDefault="00196E5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14:paraId="3918467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Державне пiдприємство "Нацiональна атомна енергогенеруюча компанiя "Енергоатом"</w:t>
            </w:r>
          </w:p>
        </w:tc>
        <w:tc>
          <w:tcPr>
            <w:tcW w:w="1654" w:type="dxa"/>
            <w:tcBorders>
              <w:top w:val="nil"/>
              <w:left w:val="nil"/>
              <w:bottom w:val="nil"/>
              <w:right w:val="single" w:sz="6" w:space="0" w:color="auto"/>
            </w:tcBorders>
            <w:vAlign w:val="center"/>
          </w:tcPr>
          <w:p w14:paraId="39184679" w14:textId="77777777" w:rsidR="00B6593E" w:rsidRDefault="00196E55">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3918467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24584661</w:t>
            </w:r>
          </w:p>
        </w:tc>
      </w:tr>
      <w:tr w:rsidR="00B6593E" w14:paraId="39184680" w14:textId="77777777">
        <w:trPr>
          <w:trHeight w:val="298"/>
        </w:trPr>
        <w:tc>
          <w:tcPr>
            <w:tcW w:w="2160" w:type="dxa"/>
            <w:tcBorders>
              <w:top w:val="nil"/>
              <w:left w:val="nil"/>
              <w:bottom w:val="nil"/>
              <w:right w:val="nil"/>
            </w:tcBorders>
            <w:vAlign w:val="center"/>
          </w:tcPr>
          <w:p w14:paraId="3918467C" w14:textId="77777777" w:rsidR="00B6593E" w:rsidRDefault="00196E5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14:paraId="3918467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654" w:type="dxa"/>
            <w:tcBorders>
              <w:top w:val="nil"/>
              <w:left w:val="nil"/>
              <w:bottom w:val="nil"/>
              <w:right w:val="single" w:sz="6" w:space="0" w:color="auto"/>
            </w:tcBorders>
            <w:vAlign w:val="center"/>
          </w:tcPr>
          <w:p w14:paraId="3918467E" w14:textId="77777777" w:rsidR="00B6593E" w:rsidRDefault="00196E55">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КАТОТТГ</w:t>
            </w:r>
          </w:p>
        </w:tc>
        <w:tc>
          <w:tcPr>
            <w:tcW w:w="1720" w:type="dxa"/>
            <w:tcBorders>
              <w:top w:val="single" w:sz="6" w:space="0" w:color="auto"/>
              <w:left w:val="single" w:sz="6" w:space="0" w:color="auto"/>
              <w:bottom w:val="single" w:sz="6" w:space="0" w:color="auto"/>
              <w:right w:val="single" w:sz="6" w:space="0" w:color="auto"/>
            </w:tcBorders>
            <w:vAlign w:val="center"/>
          </w:tcPr>
          <w:p w14:paraId="3918467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UA80000000001078669</w:t>
            </w:r>
          </w:p>
        </w:tc>
      </w:tr>
      <w:tr w:rsidR="00B6593E" w14:paraId="39184685" w14:textId="77777777">
        <w:trPr>
          <w:trHeight w:val="298"/>
        </w:trPr>
        <w:tc>
          <w:tcPr>
            <w:tcW w:w="2160" w:type="dxa"/>
            <w:tcBorders>
              <w:top w:val="nil"/>
              <w:left w:val="nil"/>
              <w:bottom w:val="nil"/>
              <w:right w:val="nil"/>
            </w:tcBorders>
            <w:vAlign w:val="center"/>
          </w:tcPr>
          <w:p w14:paraId="39184681" w14:textId="77777777" w:rsidR="00B6593E" w:rsidRDefault="00196E5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14:paraId="3918468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Державне підприємство</w:t>
            </w:r>
          </w:p>
        </w:tc>
        <w:tc>
          <w:tcPr>
            <w:tcW w:w="1654" w:type="dxa"/>
            <w:tcBorders>
              <w:top w:val="nil"/>
              <w:left w:val="nil"/>
              <w:bottom w:val="nil"/>
              <w:right w:val="single" w:sz="6" w:space="0" w:color="auto"/>
            </w:tcBorders>
            <w:vAlign w:val="center"/>
          </w:tcPr>
          <w:p w14:paraId="39184683" w14:textId="77777777" w:rsidR="00B6593E" w:rsidRDefault="00196E55">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14:paraId="3918468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w:t>
            </w:r>
          </w:p>
        </w:tc>
      </w:tr>
      <w:tr w:rsidR="00B6593E" w14:paraId="3918468A" w14:textId="77777777">
        <w:trPr>
          <w:trHeight w:val="298"/>
        </w:trPr>
        <w:tc>
          <w:tcPr>
            <w:tcW w:w="2160" w:type="dxa"/>
            <w:tcBorders>
              <w:top w:val="nil"/>
              <w:left w:val="nil"/>
              <w:bottom w:val="nil"/>
              <w:right w:val="nil"/>
            </w:tcBorders>
            <w:vAlign w:val="center"/>
          </w:tcPr>
          <w:p w14:paraId="39184686" w14:textId="77777777" w:rsidR="00B6593E" w:rsidRDefault="00196E5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14:paraId="3918468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електроенергії</w:t>
            </w:r>
          </w:p>
        </w:tc>
        <w:tc>
          <w:tcPr>
            <w:tcW w:w="1654" w:type="dxa"/>
            <w:tcBorders>
              <w:top w:val="nil"/>
              <w:left w:val="nil"/>
              <w:bottom w:val="nil"/>
              <w:right w:val="single" w:sz="6" w:space="0" w:color="auto"/>
            </w:tcBorders>
            <w:vAlign w:val="center"/>
          </w:tcPr>
          <w:p w14:paraId="39184688" w14:textId="77777777" w:rsidR="00B6593E" w:rsidRDefault="00196E55">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14:paraId="3918468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35.11</w:t>
            </w:r>
          </w:p>
        </w:tc>
      </w:tr>
    </w:tbl>
    <w:p w14:paraId="3918468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33847</w:t>
      </w:r>
    </w:p>
    <w:p w14:paraId="3918468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01032 м. Київ, Назарiвська, 3, 0442777883</w:t>
      </w:r>
    </w:p>
    <w:p w14:paraId="3918468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14:paraId="3918468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firstRow="0" w:lastRow="0" w:firstColumn="0" w:lastColumn="0" w:noHBand="0" w:noVBand="0"/>
      </w:tblPr>
      <w:tblGrid>
        <w:gridCol w:w="5650"/>
        <w:gridCol w:w="350"/>
      </w:tblGrid>
      <w:tr w:rsidR="00B6593E" w14:paraId="39184691" w14:textId="77777777">
        <w:trPr>
          <w:trHeight w:val="298"/>
        </w:trPr>
        <w:tc>
          <w:tcPr>
            <w:tcW w:w="5650" w:type="dxa"/>
            <w:vMerge w:val="restart"/>
            <w:tcBorders>
              <w:top w:val="nil"/>
              <w:left w:val="nil"/>
              <w:bottom w:val="nil"/>
              <w:right w:val="nil"/>
            </w:tcBorders>
            <w:vAlign w:val="center"/>
          </w:tcPr>
          <w:p w14:paraId="3918468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14:paraId="39184690"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r>
      <w:tr w:rsidR="00B6593E" w14:paraId="39184694" w14:textId="77777777">
        <w:trPr>
          <w:trHeight w:val="298"/>
        </w:trPr>
        <w:tc>
          <w:tcPr>
            <w:tcW w:w="5650" w:type="dxa"/>
            <w:vMerge w:val="restart"/>
            <w:tcBorders>
              <w:top w:val="nil"/>
              <w:left w:val="nil"/>
              <w:bottom w:val="nil"/>
              <w:right w:val="nil"/>
            </w:tcBorders>
            <w:vAlign w:val="center"/>
          </w:tcPr>
          <w:p w14:paraId="3918469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14:paraId="3918469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bl>
    <w:p w14:paraId="39184695"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469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14:paraId="3918469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14:paraId="3918469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31.03.2022 p.</w:t>
      </w:r>
    </w:p>
    <w:p w14:paraId="3918469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B6593E" w14:paraId="3918469C"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3918469A" w14:textId="77777777" w:rsidR="00B6593E" w:rsidRDefault="00196E5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14:paraId="3918469B" w14:textId="77777777" w:rsidR="00B6593E" w:rsidRDefault="00196E5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B6593E" w14:paraId="391846A1" w14:textId="77777777">
        <w:trPr>
          <w:trHeight w:val="300"/>
        </w:trPr>
        <w:tc>
          <w:tcPr>
            <w:tcW w:w="5850" w:type="dxa"/>
            <w:tcBorders>
              <w:top w:val="single" w:sz="6" w:space="0" w:color="auto"/>
              <w:bottom w:val="single" w:sz="6" w:space="0" w:color="auto"/>
              <w:right w:val="single" w:sz="6" w:space="0" w:color="auto"/>
            </w:tcBorders>
            <w:shd w:val="clear" w:color="auto" w:fill="E6E6E6"/>
            <w:vAlign w:val="center"/>
          </w:tcPr>
          <w:p w14:paraId="3918469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69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918469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91846A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B6593E" w14:paraId="391846A6"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391846A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91846A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391846A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391846A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6593E" w14:paraId="391846AB"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91846A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6A8"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91846A9"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391846AA"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r>
      <w:tr w:rsidR="00B6593E" w14:paraId="391846B0" w14:textId="77777777">
        <w:trPr>
          <w:trHeight w:val="200"/>
        </w:trPr>
        <w:tc>
          <w:tcPr>
            <w:tcW w:w="5850" w:type="dxa"/>
            <w:tcBorders>
              <w:top w:val="single" w:sz="6" w:space="0" w:color="auto"/>
              <w:bottom w:val="single" w:sz="6" w:space="0" w:color="auto"/>
              <w:right w:val="single" w:sz="6" w:space="0" w:color="auto"/>
            </w:tcBorders>
            <w:vAlign w:val="center"/>
          </w:tcPr>
          <w:p w14:paraId="391846A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91846A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6A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362 481</w:t>
            </w:r>
          </w:p>
        </w:tc>
        <w:tc>
          <w:tcPr>
            <w:tcW w:w="1645" w:type="dxa"/>
            <w:gridSpan w:val="2"/>
            <w:tcBorders>
              <w:top w:val="single" w:sz="6" w:space="0" w:color="auto"/>
              <w:left w:val="single" w:sz="6" w:space="0" w:color="auto"/>
              <w:bottom w:val="single" w:sz="6" w:space="0" w:color="auto"/>
            </w:tcBorders>
            <w:vAlign w:val="center"/>
          </w:tcPr>
          <w:p w14:paraId="391846A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349 669</w:t>
            </w:r>
          </w:p>
        </w:tc>
      </w:tr>
      <w:tr w:rsidR="00B6593E" w14:paraId="391846B5" w14:textId="77777777">
        <w:trPr>
          <w:trHeight w:val="200"/>
        </w:trPr>
        <w:tc>
          <w:tcPr>
            <w:tcW w:w="5850" w:type="dxa"/>
            <w:tcBorders>
              <w:top w:val="single" w:sz="6" w:space="0" w:color="auto"/>
              <w:bottom w:val="single" w:sz="6" w:space="0" w:color="auto"/>
              <w:right w:val="single" w:sz="6" w:space="0" w:color="auto"/>
            </w:tcBorders>
            <w:vAlign w:val="center"/>
          </w:tcPr>
          <w:p w14:paraId="391846B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91846B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6B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678 929</w:t>
            </w:r>
          </w:p>
        </w:tc>
        <w:tc>
          <w:tcPr>
            <w:tcW w:w="1645" w:type="dxa"/>
            <w:gridSpan w:val="2"/>
            <w:tcBorders>
              <w:top w:val="single" w:sz="6" w:space="0" w:color="auto"/>
              <w:left w:val="single" w:sz="6" w:space="0" w:color="auto"/>
              <w:bottom w:val="single" w:sz="6" w:space="0" w:color="auto"/>
            </w:tcBorders>
            <w:vAlign w:val="center"/>
          </w:tcPr>
          <w:p w14:paraId="391846B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680 590</w:t>
            </w:r>
          </w:p>
        </w:tc>
      </w:tr>
      <w:tr w:rsidR="00B6593E" w14:paraId="391846BA" w14:textId="77777777">
        <w:trPr>
          <w:trHeight w:val="200"/>
        </w:trPr>
        <w:tc>
          <w:tcPr>
            <w:tcW w:w="5850" w:type="dxa"/>
            <w:tcBorders>
              <w:top w:val="single" w:sz="6" w:space="0" w:color="auto"/>
              <w:bottom w:val="single" w:sz="6" w:space="0" w:color="auto"/>
              <w:right w:val="single" w:sz="6" w:space="0" w:color="auto"/>
            </w:tcBorders>
            <w:vAlign w:val="center"/>
          </w:tcPr>
          <w:p w14:paraId="391846B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391846B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6B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( 316 448 )</w:t>
            </w:r>
          </w:p>
        </w:tc>
        <w:tc>
          <w:tcPr>
            <w:tcW w:w="1645" w:type="dxa"/>
            <w:gridSpan w:val="2"/>
            <w:tcBorders>
              <w:top w:val="single" w:sz="6" w:space="0" w:color="auto"/>
              <w:left w:val="single" w:sz="6" w:space="0" w:color="auto"/>
              <w:bottom w:val="single" w:sz="6" w:space="0" w:color="auto"/>
            </w:tcBorders>
            <w:vAlign w:val="center"/>
          </w:tcPr>
          <w:p w14:paraId="391846B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( 330 921 )</w:t>
            </w:r>
          </w:p>
        </w:tc>
      </w:tr>
      <w:tr w:rsidR="00B6593E" w14:paraId="391846BF" w14:textId="77777777">
        <w:trPr>
          <w:trHeight w:val="200"/>
        </w:trPr>
        <w:tc>
          <w:tcPr>
            <w:tcW w:w="5850" w:type="dxa"/>
            <w:tcBorders>
              <w:top w:val="single" w:sz="6" w:space="0" w:color="auto"/>
              <w:bottom w:val="single" w:sz="6" w:space="0" w:color="auto"/>
              <w:right w:val="single" w:sz="6" w:space="0" w:color="auto"/>
            </w:tcBorders>
            <w:vAlign w:val="center"/>
          </w:tcPr>
          <w:p w14:paraId="391846B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391846B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6B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20 767 514</w:t>
            </w:r>
          </w:p>
        </w:tc>
        <w:tc>
          <w:tcPr>
            <w:tcW w:w="1645" w:type="dxa"/>
            <w:gridSpan w:val="2"/>
            <w:tcBorders>
              <w:top w:val="single" w:sz="6" w:space="0" w:color="auto"/>
              <w:left w:val="single" w:sz="6" w:space="0" w:color="auto"/>
              <w:bottom w:val="single" w:sz="6" w:space="0" w:color="auto"/>
            </w:tcBorders>
            <w:vAlign w:val="center"/>
          </w:tcPr>
          <w:p w14:paraId="391846B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21 259 129</w:t>
            </w:r>
          </w:p>
        </w:tc>
      </w:tr>
      <w:tr w:rsidR="00B6593E" w14:paraId="391846C4" w14:textId="77777777">
        <w:trPr>
          <w:trHeight w:val="200"/>
        </w:trPr>
        <w:tc>
          <w:tcPr>
            <w:tcW w:w="5850" w:type="dxa"/>
            <w:tcBorders>
              <w:top w:val="single" w:sz="6" w:space="0" w:color="auto"/>
              <w:bottom w:val="single" w:sz="6" w:space="0" w:color="auto"/>
              <w:right w:val="single" w:sz="6" w:space="0" w:color="auto"/>
            </w:tcBorders>
            <w:vAlign w:val="center"/>
          </w:tcPr>
          <w:p w14:paraId="391846C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391846C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6C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164 345 424</w:t>
            </w:r>
          </w:p>
        </w:tc>
        <w:tc>
          <w:tcPr>
            <w:tcW w:w="1645" w:type="dxa"/>
            <w:gridSpan w:val="2"/>
            <w:tcBorders>
              <w:top w:val="single" w:sz="6" w:space="0" w:color="auto"/>
              <w:left w:val="single" w:sz="6" w:space="0" w:color="auto"/>
              <w:bottom w:val="single" w:sz="6" w:space="0" w:color="auto"/>
            </w:tcBorders>
            <w:vAlign w:val="center"/>
          </w:tcPr>
          <w:p w14:paraId="391846C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163 320 877</w:t>
            </w:r>
          </w:p>
        </w:tc>
      </w:tr>
      <w:tr w:rsidR="00B6593E" w14:paraId="391846C9" w14:textId="77777777">
        <w:trPr>
          <w:trHeight w:val="200"/>
        </w:trPr>
        <w:tc>
          <w:tcPr>
            <w:tcW w:w="5850" w:type="dxa"/>
            <w:tcBorders>
              <w:top w:val="single" w:sz="6" w:space="0" w:color="auto"/>
              <w:bottom w:val="single" w:sz="6" w:space="0" w:color="auto"/>
              <w:right w:val="single" w:sz="6" w:space="0" w:color="auto"/>
            </w:tcBorders>
            <w:vAlign w:val="center"/>
          </w:tcPr>
          <w:p w14:paraId="391846C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91846C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6C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529 524 592</w:t>
            </w:r>
          </w:p>
        </w:tc>
        <w:tc>
          <w:tcPr>
            <w:tcW w:w="1645" w:type="dxa"/>
            <w:gridSpan w:val="2"/>
            <w:tcBorders>
              <w:top w:val="single" w:sz="6" w:space="0" w:color="auto"/>
              <w:left w:val="single" w:sz="6" w:space="0" w:color="auto"/>
              <w:bottom w:val="single" w:sz="6" w:space="0" w:color="auto"/>
            </w:tcBorders>
            <w:vAlign w:val="center"/>
          </w:tcPr>
          <w:p w14:paraId="391846C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530 829 392</w:t>
            </w:r>
          </w:p>
        </w:tc>
      </w:tr>
      <w:tr w:rsidR="00B6593E" w14:paraId="391846CE" w14:textId="77777777">
        <w:trPr>
          <w:trHeight w:val="200"/>
        </w:trPr>
        <w:tc>
          <w:tcPr>
            <w:tcW w:w="5850" w:type="dxa"/>
            <w:tcBorders>
              <w:top w:val="single" w:sz="6" w:space="0" w:color="auto"/>
              <w:bottom w:val="single" w:sz="6" w:space="0" w:color="auto"/>
              <w:right w:val="single" w:sz="6" w:space="0" w:color="auto"/>
            </w:tcBorders>
            <w:vAlign w:val="center"/>
          </w:tcPr>
          <w:p w14:paraId="391846C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391846C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6C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( 365 179 168 )</w:t>
            </w:r>
          </w:p>
        </w:tc>
        <w:tc>
          <w:tcPr>
            <w:tcW w:w="1645" w:type="dxa"/>
            <w:gridSpan w:val="2"/>
            <w:tcBorders>
              <w:top w:val="single" w:sz="6" w:space="0" w:color="auto"/>
              <w:left w:val="single" w:sz="6" w:space="0" w:color="auto"/>
              <w:bottom w:val="single" w:sz="6" w:space="0" w:color="auto"/>
            </w:tcBorders>
            <w:vAlign w:val="center"/>
          </w:tcPr>
          <w:p w14:paraId="391846C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( 367 508 515 )</w:t>
            </w:r>
          </w:p>
        </w:tc>
      </w:tr>
      <w:tr w:rsidR="00B6593E" w14:paraId="391846D3" w14:textId="77777777">
        <w:trPr>
          <w:trHeight w:val="200"/>
        </w:trPr>
        <w:tc>
          <w:tcPr>
            <w:tcW w:w="5850" w:type="dxa"/>
            <w:tcBorders>
              <w:top w:val="single" w:sz="6" w:space="0" w:color="auto"/>
              <w:bottom w:val="single" w:sz="6" w:space="0" w:color="auto"/>
              <w:right w:val="single" w:sz="6" w:space="0" w:color="auto"/>
            </w:tcBorders>
            <w:vAlign w:val="center"/>
          </w:tcPr>
          <w:p w14:paraId="391846C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14:paraId="391846D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6D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21 692</w:t>
            </w:r>
          </w:p>
        </w:tc>
        <w:tc>
          <w:tcPr>
            <w:tcW w:w="1645" w:type="dxa"/>
            <w:gridSpan w:val="2"/>
            <w:tcBorders>
              <w:top w:val="single" w:sz="6" w:space="0" w:color="auto"/>
              <w:left w:val="single" w:sz="6" w:space="0" w:color="auto"/>
              <w:bottom w:val="single" w:sz="6" w:space="0" w:color="auto"/>
            </w:tcBorders>
            <w:vAlign w:val="center"/>
          </w:tcPr>
          <w:p w14:paraId="391846D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23 207</w:t>
            </w:r>
          </w:p>
        </w:tc>
      </w:tr>
      <w:tr w:rsidR="00B6593E" w14:paraId="391846D8" w14:textId="77777777">
        <w:trPr>
          <w:trHeight w:val="200"/>
        </w:trPr>
        <w:tc>
          <w:tcPr>
            <w:tcW w:w="5850" w:type="dxa"/>
            <w:tcBorders>
              <w:top w:val="single" w:sz="6" w:space="0" w:color="auto"/>
              <w:bottom w:val="single" w:sz="6" w:space="0" w:color="auto"/>
              <w:right w:val="single" w:sz="6" w:space="0" w:color="auto"/>
            </w:tcBorders>
            <w:vAlign w:val="center"/>
          </w:tcPr>
          <w:p w14:paraId="391846D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91846D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6D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49 342</w:t>
            </w:r>
          </w:p>
        </w:tc>
        <w:tc>
          <w:tcPr>
            <w:tcW w:w="1645" w:type="dxa"/>
            <w:gridSpan w:val="2"/>
            <w:tcBorders>
              <w:top w:val="single" w:sz="6" w:space="0" w:color="auto"/>
              <w:left w:val="single" w:sz="6" w:space="0" w:color="auto"/>
              <w:bottom w:val="single" w:sz="6" w:space="0" w:color="auto"/>
            </w:tcBorders>
            <w:vAlign w:val="center"/>
          </w:tcPr>
          <w:p w14:paraId="391846D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57 364</w:t>
            </w:r>
          </w:p>
        </w:tc>
      </w:tr>
      <w:tr w:rsidR="00B6593E" w14:paraId="391846DD" w14:textId="77777777">
        <w:trPr>
          <w:trHeight w:val="200"/>
        </w:trPr>
        <w:tc>
          <w:tcPr>
            <w:tcW w:w="5850" w:type="dxa"/>
            <w:tcBorders>
              <w:top w:val="single" w:sz="6" w:space="0" w:color="auto"/>
              <w:bottom w:val="single" w:sz="6" w:space="0" w:color="auto"/>
              <w:right w:val="single" w:sz="6" w:space="0" w:color="auto"/>
            </w:tcBorders>
            <w:vAlign w:val="center"/>
          </w:tcPr>
          <w:p w14:paraId="391846D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391846D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6D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( 27 650 )</w:t>
            </w:r>
          </w:p>
        </w:tc>
        <w:tc>
          <w:tcPr>
            <w:tcW w:w="1645" w:type="dxa"/>
            <w:gridSpan w:val="2"/>
            <w:tcBorders>
              <w:top w:val="single" w:sz="6" w:space="0" w:color="auto"/>
              <w:left w:val="single" w:sz="6" w:space="0" w:color="auto"/>
              <w:bottom w:val="single" w:sz="6" w:space="0" w:color="auto"/>
            </w:tcBorders>
            <w:vAlign w:val="center"/>
          </w:tcPr>
          <w:p w14:paraId="391846D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( 34 157 )</w:t>
            </w:r>
          </w:p>
        </w:tc>
      </w:tr>
      <w:tr w:rsidR="00B6593E" w14:paraId="391846E2" w14:textId="77777777">
        <w:trPr>
          <w:trHeight w:val="200"/>
        </w:trPr>
        <w:tc>
          <w:tcPr>
            <w:tcW w:w="5850" w:type="dxa"/>
            <w:tcBorders>
              <w:top w:val="single" w:sz="6" w:space="0" w:color="auto"/>
              <w:bottom w:val="single" w:sz="6" w:space="0" w:color="auto"/>
              <w:right w:val="single" w:sz="6" w:space="0" w:color="auto"/>
            </w:tcBorders>
            <w:vAlign w:val="center"/>
          </w:tcPr>
          <w:p w14:paraId="391846D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91846D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6E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6E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6E7" w14:textId="77777777">
        <w:trPr>
          <w:trHeight w:val="200"/>
        </w:trPr>
        <w:tc>
          <w:tcPr>
            <w:tcW w:w="5850" w:type="dxa"/>
            <w:tcBorders>
              <w:top w:val="single" w:sz="6" w:space="0" w:color="auto"/>
              <w:bottom w:val="single" w:sz="6" w:space="0" w:color="auto"/>
              <w:right w:val="single" w:sz="6" w:space="0" w:color="auto"/>
            </w:tcBorders>
            <w:vAlign w:val="center"/>
          </w:tcPr>
          <w:p w14:paraId="391846E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91846E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6E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6E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6EC" w14:textId="77777777">
        <w:trPr>
          <w:trHeight w:val="200"/>
        </w:trPr>
        <w:tc>
          <w:tcPr>
            <w:tcW w:w="5850" w:type="dxa"/>
            <w:tcBorders>
              <w:top w:val="single" w:sz="6" w:space="0" w:color="auto"/>
              <w:bottom w:val="single" w:sz="6" w:space="0" w:color="auto"/>
              <w:right w:val="single" w:sz="6" w:space="0" w:color="auto"/>
            </w:tcBorders>
            <w:vAlign w:val="center"/>
          </w:tcPr>
          <w:p w14:paraId="391846E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391846E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6E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91846E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B6593E" w14:paraId="391846F1" w14:textId="77777777">
        <w:trPr>
          <w:trHeight w:val="200"/>
        </w:trPr>
        <w:tc>
          <w:tcPr>
            <w:tcW w:w="5850" w:type="dxa"/>
            <w:tcBorders>
              <w:top w:val="single" w:sz="6" w:space="0" w:color="auto"/>
              <w:bottom w:val="single" w:sz="6" w:space="0" w:color="auto"/>
              <w:right w:val="single" w:sz="6" w:space="0" w:color="auto"/>
            </w:tcBorders>
            <w:vAlign w:val="center"/>
          </w:tcPr>
          <w:p w14:paraId="391846E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391846EE"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6EF"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91846F0"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r>
      <w:tr w:rsidR="00B6593E" w14:paraId="391846F6" w14:textId="77777777">
        <w:trPr>
          <w:trHeight w:val="200"/>
        </w:trPr>
        <w:tc>
          <w:tcPr>
            <w:tcW w:w="5850" w:type="dxa"/>
            <w:tcBorders>
              <w:top w:val="single" w:sz="6" w:space="0" w:color="auto"/>
              <w:bottom w:val="single" w:sz="6" w:space="0" w:color="auto"/>
              <w:right w:val="single" w:sz="6" w:space="0" w:color="auto"/>
            </w:tcBorders>
            <w:vAlign w:val="center"/>
          </w:tcPr>
          <w:p w14:paraId="391846F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391846F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6F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6F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6FB" w14:textId="77777777">
        <w:trPr>
          <w:trHeight w:val="200"/>
        </w:trPr>
        <w:tc>
          <w:tcPr>
            <w:tcW w:w="5850" w:type="dxa"/>
            <w:tcBorders>
              <w:top w:val="single" w:sz="6" w:space="0" w:color="auto"/>
              <w:bottom w:val="single" w:sz="6" w:space="0" w:color="auto"/>
              <w:right w:val="single" w:sz="6" w:space="0" w:color="auto"/>
            </w:tcBorders>
            <w:vAlign w:val="center"/>
          </w:tcPr>
          <w:p w14:paraId="391846F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391846F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6F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6F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174 954</w:t>
            </w:r>
          </w:p>
        </w:tc>
      </w:tr>
      <w:tr w:rsidR="00B6593E" w14:paraId="39184700" w14:textId="77777777">
        <w:trPr>
          <w:trHeight w:val="200"/>
        </w:trPr>
        <w:tc>
          <w:tcPr>
            <w:tcW w:w="5850" w:type="dxa"/>
            <w:tcBorders>
              <w:top w:val="single" w:sz="6" w:space="0" w:color="auto"/>
              <w:bottom w:val="single" w:sz="6" w:space="0" w:color="auto"/>
              <w:right w:val="single" w:sz="6" w:space="0" w:color="auto"/>
            </w:tcBorders>
            <w:vAlign w:val="center"/>
          </w:tcPr>
          <w:p w14:paraId="391846F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391846F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6F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258 724</w:t>
            </w:r>
          </w:p>
        </w:tc>
        <w:tc>
          <w:tcPr>
            <w:tcW w:w="1645" w:type="dxa"/>
            <w:gridSpan w:val="2"/>
            <w:tcBorders>
              <w:top w:val="single" w:sz="6" w:space="0" w:color="auto"/>
              <w:left w:val="single" w:sz="6" w:space="0" w:color="auto"/>
              <w:bottom w:val="single" w:sz="6" w:space="0" w:color="auto"/>
            </w:tcBorders>
            <w:vAlign w:val="center"/>
          </w:tcPr>
          <w:p w14:paraId="391846F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247 986</w:t>
            </w:r>
          </w:p>
        </w:tc>
      </w:tr>
      <w:tr w:rsidR="00B6593E" w14:paraId="39184705" w14:textId="77777777">
        <w:trPr>
          <w:trHeight w:val="200"/>
        </w:trPr>
        <w:tc>
          <w:tcPr>
            <w:tcW w:w="5850" w:type="dxa"/>
            <w:tcBorders>
              <w:top w:val="single" w:sz="6" w:space="0" w:color="auto"/>
              <w:bottom w:val="single" w:sz="6" w:space="0" w:color="auto"/>
              <w:right w:val="single" w:sz="6" w:space="0" w:color="auto"/>
            </w:tcBorders>
            <w:vAlign w:val="center"/>
          </w:tcPr>
          <w:p w14:paraId="3918470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918470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0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70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70A" w14:textId="77777777">
        <w:trPr>
          <w:trHeight w:val="200"/>
        </w:trPr>
        <w:tc>
          <w:tcPr>
            <w:tcW w:w="5850" w:type="dxa"/>
            <w:tcBorders>
              <w:top w:val="single" w:sz="6" w:space="0" w:color="auto"/>
              <w:bottom w:val="single" w:sz="6" w:space="0" w:color="auto"/>
              <w:right w:val="single" w:sz="6" w:space="0" w:color="auto"/>
            </w:tcBorders>
            <w:vAlign w:val="center"/>
          </w:tcPr>
          <w:p w14:paraId="3918470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14:paraId="3918470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0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70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70F" w14:textId="77777777">
        <w:trPr>
          <w:trHeight w:val="200"/>
        </w:trPr>
        <w:tc>
          <w:tcPr>
            <w:tcW w:w="5850" w:type="dxa"/>
            <w:tcBorders>
              <w:top w:val="single" w:sz="6" w:space="0" w:color="auto"/>
              <w:bottom w:val="single" w:sz="6" w:space="0" w:color="auto"/>
              <w:right w:val="single" w:sz="6" w:space="0" w:color="auto"/>
            </w:tcBorders>
            <w:vAlign w:val="center"/>
          </w:tcPr>
          <w:p w14:paraId="3918470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3918470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0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70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714" w14:textId="77777777">
        <w:trPr>
          <w:trHeight w:val="200"/>
        </w:trPr>
        <w:tc>
          <w:tcPr>
            <w:tcW w:w="5850" w:type="dxa"/>
            <w:tcBorders>
              <w:top w:val="single" w:sz="6" w:space="0" w:color="auto"/>
              <w:bottom w:val="single" w:sz="6" w:space="0" w:color="auto"/>
              <w:right w:val="single" w:sz="6" w:space="0" w:color="auto"/>
            </w:tcBorders>
            <w:vAlign w:val="center"/>
          </w:tcPr>
          <w:p w14:paraId="3918471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14:paraId="3918471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1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71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719" w14:textId="77777777">
        <w:trPr>
          <w:trHeight w:val="200"/>
        </w:trPr>
        <w:tc>
          <w:tcPr>
            <w:tcW w:w="5850" w:type="dxa"/>
            <w:tcBorders>
              <w:top w:val="single" w:sz="6" w:space="0" w:color="auto"/>
              <w:bottom w:val="single" w:sz="6" w:space="0" w:color="auto"/>
              <w:right w:val="single" w:sz="6" w:space="0" w:color="auto"/>
            </w:tcBorders>
            <w:vAlign w:val="center"/>
          </w:tcPr>
          <w:p w14:paraId="3918471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918471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1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5 646 466</w:t>
            </w:r>
          </w:p>
        </w:tc>
        <w:tc>
          <w:tcPr>
            <w:tcW w:w="1645" w:type="dxa"/>
            <w:gridSpan w:val="2"/>
            <w:tcBorders>
              <w:top w:val="single" w:sz="6" w:space="0" w:color="auto"/>
              <w:left w:val="single" w:sz="6" w:space="0" w:color="auto"/>
              <w:bottom w:val="single" w:sz="6" w:space="0" w:color="auto"/>
            </w:tcBorders>
            <w:vAlign w:val="center"/>
          </w:tcPr>
          <w:p w14:paraId="3918471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5 739 921</w:t>
            </w:r>
          </w:p>
        </w:tc>
      </w:tr>
      <w:tr w:rsidR="00B6593E" w14:paraId="3918471E"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918471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71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918471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191 402 301</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918471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191 115 743</w:t>
            </w:r>
          </w:p>
        </w:tc>
      </w:tr>
      <w:tr w:rsidR="00B6593E" w14:paraId="39184723"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918471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720"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9184721"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14:paraId="39184722"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728" w14:textId="77777777">
        <w:trPr>
          <w:trHeight w:val="200"/>
        </w:trPr>
        <w:tc>
          <w:tcPr>
            <w:tcW w:w="5850" w:type="dxa"/>
            <w:tcBorders>
              <w:top w:val="single" w:sz="6" w:space="0" w:color="auto"/>
              <w:bottom w:val="single" w:sz="6" w:space="0" w:color="auto"/>
              <w:right w:val="single" w:sz="6" w:space="0" w:color="auto"/>
            </w:tcBorders>
            <w:vAlign w:val="center"/>
          </w:tcPr>
          <w:p w14:paraId="3918472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3918472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2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27 657 691</w:t>
            </w:r>
          </w:p>
        </w:tc>
        <w:tc>
          <w:tcPr>
            <w:tcW w:w="1645" w:type="dxa"/>
            <w:gridSpan w:val="2"/>
            <w:tcBorders>
              <w:top w:val="single" w:sz="6" w:space="0" w:color="auto"/>
              <w:left w:val="single" w:sz="6" w:space="0" w:color="auto"/>
              <w:bottom w:val="single" w:sz="6" w:space="0" w:color="auto"/>
            </w:tcBorders>
            <w:vAlign w:val="center"/>
          </w:tcPr>
          <w:p w14:paraId="3918472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26 929 984</w:t>
            </w:r>
          </w:p>
        </w:tc>
      </w:tr>
      <w:tr w:rsidR="00B6593E" w14:paraId="3918472D" w14:textId="77777777">
        <w:trPr>
          <w:trHeight w:val="200"/>
        </w:trPr>
        <w:tc>
          <w:tcPr>
            <w:tcW w:w="5850" w:type="dxa"/>
            <w:tcBorders>
              <w:top w:val="single" w:sz="6" w:space="0" w:color="auto"/>
              <w:bottom w:val="single" w:sz="6" w:space="0" w:color="auto"/>
              <w:right w:val="single" w:sz="6" w:space="0" w:color="auto"/>
            </w:tcBorders>
            <w:vAlign w:val="center"/>
          </w:tcPr>
          <w:p w14:paraId="3918472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3918472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2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26 824 040</w:t>
            </w:r>
          </w:p>
        </w:tc>
        <w:tc>
          <w:tcPr>
            <w:tcW w:w="1645" w:type="dxa"/>
            <w:gridSpan w:val="2"/>
            <w:tcBorders>
              <w:top w:val="single" w:sz="6" w:space="0" w:color="auto"/>
              <w:left w:val="single" w:sz="6" w:space="0" w:color="auto"/>
              <w:bottom w:val="single" w:sz="6" w:space="0" w:color="auto"/>
            </w:tcBorders>
            <w:vAlign w:val="center"/>
          </w:tcPr>
          <w:p w14:paraId="3918472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25 978 082</w:t>
            </w:r>
          </w:p>
        </w:tc>
      </w:tr>
      <w:tr w:rsidR="00B6593E" w14:paraId="39184732" w14:textId="77777777">
        <w:trPr>
          <w:trHeight w:val="200"/>
        </w:trPr>
        <w:tc>
          <w:tcPr>
            <w:tcW w:w="5850" w:type="dxa"/>
            <w:tcBorders>
              <w:top w:val="single" w:sz="6" w:space="0" w:color="auto"/>
              <w:bottom w:val="single" w:sz="6" w:space="0" w:color="auto"/>
              <w:right w:val="single" w:sz="6" w:space="0" w:color="auto"/>
            </w:tcBorders>
            <w:vAlign w:val="center"/>
          </w:tcPr>
          <w:p w14:paraId="3918472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14:paraId="3918472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3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383 894</w:t>
            </w:r>
          </w:p>
        </w:tc>
        <w:tc>
          <w:tcPr>
            <w:tcW w:w="1645" w:type="dxa"/>
            <w:gridSpan w:val="2"/>
            <w:tcBorders>
              <w:top w:val="single" w:sz="6" w:space="0" w:color="auto"/>
              <w:left w:val="single" w:sz="6" w:space="0" w:color="auto"/>
              <w:bottom w:val="single" w:sz="6" w:space="0" w:color="auto"/>
            </w:tcBorders>
            <w:vAlign w:val="center"/>
          </w:tcPr>
          <w:p w14:paraId="3918473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472 749</w:t>
            </w:r>
          </w:p>
        </w:tc>
      </w:tr>
      <w:tr w:rsidR="00B6593E" w14:paraId="39184737" w14:textId="77777777">
        <w:trPr>
          <w:trHeight w:val="200"/>
        </w:trPr>
        <w:tc>
          <w:tcPr>
            <w:tcW w:w="5850" w:type="dxa"/>
            <w:tcBorders>
              <w:top w:val="single" w:sz="6" w:space="0" w:color="auto"/>
              <w:bottom w:val="single" w:sz="6" w:space="0" w:color="auto"/>
              <w:right w:val="single" w:sz="6" w:space="0" w:color="auto"/>
            </w:tcBorders>
            <w:vAlign w:val="center"/>
          </w:tcPr>
          <w:p w14:paraId="3918473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3918473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3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430 011</w:t>
            </w:r>
          </w:p>
        </w:tc>
        <w:tc>
          <w:tcPr>
            <w:tcW w:w="1645" w:type="dxa"/>
            <w:gridSpan w:val="2"/>
            <w:tcBorders>
              <w:top w:val="single" w:sz="6" w:space="0" w:color="auto"/>
              <w:left w:val="single" w:sz="6" w:space="0" w:color="auto"/>
              <w:bottom w:val="single" w:sz="6" w:space="0" w:color="auto"/>
            </w:tcBorders>
            <w:vAlign w:val="center"/>
          </w:tcPr>
          <w:p w14:paraId="3918473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459 977</w:t>
            </w:r>
          </w:p>
        </w:tc>
      </w:tr>
      <w:tr w:rsidR="00B6593E" w14:paraId="3918473C" w14:textId="77777777">
        <w:trPr>
          <w:trHeight w:val="200"/>
        </w:trPr>
        <w:tc>
          <w:tcPr>
            <w:tcW w:w="5850" w:type="dxa"/>
            <w:tcBorders>
              <w:top w:val="single" w:sz="6" w:space="0" w:color="auto"/>
              <w:bottom w:val="single" w:sz="6" w:space="0" w:color="auto"/>
              <w:right w:val="single" w:sz="6" w:space="0" w:color="auto"/>
            </w:tcBorders>
            <w:vAlign w:val="center"/>
          </w:tcPr>
          <w:p w14:paraId="3918473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14:paraId="3918473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3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19 746</w:t>
            </w:r>
          </w:p>
        </w:tc>
        <w:tc>
          <w:tcPr>
            <w:tcW w:w="1645" w:type="dxa"/>
            <w:gridSpan w:val="2"/>
            <w:tcBorders>
              <w:top w:val="single" w:sz="6" w:space="0" w:color="auto"/>
              <w:left w:val="single" w:sz="6" w:space="0" w:color="auto"/>
              <w:bottom w:val="single" w:sz="6" w:space="0" w:color="auto"/>
            </w:tcBorders>
            <w:vAlign w:val="center"/>
          </w:tcPr>
          <w:p w14:paraId="3918473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19 176</w:t>
            </w:r>
          </w:p>
        </w:tc>
      </w:tr>
      <w:tr w:rsidR="00B6593E" w14:paraId="39184741" w14:textId="77777777">
        <w:trPr>
          <w:trHeight w:val="200"/>
        </w:trPr>
        <w:tc>
          <w:tcPr>
            <w:tcW w:w="5850" w:type="dxa"/>
            <w:tcBorders>
              <w:top w:val="single" w:sz="6" w:space="0" w:color="auto"/>
              <w:bottom w:val="single" w:sz="6" w:space="0" w:color="auto"/>
              <w:right w:val="single" w:sz="6" w:space="0" w:color="auto"/>
            </w:tcBorders>
            <w:vAlign w:val="center"/>
          </w:tcPr>
          <w:p w14:paraId="3918473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918473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3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74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746" w14:textId="77777777">
        <w:trPr>
          <w:trHeight w:val="200"/>
        </w:trPr>
        <w:tc>
          <w:tcPr>
            <w:tcW w:w="5850" w:type="dxa"/>
            <w:tcBorders>
              <w:top w:val="single" w:sz="6" w:space="0" w:color="auto"/>
              <w:bottom w:val="single" w:sz="6" w:space="0" w:color="auto"/>
              <w:right w:val="single" w:sz="6" w:space="0" w:color="auto"/>
            </w:tcBorders>
            <w:vAlign w:val="center"/>
          </w:tcPr>
          <w:p w14:paraId="3918474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3918474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4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74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74B" w14:textId="77777777">
        <w:trPr>
          <w:trHeight w:val="200"/>
        </w:trPr>
        <w:tc>
          <w:tcPr>
            <w:tcW w:w="5850" w:type="dxa"/>
            <w:tcBorders>
              <w:top w:val="single" w:sz="6" w:space="0" w:color="auto"/>
              <w:bottom w:val="single" w:sz="6" w:space="0" w:color="auto"/>
              <w:right w:val="single" w:sz="6" w:space="0" w:color="auto"/>
            </w:tcBorders>
            <w:vAlign w:val="center"/>
          </w:tcPr>
          <w:p w14:paraId="3918474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14:paraId="3918474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4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1645" w:type="dxa"/>
            <w:gridSpan w:val="2"/>
            <w:tcBorders>
              <w:top w:val="single" w:sz="6" w:space="0" w:color="auto"/>
              <w:left w:val="single" w:sz="6" w:space="0" w:color="auto"/>
              <w:bottom w:val="single" w:sz="6" w:space="0" w:color="auto"/>
            </w:tcBorders>
            <w:vAlign w:val="center"/>
          </w:tcPr>
          <w:p w14:paraId="3918474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B6593E" w14:paraId="39184750" w14:textId="77777777">
        <w:trPr>
          <w:trHeight w:val="200"/>
        </w:trPr>
        <w:tc>
          <w:tcPr>
            <w:tcW w:w="5850" w:type="dxa"/>
            <w:tcBorders>
              <w:top w:val="single" w:sz="6" w:space="0" w:color="auto"/>
              <w:bottom w:val="single" w:sz="6" w:space="0" w:color="auto"/>
              <w:right w:val="single" w:sz="6" w:space="0" w:color="auto"/>
            </w:tcBorders>
            <w:vAlign w:val="center"/>
          </w:tcPr>
          <w:p w14:paraId="3918474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3918474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4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2 623 297</w:t>
            </w:r>
          </w:p>
        </w:tc>
        <w:tc>
          <w:tcPr>
            <w:tcW w:w="1645" w:type="dxa"/>
            <w:gridSpan w:val="2"/>
            <w:tcBorders>
              <w:top w:val="single" w:sz="6" w:space="0" w:color="auto"/>
              <w:left w:val="single" w:sz="6" w:space="0" w:color="auto"/>
              <w:bottom w:val="single" w:sz="6" w:space="0" w:color="auto"/>
            </w:tcBorders>
            <w:vAlign w:val="center"/>
          </w:tcPr>
          <w:p w14:paraId="3918474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5 098 978</w:t>
            </w:r>
          </w:p>
        </w:tc>
      </w:tr>
      <w:tr w:rsidR="00B6593E" w14:paraId="39184755" w14:textId="77777777">
        <w:trPr>
          <w:trHeight w:val="200"/>
        </w:trPr>
        <w:tc>
          <w:tcPr>
            <w:tcW w:w="5850" w:type="dxa"/>
            <w:tcBorders>
              <w:top w:val="single" w:sz="6" w:space="0" w:color="auto"/>
              <w:bottom w:val="single" w:sz="6" w:space="0" w:color="auto"/>
              <w:right w:val="single" w:sz="6" w:space="0" w:color="auto"/>
            </w:tcBorders>
            <w:vAlign w:val="center"/>
          </w:tcPr>
          <w:p w14:paraId="3918475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14:paraId="39184752"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53"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9184754"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r>
      <w:tr w:rsidR="00B6593E" w14:paraId="3918475A" w14:textId="77777777">
        <w:trPr>
          <w:trHeight w:val="200"/>
        </w:trPr>
        <w:tc>
          <w:tcPr>
            <w:tcW w:w="5850" w:type="dxa"/>
            <w:tcBorders>
              <w:top w:val="single" w:sz="6" w:space="0" w:color="auto"/>
              <w:bottom w:val="single" w:sz="6" w:space="0" w:color="auto"/>
              <w:right w:val="single" w:sz="6" w:space="0" w:color="auto"/>
            </w:tcBorders>
            <w:vAlign w:val="center"/>
          </w:tcPr>
          <w:p w14:paraId="3918475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3918475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5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7 393 053</w:t>
            </w:r>
          </w:p>
        </w:tc>
        <w:tc>
          <w:tcPr>
            <w:tcW w:w="1645" w:type="dxa"/>
            <w:gridSpan w:val="2"/>
            <w:tcBorders>
              <w:top w:val="single" w:sz="6" w:space="0" w:color="auto"/>
              <w:left w:val="single" w:sz="6" w:space="0" w:color="auto"/>
              <w:bottom w:val="single" w:sz="6" w:space="0" w:color="auto"/>
            </w:tcBorders>
            <w:vAlign w:val="center"/>
          </w:tcPr>
          <w:p w14:paraId="3918475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2 880 817</w:t>
            </w:r>
          </w:p>
        </w:tc>
      </w:tr>
      <w:tr w:rsidR="00B6593E" w14:paraId="3918475F" w14:textId="77777777">
        <w:trPr>
          <w:trHeight w:val="200"/>
        </w:trPr>
        <w:tc>
          <w:tcPr>
            <w:tcW w:w="5850" w:type="dxa"/>
            <w:tcBorders>
              <w:top w:val="single" w:sz="6" w:space="0" w:color="auto"/>
              <w:bottom w:val="single" w:sz="6" w:space="0" w:color="auto"/>
              <w:right w:val="single" w:sz="6" w:space="0" w:color="auto"/>
            </w:tcBorders>
            <w:vAlign w:val="center"/>
          </w:tcPr>
          <w:p w14:paraId="3918475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3918475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5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4 170</w:t>
            </w:r>
          </w:p>
        </w:tc>
        <w:tc>
          <w:tcPr>
            <w:tcW w:w="1645" w:type="dxa"/>
            <w:gridSpan w:val="2"/>
            <w:tcBorders>
              <w:top w:val="single" w:sz="6" w:space="0" w:color="auto"/>
              <w:left w:val="single" w:sz="6" w:space="0" w:color="auto"/>
              <w:bottom w:val="single" w:sz="6" w:space="0" w:color="auto"/>
            </w:tcBorders>
            <w:vAlign w:val="center"/>
          </w:tcPr>
          <w:p w14:paraId="3918475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4 624</w:t>
            </w:r>
          </w:p>
        </w:tc>
      </w:tr>
      <w:tr w:rsidR="00B6593E" w14:paraId="39184764" w14:textId="77777777">
        <w:trPr>
          <w:trHeight w:val="200"/>
        </w:trPr>
        <w:tc>
          <w:tcPr>
            <w:tcW w:w="5850" w:type="dxa"/>
            <w:tcBorders>
              <w:top w:val="single" w:sz="6" w:space="0" w:color="auto"/>
              <w:bottom w:val="single" w:sz="6" w:space="0" w:color="auto"/>
              <w:right w:val="single" w:sz="6" w:space="0" w:color="auto"/>
            </w:tcBorders>
            <w:vAlign w:val="center"/>
          </w:tcPr>
          <w:p w14:paraId="3918476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918476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6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981</w:t>
            </w:r>
          </w:p>
        </w:tc>
        <w:tc>
          <w:tcPr>
            <w:tcW w:w="1645" w:type="dxa"/>
            <w:gridSpan w:val="2"/>
            <w:tcBorders>
              <w:top w:val="single" w:sz="6" w:space="0" w:color="auto"/>
              <w:left w:val="single" w:sz="6" w:space="0" w:color="auto"/>
              <w:bottom w:val="single" w:sz="6" w:space="0" w:color="auto"/>
            </w:tcBorders>
            <w:vAlign w:val="center"/>
          </w:tcPr>
          <w:p w14:paraId="3918476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981</w:t>
            </w:r>
          </w:p>
        </w:tc>
      </w:tr>
      <w:tr w:rsidR="00B6593E" w14:paraId="39184769" w14:textId="77777777">
        <w:trPr>
          <w:trHeight w:val="200"/>
        </w:trPr>
        <w:tc>
          <w:tcPr>
            <w:tcW w:w="5850" w:type="dxa"/>
            <w:tcBorders>
              <w:top w:val="single" w:sz="6" w:space="0" w:color="auto"/>
              <w:bottom w:val="single" w:sz="6" w:space="0" w:color="auto"/>
              <w:right w:val="single" w:sz="6" w:space="0" w:color="auto"/>
            </w:tcBorders>
            <w:vAlign w:val="center"/>
          </w:tcPr>
          <w:p w14:paraId="3918476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14:paraId="3918476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6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9 525</w:t>
            </w:r>
          </w:p>
        </w:tc>
        <w:tc>
          <w:tcPr>
            <w:tcW w:w="1645" w:type="dxa"/>
            <w:gridSpan w:val="2"/>
            <w:tcBorders>
              <w:top w:val="single" w:sz="6" w:space="0" w:color="auto"/>
              <w:left w:val="single" w:sz="6" w:space="0" w:color="auto"/>
              <w:bottom w:val="single" w:sz="6" w:space="0" w:color="auto"/>
            </w:tcBorders>
            <w:vAlign w:val="center"/>
          </w:tcPr>
          <w:p w14:paraId="3918476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16 952</w:t>
            </w:r>
          </w:p>
        </w:tc>
      </w:tr>
      <w:tr w:rsidR="00B6593E" w14:paraId="3918476E" w14:textId="77777777">
        <w:trPr>
          <w:trHeight w:val="200"/>
        </w:trPr>
        <w:tc>
          <w:tcPr>
            <w:tcW w:w="5850" w:type="dxa"/>
            <w:tcBorders>
              <w:top w:val="single" w:sz="6" w:space="0" w:color="auto"/>
              <w:bottom w:val="single" w:sz="6" w:space="0" w:color="auto"/>
              <w:right w:val="single" w:sz="6" w:space="0" w:color="auto"/>
            </w:tcBorders>
            <w:vAlign w:val="center"/>
          </w:tcPr>
          <w:p w14:paraId="3918476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3918476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6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76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773" w14:textId="77777777">
        <w:trPr>
          <w:trHeight w:val="200"/>
        </w:trPr>
        <w:tc>
          <w:tcPr>
            <w:tcW w:w="5850" w:type="dxa"/>
            <w:tcBorders>
              <w:top w:val="single" w:sz="6" w:space="0" w:color="auto"/>
              <w:bottom w:val="single" w:sz="6" w:space="0" w:color="auto"/>
              <w:right w:val="single" w:sz="6" w:space="0" w:color="auto"/>
            </w:tcBorders>
            <w:vAlign w:val="center"/>
          </w:tcPr>
          <w:p w14:paraId="3918476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3918477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7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1 123 409</w:t>
            </w:r>
          </w:p>
        </w:tc>
        <w:tc>
          <w:tcPr>
            <w:tcW w:w="1645" w:type="dxa"/>
            <w:gridSpan w:val="2"/>
            <w:tcBorders>
              <w:top w:val="single" w:sz="6" w:space="0" w:color="auto"/>
              <w:left w:val="single" w:sz="6" w:space="0" w:color="auto"/>
              <w:bottom w:val="single" w:sz="6" w:space="0" w:color="auto"/>
            </w:tcBorders>
            <w:vAlign w:val="center"/>
          </w:tcPr>
          <w:p w14:paraId="3918477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1 198 959</w:t>
            </w:r>
          </w:p>
        </w:tc>
      </w:tr>
      <w:tr w:rsidR="00B6593E" w14:paraId="39184778" w14:textId="77777777">
        <w:trPr>
          <w:trHeight w:val="200"/>
        </w:trPr>
        <w:tc>
          <w:tcPr>
            <w:tcW w:w="5850" w:type="dxa"/>
            <w:tcBorders>
              <w:top w:val="single" w:sz="6" w:space="0" w:color="auto"/>
              <w:bottom w:val="single" w:sz="6" w:space="0" w:color="auto"/>
              <w:right w:val="single" w:sz="6" w:space="0" w:color="auto"/>
            </w:tcBorders>
            <w:vAlign w:val="center"/>
          </w:tcPr>
          <w:p w14:paraId="3918477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3918477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7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77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77D" w14:textId="77777777">
        <w:trPr>
          <w:trHeight w:val="200"/>
        </w:trPr>
        <w:tc>
          <w:tcPr>
            <w:tcW w:w="5850" w:type="dxa"/>
            <w:tcBorders>
              <w:top w:val="single" w:sz="6" w:space="0" w:color="auto"/>
              <w:bottom w:val="single" w:sz="6" w:space="0" w:color="auto"/>
              <w:right w:val="single" w:sz="6" w:space="0" w:color="auto"/>
            </w:tcBorders>
            <w:vAlign w:val="center"/>
          </w:tcPr>
          <w:p w14:paraId="3918477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3918477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7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4 877 684</w:t>
            </w:r>
          </w:p>
        </w:tc>
        <w:tc>
          <w:tcPr>
            <w:tcW w:w="1645" w:type="dxa"/>
            <w:gridSpan w:val="2"/>
            <w:tcBorders>
              <w:top w:val="single" w:sz="6" w:space="0" w:color="auto"/>
              <w:left w:val="single" w:sz="6" w:space="0" w:color="auto"/>
              <w:bottom w:val="single" w:sz="6" w:space="0" w:color="auto"/>
            </w:tcBorders>
            <w:vAlign w:val="center"/>
          </w:tcPr>
          <w:p w14:paraId="3918477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5 287 252</w:t>
            </w:r>
          </w:p>
        </w:tc>
      </w:tr>
      <w:tr w:rsidR="00B6593E" w14:paraId="39184782" w14:textId="77777777">
        <w:trPr>
          <w:trHeight w:val="200"/>
        </w:trPr>
        <w:tc>
          <w:tcPr>
            <w:tcW w:w="5850" w:type="dxa"/>
            <w:tcBorders>
              <w:top w:val="single" w:sz="6" w:space="0" w:color="auto"/>
              <w:bottom w:val="single" w:sz="6" w:space="0" w:color="auto"/>
              <w:right w:val="single" w:sz="6" w:space="0" w:color="auto"/>
            </w:tcBorders>
            <w:vAlign w:val="center"/>
          </w:tcPr>
          <w:p w14:paraId="3918477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14:paraId="3918477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8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c>
          <w:tcPr>
            <w:tcW w:w="1645" w:type="dxa"/>
            <w:gridSpan w:val="2"/>
            <w:tcBorders>
              <w:top w:val="single" w:sz="6" w:space="0" w:color="auto"/>
              <w:left w:val="single" w:sz="6" w:space="0" w:color="auto"/>
              <w:bottom w:val="single" w:sz="6" w:space="0" w:color="auto"/>
            </w:tcBorders>
            <w:vAlign w:val="center"/>
          </w:tcPr>
          <w:p w14:paraId="3918478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r>
      <w:tr w:rsidR="00B6593E" w14:paraId="39184787" w14:textId="77777777">
        <w:trPr>
          <w:trHeight w:val="200"/>
        </w:trPr>
        <w:tc>
          <w:tcPr>
            <w:tcW w:w="5850" w:type="dxa"/>
            <w:tcBorders>
              <w:top w:val="single" w:sz="6" w:space="0" w:color="auto"/>
              <w:bottom w:val="single" w:sz="6" w:space="0" w:color="auto"/>
              <w:right w:val="single" w:sz="6" w:space="0" w:color="auto"/>
            </w:tcBorders>
            <w:vAlign w:val="center"/>
          </w:tcPr>
          <w:p w14:paraId="3918478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14:paraId="3918478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8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4 877 598</w:t>
            </w:r>
          </w:p>
        </w:tc>
        <w:tc>
          <w:tcPr>
            <w:tcW w:w="1645" w:type="dxa"/>
            <w:gridSpan w:val="2"/>
            <w:tcBorders>
              <w:top w:val="single" w:sz="6" w:space="0" w:color="auto"/>
              <w:left w:val="single" w:sz="6" w:space="0" w:color="auto"/>
              <w:bottom w:val="single" w:sz="6" w:space="0" w:color="auto"/>
            </w:tcBorders>
            <w:vAlign w:val="center"/>
          </w:tcPr>
          <w:p w14:paraId="3918478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5 287 150</w:t>
            </w:r>
          </w:p>
        </w:tc>
      </w:tr>
      <w:tr w:rsidR="00B6593E" w14:paraId="3918478C" w14:textId="77777777">
        <w:trPr>
          <w:trHeight w:val="200"/>
        </w:trPr>
        <w:tc>
          <w:tcPr>
            <w:tcW w:w="5850" w:type="dxa"/>
            <w:tcBorders>
              <w:top w:val="single" w:sz="6" w:space="0" w:color="auto"/>
              <w:bottom w:val="single" w:sz="6" w:space="0" w:color="auto"/>
              <w:right w:val="single" w:sz="6" w:space="0" w:color="auto"/>
            </w:tcBorders>
            <w:vAlign w:val="center"/>
          </w:tcPr>
          <w:p w14:paraId="3918478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3918478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8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78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791" w14:textId="77777777">
        <w:trPr>
          <w:trHeight w:val="200"/>
        </w:trPr>
        <w:tc>
          <w:tcPr>
            <w:tcW w:w="5850" w:type="dxa"/>
            <w:tcBorders>
              <w:top w:val="single" w:sz="6" w:space="0" w:color="auto"/>
              <w:bottom w:val="single" w:sz="6" w:space="0" w:color="auto"/>
              <w:right w:val="single" w:sz="6" w:space="0" w:color="auto"/>
            </w:tcBorders>
            <w:vAlign w:val="center"/>
          </w:tcPr>
          <w:p w14:paraId="3918478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3918478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8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79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796" w14:textId="77777777">
        <w:trPr>
          <w:trHeight w:val="200"/>
        </w:trPr>
        <w:tc>
          <w:tcPr>
            <w:tcW w:w="5850" w:type="dxa"/>
            <w:tcBorders>
              <w:top w:val="single" w:sz="6" w:space="0" w:color="auto"/>
              <w:bottom w:val="single" w:sz="6" w:space="0" w:color="auto"/>
              <w:right w:val="single" w:sz="6" w:space="0" w:color="auto"/>
            </w:tcBorders>
            <w:vAlign w:val="center"/>
          </w:tcPr>
          <w:p w14:paraId="3918479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14:paraId="39184793"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94"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9184795"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r>
      <w:tr w:rsidR="00B6593E" w14:paraId="3918479B" w14:textId="77777777">
        <w:trPr>
          <w:trHeight w:val="200"/>
        </w:trPr>
        <w:tc>
          <w:tcPr>
            <w:tcW w:w="5850" w:type="dxa"/>
            <w:tcBorders>
              <w:top w:val="single" w:sz="6" w:space="0" w:color="auto"/>
              <w:bottom w:val="single" w:sz="6" w:space="0" w:color="auto"/>
              <w:right w:val="single" w:sz="6" w:space="0" w:color="auto"/>
            </w:tcBorders>
            <w:vAlign w:val="center"/>
          </w:tcPr>
          <w:p w14:paraId="3918479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3918479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9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79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7A0" w14:textId="77777777">
        <w:trPr>
          <w:trHeight w:val="200"/>
        </w:trPr>
        <w:tc>
          <w:tcPr>
            <w:tcW w:w="5850" w:type="dxa"/>
            <w:tcBorders>
              <w:top w:val="single" w:sz="6" w:space="0" w:color="auto"/>
              <w:bottom w:val="single" w:sz="6" w:space="0" w:color="auto"/>
              <w:right w:val="single" w:sz="6" w:space="0" w:color="auto"/>
            </w:tcBorders>
            <w:vAlign w:val="center"/>
          </w:tcPr>
          <w:p w14:paraId="3918479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3918479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9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79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7A5" w14:textId="77777777">
        <w:trPr>
          <w:trHeight w:val="200"/>
        </w:trPr>
        <w:tc>
          <w:tcPr>
            <w:tcW w:w="5850" w:type="dxa"/>
            <w:tcBorders>
              <w:top w:val="single" w:sz="6" w:space="0" w:color="auto"/>
              <w:bottom w:val="single" w:sz="6" w:space="0" w:color="auto"/>
              <w:right w:val="single" w:sz="6" w:space="0" w:color="auto"/>
            </w:tcBorders>
            <w:vAlign w:val="center"/>
          </w:tcPr>
          <w:p w14:paraId="391847A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391847A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A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7A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7AA" w14:textId="77777777">
        <w:trPr>
          <w:trHeight w:val="200"/>
        </w:trPr>
        <w:tc>
          <w:tcPr>
            <w:tcW w:w="5850" w:type="dxa"/>
            <w:tcBorders>
              <w:top w:val="single" w:sz="6" w:space="0" w:color="auto"/>
              <w:bottom w:val="single" w:sz="6" w:space="0" w:color="auto"/>
              <w:right w:val="single" w:sz="6" w:space="0" w:color="auto"/>
            </w:tcBorders>
            <w:vAlign w:val="center"/>
          </w:tcPr>
          <w:p w14:paraId="391847A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391847A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A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7A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7AF" w14:textId="77777777">
        <w:trPr>
          <w:trHeight w:val="200"/>
        </w:trPr>
        <w:tc>
          <w:tcPr>
            <w:tcW w:w="5850" w:type="dxa"/>
            <w:tcBorders>
              <w:top w:val="single" w:sz="6" w:space="0" w:color="auto"/>
              <w:bottom w:val="single" w:sz="6" w:space="0" w:color="auto"/>
              <w:right w:val="single" w:sz="6" w:space="0" w:color="auto"/>
            </w:tcBorders>
            <w:vAlign w:val="center"/>
          </w:tcPr>
          <w:p w14:paraId="391847A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91847A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7A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1 526 305</w:t>
            </w:r>
          </w:p>
        </w:tc>
        <w:tc>
          <w:tcPr>
            <w:tcW w:w="1645" w:type="dxa"/>
            <w:gridSpan w:val="2"/>
            <w:tcBorders>
              <w:top w:val="single" w:sz="6" w:space="0" w:color="auto"/>
              <w:left w:val="single" w:sz="6" w:space="0" w:color="auto"/>
              <w:bottom w:val="single" w:sz="6" w:space="0" w:color="auto"/>
            </w:tcBorders>
            <w:vAlign w:val="center"/>
          </w:tcPr>
          <w:p w14:paraId="391847A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2 817 192</w:t>
            </w:r>
          </w:p>
        </w:tc>
      </w:tr>
      <w:tr w:rsidR="00B6593E" w14:paraId="391847B4"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91847B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7B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91847B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45 215 155</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91847B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44 234 768</w:t>
            </w:r>
          </w:p>
        </w:tc>
      </w:tr>
      <w:tr w:rsidR="00B6593E" w14:paraId="391847B9"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91847B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7B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91847B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91847B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B6593E" w14:paraId="391847BE"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91847B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7B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91847B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236 617 463</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91847B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235 350 518</w:t>
            </w:r>
          </w:p>
        </w:tc>
      </w:tr>
    </w:tbl>
    <w:p w14:paraId="391847BF"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B6593E" w14:paraId="391847C4"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391847C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7C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91847C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14:paraId="391847C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B6593E" w14:paraId="391847C9"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391847C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91847C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391847C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391847C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6593E" w14:paraId="391847CE"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91847C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7CB"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91847CC"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391847CD"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7D3" w14:textId="77777777">
        <w:trPr>
          <w:trHeight w:val="205"/>
        </w:trPr>
        <w:tc>
          <w:tcPr>
            <w:tcW w:w="5850" w:type="dxa"/>
            <w:tcBorders>
              <w:top w:val="single" w:sz="6" w:space="0" w:color="auto"/>
              <w:bottom w:val="single" w:sz="6" w:space="0" w:color="auto"/>
              <w:right w:val="single" w:sz="6" w:space="0" w:color="auto"/>
            </w:tcBorders>
            <w:vAlign w:val="center"/>
          </w:tcPr>
          <w:p w14:paraId="391847C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91847D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391847D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164 875 664</w:t>
            </w:r>
          </w:p>
        </w:tc>
        <w:tc>
          <w:tcPr>
            <w:tcW w:w="1645" w:type="dxa"/>
            <w:tcBorders>
              <w:top w:val="single" w:sz="6" w:space="0" w:color="auto"/>
              <w:left w:val="single" w:sz="6" w:space="0" w:color="auto"/>
              <w:bottom w:val="single" w:sz="6" w:space="0" w:color="auto"/>
            </w:tcBorders>
            <w:vAlign w:val="center"/>
          </w:tcPr>
          <w:p w14:paraId="391847D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164 875 664</w:t>
            </w:r>
          </w:p>
        </w:tc>
      </w:tr>
      <w:tr w:rsidR="00B6593E" w14:paraId="391847D8" w14:textId="77777777">
        <w:trPr>
          <w:trHeight w:val="200"/>
        </w:trPr>
        <w:tc>
          <w:tcPr>
            <w:tcW w:w="5850" w:type="dxa"/>
            <w:tcBorders>
              <w:top w:val="single" w:sz="6" w:space="0" w:color="auto"/>
              <w:bottom w:val="single" w:sz="6" w:space="0" w:color="auto"/>
              <w:right w:val="single" w:sz="6" w:space="0" w:color="auto"/>
            </w:tcBorders>
            <w:vAlign w:val="center"/>
          </w:tcPr>
          <w:p w14:paraId="391847D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391847D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14:paraId="391847D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7D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7DD" w14:textId="77777777">
        <w:trPr>
          <w:trHeight w:val="200"/>
        </w:trPr>
        <w:tc>
          <w:tcPr>
            <w:tcW w:w="5850" w:type="dxa"/>
            <w:tcBorders>
              <w:top w:val="single" w:sz="6" w:space="0" w:color="auto"/>
              <w:bottom w:val="single" w:sz="6" w:space="0" w:color="auto"/>
              <w:right w:val="single" w:sz="6" w:space="0" w:color="auto"/>
            </w:tcBorders>
            <w:vAlign w:val="center"/>
          </w:tcPr>
          <w:p w14:paraId="391847D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14:paraId="391847D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14:paraId="391847D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9 672 295</w:t>
            </w:r>
          </w:p>
        </w:tc>
        <w:tc>
          <w:tcPr>
            <w:tcW w:w="1645" w:type="dxa"/>
            <w:tcBorders>
              <w:top w:val="single" w:sz="6" w:space="0" w:color="auto"/>
              <w:left w:val="single" w:sz="6" w:space="0" w:color="auto"/>
              <w:bottom w:val="single" w:sz="6" w:space="0" w:color="auto"/>
            </w:tcBorders>
            <w:vAlign w:val="center"/>
          </w:tcPr>
          <w:p w14:paraId="391847D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9 672 295</w:t>
            </w:r>
          </w:p>
        </w:tc>
      </w:tr>
      <w:tr w:rsidR="00B6593E" w14:paraId="391847E2" w14:textId="77777777">
        <w:trPr>
          <w:trHeight w:val="200"/>
        </w:trPr>
        <w:tc>
          <w:tcPr>
            <w:tcW w:w="5850" w:type="dxa"/>
            <w:tcBorders>
              <w:top w:val="single" w:sz="6" w:space="0" w:color="auto"/>
              <w:bottom w:val="single" w:sz="6" w:space="0" w:color="auto"/>
              <w:right w:val="single" w:sz="6" w:space="0" w:color="auto"/>
            </w:tcBorders>
            <w:vAlign w:val="center"/>
          </w:tcPr>
          <w:p w14:paraId="391847D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91847D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391847E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16 890</w:t>
            </w:r>
          </w:p>
        </w:tc>
        <w:tc>
          <w:tcPr>
            <w:tcW w:w="1645" w:type="dxa"/>
            <w:tcBorders>
              <w:top w:val="single" w:sz="6" w:space="0" w:color="auto"/>
              <w:left w:val="single" w:sz="6" w:space="0" w:color="auto"/>
              <w:bottom w:val="single" w:sz="6" w:space="0" w:color="auto"/>
            </w:tcBorders>
            <w:vAlign w:val="center"/>
          </w:tcPr>
          <w:p w14:paraId="391847E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16 890</w:t>
            </w:r>
          </w:p>
        </w:tc>
      </w:tr>
      <w:tr w:rsidR="00B6593E" w14:paraId="391847E7" w14:textId="77777777">
        <w:trPr>
          <w:trHeight w:val="200"/>
        </w:trPr>
        <w:tc>
          <w:tcPr>
            <w:tcW w:w="5850" w:type="dxa"/>
            <w:tcBorders>
              <w:top w:val="single" w:sz="6" w:space="0" w:color="auto"/>
              <w:bottom w:val="single" w:sz="6" w:space="0" w:color="auto"/>
              <w:right w:val="single" w:sz="6" w:space="0" w:color="auto"/>
            </w:tcBorders>
            <w:vAlign w:val="center"/>
          </w:tcPr>
          <w:p w14:paraId="391847E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391847E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14:paraId="391847E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7E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7EC" w14:textId="77777777">
        <w:trPr>
          <w:trHeight w:val="200"/>
        </w:trPr>
        <w:tc>
          <w:tcPr>
            <w:tcW w:w="5850" w:type="dxa"/>
            <w:tcBorders>
              <w:top w:val="single" w:sz="6" w:space="0" w:color="auto"/>
              <w:bottom w:val="single" w:sz="6" w:space="0" w:color="auto"/>
              <w:right w:val="single" w:sz="6" w:space="0" w:color="auto"/>
            </w:tcBorders>
            <w:vAlign w:val="center"/>
          </w:tcPr>
          <w:p w14:paraId="391847E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391847E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14:paraId="391847E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7E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7F1" w14:textId="77777777">
        <w:trPr>
          <w:trHeight w:val="200"/>
        </w:trPr>
        <w:tc>
          <w:tcPr>
            <w:tcW w:w="5850" w:type="dxa"/>
            <w:tcBorders>
              <w:top w:val="single" w:sz="6" w:space="0" w:color="auto"/>
              <w:bottom w:val="single" w:sz="6" w:space="0" w:color="auto"/>
              <w:right w:val="single" w:sz="6" w:space="0" w:color="auto"/>
            </w:tcBorders>
            <w:vAlign w:val="center"/>
          </w:tcPr>
          <w:p w14:paraId="391847E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91847E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391847E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7F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7F6" w14:textId="77777777">
        <w:trPr>
          <w:trHeight w:val="200"/>
        </w:trPr>
        <w:tc>
          <w:tcPr>
            <w:tcW w:w="5850" w:type="dxa"/>
            <w:tcBorders>
              <w:top w:val="single" w:sz="6" w:space="0" w:color="auto"/>
              <w:bottom w:val="single" w:sz="6" w:space="0" w:color="auto"/>
              <w:right w:val="single" w:sz="6" w:space="0" w:color="auto"/>
            </w:tcBorders>
            <w:vAlign w:val="center"/>
          </w:tcPr>
          <w:p w14:paraId="391847F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391847F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391847F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-41 804 781</w:t>
            </w:r>
          </w:p>
        </w:tc>
        <w:tc>
          <w:tcPr>
            <w:tcW w:w="1645" w:type="dxa"/>
            <w:tcBorders>
              <w:top w:val="single" w:sz="6" w:space="0" w:color="auto"/>
              <w:left w:val="single" w:sz="6" w:space="0" w:color="auto"/>
              <w:bottom w:val="single" w:sz="6" w:space="0" w:color="auto"/>
            </w:tcBorders>
            <w:vAlign w:val="center"/>
          </w:tcPr>
          <w:p w14:paraId="391847F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-46 674 752</w:t>
            </w:r>
          </w:p>
        </w:tc>
      </w:tr>
      <w:tr w:rsidR="00B6593E" w14:paraId="391847FB" w14:textId="77777777">
        <w:trPr>
          <w:trHeight w:val="200"/>
        </w:trPr>
        <w:tc>
          <w:tcPr>
            <w:tcW w:w="5850" w:type="dxa"/>
            <w:tcBorders>
              <w:top w:val="single" w:sz="6" w:space="0" w:color="auto"/>
              <w:bottom w:val="single" w:sz="6" w:space="0" w:color="auto"/>
              <w:right w:val="single" w:sz="6" w:space="0" w:color="auto"/>
            </w:tcBorders>
            <w:vAlign w:val="center"/>
          </w:tcPr>
          <w:p w14:paraId="391847F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91847F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391847F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391847F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B6593E" w14:paraId="39184800" w14:textId="77777777">
        <w:trPr>
          <w:trHeight w:val="200"/>
        </w:trPr>
        <w:tc>
          <w:tcPr>
            <w:tcW w:w="5850" w:type="dxa"/>
            <w:tcBorders>
              <w:top w:val="single" w:sz="6" w:space="0" w:color="auto"/>
              <w:bottom w:val="single" w:sz="6" w:space="0" w:color="auto"/>
              <w:right w:val="single" w:sz="6" w:space="0" w:color="auto"/>
            </w:tcBorders>
            <w:vAlign w:val="center"/>
          </w:tcPr>
          <w:p w14:paraId="391847F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91847F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14:paraId="391847F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391847F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B6593E" w14:paraId="39184805" w14:textId="77777777">
        <w:trPr>
          <w:trHeight w:val="200"/>
        </w:trPr>
        <w:tc>
          <w:tcPr>
            <w:tcW w:w="5850" w:type="dxa"/>
            <w:tcBorders>
              <w:top w:val="single" w:sz="6" w:space="0" w:color="auto"/>
              <w:bottom w:val="single" w:sz="6" w:space="0" w:color="auto"/>
              <w:right w:val="single" w:sz="6" w:space="0" w:color="auto"/>
            </w:tcBorders>
            <w:vAlign w:val="center"/>
          </w:tcPr>
          <w:p w14:paraId="3918480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3918480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14:paraId="3918480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80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80A"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918480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80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918480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132 760 068</w:t>
            </w:r>
          </w:p>
        </w:tc>
        <w:tc>
          <w:tcPr>
            <w:tcW w:w="1645" w:type="dxa"/>
            <w:tcBorders>
              <w:top w:val="single" w:sz="6" w:space="0" w:color="auto"/>
              <w:left w:val="single" w:sz="6" w:space="0" w:color="auto"/>
              <w:bottom w:val="single" w:sz="6" w:space="0" w:color="auto"/>
            </w:tcBorders>
            <w:shd w:val="clear" w:color="auto" w:fill="E6E6E6"/>
            <w:vAlign w:val="center"/>
          </w:tcPr>
          <w:p w14:paraId="3918480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127 890 097</w:t>
            </w:r>
          </w:p>
        </w:tc>
      </w:tr>
      <w:tr w:rsidR="00B6593E" w14:paraId="3918480F"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918480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80C"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918480D"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3918480E"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814" w14:textId="77777777">
        <w:trPr>
          <w:trHeight w:val="200"/>
        </w:trPr>
        <w:tc>
          <w:tcPr>
            <w:tcW w:w="5850" w:type="dxa"/>
            <w:tcBorders>
              <w:top w:val="single" w:sz="6" w:space="0" w:color="auto"/>
              <w:bottom w:val="single" w:sz="6" w:space="0" w:color="auto"/>
              <w:right w:val="single" w:sz="6" w:space="0" w:color="auto"/>
            </w:tcBorders>
            <w:vAlign w:val="center"/>
          </w:tcPr>
          <w:p w14:paraId="3918481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918481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14:paraId="3918481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9 882 240</w:t>
            </w:r>
          </w:p>
        </w:tc>
        <w:tc>
          <w:tcPr>
            <w:tcW w:w="1645" w:type="dxa"/>
            <w:tcBorders>
              <w:top w:val="single" w:sz="6" w:space="0" w:color="auto"/>
              <w:left w:val="single" w:sz="6" w:space="0" w:color="auto"/>
              <w:bottom w:val="single" w:sz="6" w:space="0" w:color="auto"/>
            </w:tcBorders>
            <w:vAlign w:val="center"/>
          </w:tcPr>
          <w:p w14:paraId="3918481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8 818 586</w:t>
            </w:r>
          </w:p>
        </w:tc>
      </w:tr>
      <w:tr w:rsidR="00B6593E" w14:paraId="39184819" w14:textId="77777777">
        <w:trPr>
          <w:trHeight w:val="200"/>
        </w:trPr>
        <w:tc>
          <w:tcPr>
            <w:tcW w:w="5850" w:type="dxa"/>
            <w:tcBorders>
              <w:top w:val="single" w:sz="6" w:space="0" w:color="auto"/>
              <w:bottom w:val="single" w:sz="6" w:space="0" w:color="auto"/>
              <w:right w:val="single" w:sz="6" w:space="0" w:color="auto"/>
            </w:tcBorders>
            <w:vAlign w:val="center"/>
          </w:tcPr>
          <w:p w14:paraId="3918481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918481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14:paraId="3918481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81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81E" w14:textId="77777777">
        <w:trPr>
          <w:trHeight w:val="200"/>
        </w:trPr>
        <w:tc>
          <w:tcPr>
            <w:tcW w:w="5850" w:type="dxa"/>
            <w:tcBorders>
              <w:top w:val="single" w:sz="6" w:space="0" w:color="auto"/>
              <w:bottom w:val="single" w:sz="6" w:space="0" w:color="auto"/>
              <w:right w:val="single" w:sz="6" w:space="0" w:color="auto"/>
            </w:tcBorders>
            <w:vAlign w:val="center"/>
          </w:tcPr>
          <w:p w14:paraId="3918481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3918481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14:paraId="3918481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10 634 370</w:t>
            </w:r>
          </w:p>
        </w:tc>
        <w:tc>
          <w:tcPr>
            <w:tcW w:w="1645" w:type="dxa"/>
            <w:tcBorders>
              <w:top w:val="single" w:sz="6" w:space="0" w:color="auto"/>
              <w:left w:val="single" w:sz="6" w:space="0" w:color="auto"/>
              <w:bottom w:val="single" w:sz="6" w:space="0" w:color="auto"/>
            </w:tcBorders>
            <w:vAlign w:val="center"/>
          </w:tcPr>
          <w:p w14:paraId="3918481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10 713 661</w:t>
            </w:r>
          </w:p>
        </w:tc>
      </w:tr>
      <w:tr w:rsidR="00B6593E" w14:paraId="39184823" w14:textId="77777777">
        <w:trPr>
          <w:trHeight w:val="200"/>
        </w:trPr>
        <w:tc>
          <w:tcPr>
            <w:tcW w:w="5850" w:type="dxa"/>
            <w:tcBorders>
              <w:top w:val="single" w:sz="6" w:space="0" w:color="auto"/>
              <w:bottom w:val="single" w:sz="6" w:space="0" w:color="auto"/>
              <w:right w:val="single" w:sz="6" w:space="0" w:color="auto"/>
            </w:tcBorders>
            <w:vAlign w:val="center"/>
          </w:tcPr>
          <w:p w14:paraId="3918481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918482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14:paraId="3918482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13 291 240</w:t>
            </w:r>
          </w:p>
        </w:tc>
        <w:tc>
          <w:tcPr>
            <w:tcW w:w="1645" w:type="dxa"/>
            <w:tcBorders>
              <w:top w:val="single" w:sz="6" w:space="0" w:color="auto"/>
              <w:left w:val="single" w:sz="6" w:space="0" w:color="auto"/>
              <w:bottom w:val="single" w:sz="6" w:space="0" w:color="auto"/>
            </w:tcBorders>
            <w:vAlign w:val="center"/>
          </w:tcPr>
          <w:p w14:paraId="3918482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15 094 437</w:t>
            </w:r>
          </w:p>
        </w:tc>
      </w:tr>
      <w:tr w:rsidR="00B6593E" w14:paraId="39184828" w14:textId="77777777">
        <w:trPr>
          <w:trHeight w:val="200"/>
        </w:trPr>
        <w:tc>
          <w:tcPr>
            <w:tcW w:w="5850" w:type="dxa"/>
            <w:tcBorders>
              <w:top w:val="single" w:sz="6" w:space="0" w:color="auto"/>
              <w:bottom w:val="single" w:sz="6" w:space="0" w:color="auto"/>
              <w:right w:val="single" w:sz="6" w:space="0" w:color="auto"/>
            </w:tcBorders>
            <w:vAlign w:val="center"/>
          </w:tcPr>
          <w:p w14:paraId="3918482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3918482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14:paraId="3918482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28 328 144</w:t>
            </w:r>
          </w:p>
        </w:tc>
        <w:tc>
          <w:tcPr>
            <w:tcW w:w="1645" w:type="dxa"/>
            <w:tcBorders>
              <w:top w:val="single" w:sz="6" w:space="0" w:color="auto"/>
              <w:left w:val="single" w:sz="6" w:space="0" w:color="auto"/>
              <w:bottom w:val="single" w:sz="6" w:space="0" w:color="auto"/>
            </w:tcBorders>
            <w:vAlign w:val="center"/>
          </w:tcPr>
          <w:p w14:paraId="3918482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28 804 137</w:t>
            </w:r>
          </w:p>
        </w:tc>
      </w:tr>
      <w:tr w:rsidR="00B6593E" w14:paraId="3918482D" w14:textId="77777777">
        <w:trPr>
          <w:trHeight w:val="200"/>
        </w:trPr>
        <w:tc>
          <w:tcPr>
            <w:tcW w:w="5850" w:type="dxa"/>
            <w:tcBorders>
              <w:top w:val="single" w:sz="6" w:space="0" w:color="auto"/>
              <w:bottom w:val="single" w:sz="6" w:space="0" w:color="auto"/>
              <w:right w:val="single" w:sz="6" w:space="0" w:color="auto"/>
            </w:tcBorders>
            <w:vAlign w:val="center"/>
          </w:tcPr>
          <w:p w14:paraId="3918482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14:paraId="3918482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14:paraId="3918482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7 480 957</w:t>
            </w:r>
          </w:p>
        </w:tc>
        <w:tc>
          <w:tcPr>
            <w:tcW w:w="1645" w:type="dxa"/>
            <w:tcBorders>
              <w:top w:val="single" w:sz="6" w:space="0" w:color="auto"/>
              <w:left w:val="single" w:sz="6" w:space="0" w:color="auto"/>
              <w:bottom w:val="single" w:sz="6" w:space="0" w:color="auto"/>
            </w:tcBorders>
            <w:vAlign w:val="center"/>
          </w:tcPr>
          <w:p w14:paraId="3918482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7 627 743</w:t>
            </w:r>
          </w:p>
        </w:tc>
      </w:tr>
      <w:tr w:rsidR="00B6593E" w14:paraId="39184832" w14:textId="77777777">
        <w:trPr>
          <w:trHeight w:val="200"/>
        </w:trPr>
        <w:tc>
          <w:tcPr>
            <w:tcW w:w="5850" w:type="dxa"/>
            <w:tcBorders>
              <w:top w:val="single" w:sz="6" w:space="0" w:color="auto"/>
              <w:bottom w:val="single" w:sz="6" w:space="0" w:color="auto"/>
              <w:right w:val="single" w:sz="6" w:space="0" w:color="auto"/>
            </w:tcBorders>
            <w:vAlign w:val="center"/>
          </w:tcPr>
          <w:p w14:paraId="3918482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3918482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14:paraId="3918483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1 723 549</w:t>
            </w:r>
          </w:p>
        </w:tc>
        <w:tc>
          <w:tcPr>
            <w:tcW w:w="1645" w:type="dxa"/>
            <w:tcBorders>
              <w:top w:val="single" w:sz="6" w:space="0" w:color="auto"/>
              <w:left w:val="single" w:sz="6" w:space="0" w:color="auto"/>
              <w:bottom w:val="single" w:sz="6" w:space="0" w:color="auto"/>
            </w:tcBorders>
            <w:vAlign w:val="center"/>
          </w:tcPr>
          <w:p w14:paraId="3918483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1 714 688</w:t>
            </w:r>
          </w:p>
        </w:tc>
      </w:tr>
      <w:tr w:rsidR="00B6593E" w14:paraId="39184837" w14:textId="77777777">
        <w:trPr>
          <w:trHeight w:val="200"/>
        </w:trPr>
        <w:tc>
          <w:tcPr>
            <w:tcW w:w="5850" w:type="dxa"/>
            <w:tcBorders>
              <w:top w:val="single" w:sz="6" w:space="0" w:color="auto"/>
              <w:bottom w:val="single" w:sz="6" w:space="0" w:color="auto"/>
              <w:right w:val="single" w:sz="6" w:space="0" w:color="auto"/>
            </w:tcBorders>
            <w:vAlign w:val="center"/>
          </w:tcPr>
          <w:p w14:paraId="3918483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14:paraId="3918483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14:paraId="3918483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83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83C" w14:textId="77777777">
        <w:trPr>
          <w:trHeight w:val="200"/>
        </w:trPr>
        <w:tc>
          <w:tcPr>
            <w:tcW w:w="5850" w:type="dxa"/>
            <w:tcBorders>
              <w:top w:val="single" w:sz="6" w:space="0" w:color="auto"/>
              <w:bottom w:val="single" w:sz="6" w:space="0" w:color="auto"/>
              <w:right w:val="single" w:sz="6" w:space="0" w:color="auto"/>
            </w:tcBorders>
            <w:vAlign w:val="center"/>
          </w:tcPr>
          <w:p w14:paraId="3918483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3918483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14:paraId="3918483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83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841" w14:textId="77777777">
        <w:trPr>
          <w:trHeight w:val="200"/>
        </w:trPr>
        <w:tc>
          <w:tcPr>
            <w:tcW w:w="5850" w:type="dxa"/>
            <w:tcBorders>
              <w:top w:val="single" w:sz="6" w:space="0" w:color="auto"/>
              <w:bottom w:val="single" w:sz="6" w:space="0" w:color="auto"/>
              <w:right w:val="single" w:sz="6" w:space="0" w:color="auto"/>
            </w:tcBorders>
            <w:vAlign w:val="center"/>
          </w:tcPr>
          <w:p w14:paraId="3918483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14:paraId="3918483E"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3918483F"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39184840"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r>
      <w:tr w:rsidR="00B6593E" w14:paraId="39184846" w14:textId="77777777">
        <w:trPr>
          <w:trHeight w:val="200"/>
        </w:trPr>
        <w:tc>
          <w:tcPr>
            <w:tcW w:w="5850" w:type="dxa"/>
            <w:tcBorders>
              <w:top w:val="single" w:sz="6" w:space="0" w:color="auto"/>
              <w:bottom w:val="single" w:sz="6" w:space="0" w:color="auto"/>
              <w:right w:val="single" w:sz="6" w:space="0" w:color="auto"/>
            </w:tcBorders>
            <w:vAlign w:val="center"/>
          </w:tcPr>
          <w:p w14:paraId="3918484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3918484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14:paraId="3918484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84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84B" w14:textId="77777777">
        <w:trPr>
          <w:trHeight w:val="200"/>
        </w:trPr>
        <w:tc>
          <w:tcPr>
            <w:tcW w:w="5850" w:type="dxa"/>
            <w:tcBorders>
              <w:top w:val="single" w:sz="6" w:space="0" w:color="auto"/>
              <w:bottom w:val="single" w:sz="6" w:space="0" w:color="auto"/>
              <w:right w:val="single" w:sz="6" w:space="0" w:color="auto"/>
            </w:tcBorders>
            <w:vAlign w:val="center"/>
          </w:tcPr>
          <w:p w14:paraId="3918484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14:paraId="3918484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14:paraId="3918484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84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850" w14:textId="77777777">
        <w:trPr>
          <w:trHeight w:val="200"/>
        </w:trPr>
        <w:tc>
          <w:tcPr>
            <w:tcW w:w="5850" w:type="dxa"/>
            <w:tcBorders>
              <w:top w:val="single" w:sz="6" w:space="0" w:color="auto"/>
              <w:bottom w:val="single" w:sz="6" w:space="0" w:color="auto"/>
              <w:right w:val="single" w:sz="6" w:space="0" w:color="auto"/>
            </w:tcBorders>
            <w:vAlign w:val="center"/>
          </w:tcPr>
          <w:p w14:paraId="3918484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3918484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14:paraId="3918484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84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855" w14:textId="77777777">
        <w:trPr>
          <w:trHeight w:val="200"/>
        </w:trPr>
        <w:tc>
          <w:tcPr>
            <w:tcW w:w="5850" w:type="dxa"/>
            <w:tcBorders>
              <w:top w:val="single" w:sz="6" w:space="0" w:color="auto"/>
              <w:bottom w:val="single" w:sz="6" w:space="0" w:color="auto"/>
              <w:right w:val="single" w:sz="6" w:space="0" w:color="auto"/>
            </w:tcBorders>
            <w:vAlign w:val="center"/>
          </w:tcPr>
          <w:p w14:paraId="3918485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14:paraId="3918485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14:paraId="3918485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85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85A" w14:textId="77777777">
        <w:trPr>
          <w:trHeight w:val="200"/>
        </w:trPr>
        <w:tc>
          <w:tcPr>
            <w:tcW w:w="5850" w:type="dxa"/>
            <w:tcBorders>
              <w:top w:val="single" w:sz="6" w:space="0" w:color="auto"/>
              <w:bottom w:val="single" w:sz="6" w:space="0" w:color="auto"/>
              <w:right w:val="single" w:sz="6" w:space="0" w:color="auto"/>
            </w:tcBorders>
            <w:vAlign w:val="center"/>
          </w:tcPr>
          <w:p w14:paraId="3918485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14:paraId="3918485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14:paraId="3918485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85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85F" w14:textId="77777777">
        <w:trPr>
          <w:trHeight w:val="200"/>
        </w:trPr>
        <w:tc>
          <w:tcPr>
            <w:tcW w:w="5850" w:type="dxa"/>
            <w:tcBorders>
              <w:top w:val="single" w:sz="6" w:space="0" w:color="auto"/>
              <w:bottom w:val="single" w:sz="6" w:space="0" w:color="auto"/>
              <w:right w:val="single" w:sz="6" w:space="0" w:color="auto"/>
            </w:tcBorders>
            <w:vAlign w:val="center"/>
          </w:tcPr>
          <w:p w14:paraId="3918485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14:paraId="3918485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14:paraId="3918485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85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864" w14:textId="77777777">
        <w:trPr>
          <w:trHeight w:val="200"/>
        </w:trPr>
        <w:tc>
          <w:tcPr>
            <w:tcW w:w="5850" w:type="dxa"/>
            <w:tcBorders>
              <w:top w:val="single" w:sz="6" w:space="0" w:color="auto"/>
              <w:bottom w:val="single" w:sz="6" w:space="0" w:color="auto"/>
              <w:right w:val="single" w:sz="6" w:space="0" w:color="auto"/>
            </w:tcBorders>
            <w:vAlign w:val="center"/>
          </w:tcPr>
          <w:p w14:paraId="3918486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14:paraId="3918486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14:paraId="3918486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86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869"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918486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86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918486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63 859 543</w:t>
            </w:r>
          </w:p>
        </w:tc>
        <w:tc>
          <w:tcPr>
            <w:tcW w:w="1645" w:type="dxa"/>
            <w:tcBorders>
              <w:top w:val="single" w:sz="6" w:space="0" w:color="auto"/>
              <w:left w:val="single" w:sz="6" w:space="0" w:color="auto"/>
              <w:bottom w:val="single" w:sz="6" w:space="0" w:color="auto"/>
            </w:tcBorders>
            <w:shd w:val="clear" w:color="auto" w:fill="E6E6E6"/>
            <w:vAlign w:val="center"/>
          </w:tcPr>
          <w:p w14:paraId="3918486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65 145 509</w:t>
            </w:r>
          </w:p>
        </w:tc>
      </w:tr>
      <w:tr w:rsidR="00B6593E" w14:paraId="3918486E"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918486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86B"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918486C"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14:paraId="3918486D" w14:textId="77777777" w:rsidR="00B6593E" w:rsidRDefault="00B6593E">
            <w:pPr>
              <w:widowControl w:val="0"/>
              <w:autoSpaceDE w:val="0"/>
              <w:autoSpaceDN w:val="0"/>
              <w:adjustRightInd w:val="0"/>
              <w:spacing w:after="0" w:line="240" w:lineRule="auto"/>
              <w:jc w:val="center"/>
              <w:rPr>
                <w:rFonts w:ascii="Times New Roman CYR" w:hAnsi="Times New Roman CYR" w:cs="Times New Roman CYR"/>
              </w:rPr>
            </w:pPr>
          </w:p>
        </w:tc>
      </w:tr>
      <w:tr w:rsidR="00B6593E" w14:paraId="39184873" w14:textId="77777777">
        <w:trPr>
          <w:trHeight w:val="200"/>
        </w:trPr>
        <w:tc>
          <w:tcPr>
            <w:tcW w:w="5850" w:type="dxa"/>
            <w:tcBorders>
              <w:top w:val="single" w:sz="6" w:space="0" w:color="auto"/>
              <w:bottom w:val="single" w:sz="6" w:space="0" w:color="auto"/>
              <w:right w:val="single" w:sz="6" w:space="0" w:color="auto"/>
            </w:tcBorders>
            <w:vAlign w:val="center"/>
          </w:tcPr>
          <w:p w14:paraId="3918486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3918487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3918487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6 521 493</w:t>
            </w:r>
          </w:p>
        </w:tc>
        <w:tc>
          <w:tcPr>
            <w:tcW w:w="1645" w:type="dxa"/>
            <w:tcBorders>
              <w:top w:val="single" w:sz="6" w:space="0" w:color="auto"/>
              <w:left w:val="single" w:sz="6" w:space="0" w:color="auto"/>
              <w:bottom w:val="single" w:sz="6" w:space="0" w:color="auto"/>
            </w:tcBorders>
            <w:vAlign w:val="center"/>
          </w:tcPr>
          <w:p w14:paraId="3918487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7 742 714</w:t>
            </w:r>
          </w:p>
        </w:tc>
      </w:tr>
      <w:tr w:rsidR="00B6593E" w14:paraId="39184878" w14:textId="77777777">
        <w:trPr>
          <w:trHeight w:val="200"/>
        </w:trPr>
        <w:tc>
          <w:tcPr>
            <w:tcW w:w="5850" w:type="dxa"/>
            <w:tcBorders>
              <w:top w:val="single" w:sz="6" w:space="0" w:color="auto"/>
              <w:bottom w:val="single" w:sz="6" w:space="0" w:color="auto"/>
              <w:right w:val="single" w:sz="6" w:space="0" w:color="auto"/>
            </w:tcBorders>
            <w:vAlign w:val="center"/>
          </w:tcPr>
          <w:p w14:paraId="3918487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14:paraId="3918487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14:paraId="3918487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c>
          <w:tcPr>
            <w:tcW w:w="1645" w:type="dxa"/>
            <w:tcBorders>
              <w:top w:val="single" w:sz="6" w:space="0" w:color="auto"/>
              <w:left w:val="single" w:sz="6" w:space="0" w:color="auto"/>
              <w:bottom w:val="single" w:sz="6" w:space="0" w:color="auto"/>
            </w:tcBorders>
            <w:vAlign w:val="center"/>
          </w:tcPr>
          <w:p w14:paraId="3918487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B6593E" w14:paraId="3918487D" w14:textId="77777777">
        <w:trPr>
          <w:trHeight w:val="200"/>
        </w:trPr>
        <w:tc>
          <w:tcPr>
            <w:tcW w:w="5850" w:type="dxa"/>
            <w:tcBorders>
              <w:top w:val="single" w:sz="6" w:space="0" w:color="auto"/>
              <w:bottom w:val="single" w:sz="6" w:space="0" w:color="auto"/>
              <w:right w:val="single" w:sz="6" w:space="0" w:color="auto"/>
            </w:tcBorders>
            <w:vAlign w:val="center"/>
          </w:tcPr>
          <w:p w14:paraId="3918487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14:paraId="3918487A"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3918487B"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3918487C"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r>
      <w:tr w:rsidR="00B6593E" w14:paraId="39184882" w14:textId="77777777">
        <w:trPr>
          <w:trHeight w:val="200"/>
        </w:trPr>
        <w:tc>
          <w:tcPr>
            <w:tcW w:w="5850" w:type="dxa"/>
            <w:tcBorders>
              <w:top w:val="single" w:sz="6" w:space="0" w:color="auto"/>
              <w:bottom w:val="single" w:sz="6" w:space="0" w:color="auto"/>
              <w:right w:val="single" w:sz="6" w:space="0" w:color="auto"/>
            </w:tcBorders>
            <w:vAlign w:val="center"/>
          </w:tcPr>
          <w:p w14:paraId="3918487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3918487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3918488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2 540 676</w:t>
            </w:r>
          </w:p>
        </w:tc>
        <w:tc>
          <w:tcPr>
            <w:tcW w:w="1645" w:type="dxa"/>
            <w:tcBorders>
              <w:top w:val="single" w:sz="6" w:space="0" w:color="auto"/>
              <w:left w:val="single" w:sz="6" w:space="0" w:color="auto"/>
              <w:bottom w:val="single" w:sz="6" w:space="0" w:color="auto"/>
            </w:tcBorders>
            <w:vAlign w:val="center"/>
          </w:tcPr>
          <w:p w14:paraId="3918488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3 069 797</w:t>
            </w:r>
          </w:p>
        </w:tc>
      </w:tr>
      <w:tr w:rsidR="00B6593E" w14:paraId="39184887" w14:textId="77777777">
        <w:trPr>
          <w:trHeight w:val="200"/>
        </w:trPr>
        <w:tc>
          <w:tcPr>
            <w:tcW w:w="5850" w:type="dxa"/>
            <w:tcBorders>
              <w:top w:val="single" w:sz="6" w:space="0" w:color="auto"/>
              <w:bottom w:val="single" w:sz="6" w:space="0" w:color="auto"/>
              <w:right w:val="single" w:sz="6" w:space="0" w:color="auto"/>
            </w:tcBorders>
            <w:vAlign w:val="center"/>
          </w:tcPr>
          <w:p w14:paraId="3918488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3918488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3918488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4 307 112</w:t>
            </w:r>
          </w:p>
        </w:tc>
        <w:tc>
          <w:tcPr>
            <w:tcW w:w="1645" w:type="dxa"/>
            <w:tcBorders>
              <w:top w:val="single" w:sz="6" w:space="0" w:color="auto"/>
              <w:left w:val="single" w:sz="6" w:space="0" w:color="auto"/>
              <w:bottom w:val="single" w:sz="6" w:space="0" w:color="auto"/>
            </w:tcBorders>
            <w:vAlign w:val="center"/>
          </w:tcPr>
          <w:p w14:paraId="3918488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9 078 420</w:t>
            </w:r>
          </w:p>
        </w:tc>
      </w:tr>
      <w:tr w:rsidR="00B6593E" w14:paraId="3918488C" w14:textId="77777777">
        <w:trPr>
          <w:trHeight w:val="200"/>
        </w:trPr>
        <w:tc>
          <w:tcPr>
            <w:tcW w:w="5850" w:type="dxa"/>
            <w:tcBorders>
              <w:top w:val="single" w:sz="6" w:space="0" w:color="auto"/>
              <w:bottom w:val="single" w:sz="6" w:space="0" w:color="auto"/>
              <w:right w:val="single" w:sz="6" w:space="0" w:color="auto"/>
            </w:tcBorders>
            <w:vAlign w:val="center"/>
          </w:tcPr>
          <w:p w14:paraId="3918488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3918488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3918488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6 359 290</w:t>
            </w:r>
          </w:p>
        </w:tc>
        <w:tc>
          <w:tcPr>
            <w:tcW w:w="1645" w:type="dxa"/>
            <w:tcBorders>
              <w:top w:val="single" w:sz="6" w:space="0" w:color="auto"/>
              <w:left w:val="single" w:sz="6" w:space="0" w:color="auto"/>
              <w:bottom w:val="single" w:sz="6" w:space="0" w:color="auto"/>
            </w:tcBorders>
            <w:vAlign w:val="center"/>
          </w:tcPr>
          <w:p w14:paraId="3918488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7 231 786</w:t>
            </w:r>
          </w:p>
        </w:tc>
      </w:tr>
      <w:tr w:rsidR="00B6593E" w14:paraId="39184891" w14:textId="77777777">
        <w:trPr>
          <w:trHeight w:val="200"/>
        </w:trPr>
        <w:tc>
          <w:tcPr>
            <w:tcW w:w="5850" w:type="dxa"/>
            <w:tcBorders>
              <w:top w:val="single" w:sz="6" w:space="0" w:color="auto"/>
              <w:bottom w:val="single" w:sz="6" w:space="0" w:color="auto"/>
              <w:right w:val="single" w:sz="6" w:space="0" w:color="auto"/>
            </w:tcBorders>
            <w:vAlign w:val="center"/>
          </w:tcPr>
          <w:p w14:paraId="3918488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918488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3918488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1 154 760</w:t>
            </w:r>
          </w:p>
        </w:tc>
        <w:tc>
          <w:tcPr>
            <w:tcW w:w="1645" w:type="dxa"/>
            <w:tcBorders>
              <w:top w:val="single" w:sz="6" w:space="0" w:color="auto"/>
              <w:left w:val="single" w:sz="6" w:space="0" w:color="auto"/>
              <w:bottom w:val="single" w:sz="6" w:space="0" w:color="auto"/>
            </w:tcBorders>
            <w:vAlign w:val="center"/>
          </w:tcPr>
          <w:p w14:paraId="3918489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1 154 760</w:t>
            </w:r>
          </w:p>
        </w:tc>
      </w:tr>
      <w:tr w:rsidR="00B6593E" w14:paraId="39184896"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918489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3918489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3918489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272 220</w:t>
            </w:r>
          </w:p>
        </w:tc>
        <w:tc>
          <w:tcPr>
            <w:tcW w:w="1645" w:type="dxa"/>
            <w:tcBorders>
              <w:top w:val="single" w:sz="6" w:space="0" w:color="auto"/>
              <w:left w:val="single" w:sz="6" w:space="0" w:color="auto"/>
              <w:bottom w:val="single" w:sz="6" w:space="0" w:color="auto"/>
            </w:tcBorders>
            <w:vAlign w:val="center"/>
          </w:tcPr>
          <w:p w14:paraId="3918489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152 278</w:t>
            </w:r>
          </w:p>
        </w:tc>
      </w:tr>
      <w:tr w:rsidR="00B6593E" w14:paraId="3918489B"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918489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3918489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3918489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1 167 320</w:t>
            </w:r>
          </w:p>
        </w:tc>
        <w:tc>
          <w:tcPr>
            <w:tcW w:w="1645" w:type="dxa"/>
            <w:tcBorders>
              <w:top w:val="single" w:sz="6" w:space="0" w:color="auto"/>
              <w:left w:val="single" w:sz="6" w:space="0" w:color="auto"/>
              <w:bottom w:val="single" w:sz="6" w:space="0" w:color="auto"/>
            </w:tcBorders>
            <w:vAlign w:val="center"/>
          </w:tcPr>
          <w:p w14:paraId="3918489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604 262</w:t>
            </w:r>
          </w:p>
        </w:tc>
      </w:tr>
      <w:tr w:rsidR="00B6593E" w14:paraId="391848A0"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918489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14:paraId="3918489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14:paraId="3918489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5 718 950</w:t>
            </w:r>
          </w:p>
        </w:tc>
        <w:tc>
          <w:tcPr>
            <w:tcW w:w="1645" w:type="dxa"/>
            <w:tcBorders>
              <w:top w:val="single" w:sz="6" w:space="0" w:color="auto"/>
              <w:left w:val="single" w:sz="6" w:space="0" w:color="auto"/>
              <w:bottom w:val="single" w:sz="6" w:space="0" w:color="auto"/>
            </w:tcBorders>
            <w:vAlign w:val="center"/>
          </w:tcPr>
          <w:p w14:paraId="3918489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1 365 248</w:t>
            </w:r>
          </w:p>
        </w:tc>
      </w:tr>
      <w:tr w:rsidR="00B6593E" w14:paraId="391848A5"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91848A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14:paraId="391848A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14:paraId="391848A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8A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8AA"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91848A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14:paraId="391848A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14:paraId="391848A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8A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8AF"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91848A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14:paraId="391848A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14:paraId="391848A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8A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8B4"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91848B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391848B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14:paraId="391848B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2 847 237</w:t>
            </w:r>
          </w:p>
        </w:tc>
        <w:tc>
          <w:tcPr>
            <w:tcW w:w="1645" w:type="dxa"/>
            <w:tcBorders>
              <w:top w:val="single" w:sz="6" w:space="0" w:color="auto"/>
              <w:left w:val="single" w:sz="6" w:space="0" w:color="auto"/>
              <w:bottom w:val="single" w:sz="6" w:space="0" w:color="auto"/>
            </w:tcBorders>
            <w:vAlign w:val="center"/>
          </w:tcPr>
          <w:p w14:paraId="391848B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2 385 163</w:t>
            </w:r>
          </w:p>
        </w:tc>
      </w:tr>
      <w:tr w:rsidR="00B6593E" w14:paraId="391848B9"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91848B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391848B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391848B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83 732</w:t>
            </w:r>
          </w:p>
        </w:tc>
        <w:tc>
          <w:tcPr>
            <w:tcW w:w="1645" w:type="dxa"/>
            <w:tcBorders>
              <w:top w:val="single" w:sz="6" w:space="0" w:color="auto"/>
              <w:left w:val="single" w:sz="6" w:space="0" w:color="auto"/>
              <w:bottom w:val="single" w:sz="6" w:space="0" w:color="auto"/>
            </w:tcBorders>
            <w:vAlign w:val="center"/>
          </w:tcPr>
          <w:p w14:paraId="391848B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81 648</w:t>
            </w:r>
          </w:p>
        </w:tc>
      </w:tr>
      <w:tr w:rsidR="00B6593E" w14:paraId="391848BE"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91848B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14:paraId="391848B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14:paraId="391848B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8B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8C3"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91848B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91848C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391848C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10 179 722</w:t>
            </w:r>
          </w:p>
        </w:tc>
        <w:tc>
          <w:tcPr>
            <w:tcW w:w="1645" w:type="dxa"/>
            <w:tcBorders>
              <w:top w:val="single" w:sz="6" w:space="0" w:color="auto"/>
              <w:left w:val="single" w:sz="6" w:space="0" w:color="auto"/>
              <w:bottom w:val="single" w:sz="6" w:space="0" w:color="auto"/>
            </w:tcBorders>
            <w:vAlign w:val="center"/>
          </w:tcPr>
          <w:p w14:paraId="391848C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10 603 496</w:t>
            </w:r>
          </w:p>
        </w:tc>
      </w:tr>
      <w:tr w:rsidR="00B6593E" w14:paraId="391848C8"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91848C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8C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91848C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39 997 852</w:t>
            </w:r>
          </w:p>
        </w:tc>
        <w:tc>
          <w:tcPr>
            <w:tcW w:w="1645" w:type="dxa"/>
            <w:tcBorders>
              <w:top w:val="single" w:sz="6" w:space="0" w:color="auto"/>
              <w:left w:val="single" w:sz="6" w:space="0" w:color="auto"/>
              <w:bottom w:val="single" w:sz="6" w:space="0" w:color="auto"/>
            </w:tcBorders>
            <w:shd w:val="clear" w:color="auto" w:fill="E6E6E6"/>
            <w:vAlign w:val="center"/>
          </w:tcPr>
          <w:p w14:paraId="391848C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42 314 912</w:t>
            </w:r>
          </w:p>
        </w:tc>
      </w:tr>
      <w:tr w:rsidR="00B6593E" w14:paraId="391848CD"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91848C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8C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91848C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391848C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8D2" w14:textId="77777777">
        <w:tblPrEx>
          <w:tblBorders>
            <w:bottom w:val="none" w:sz="0" w:space="0" w:color="auto"/>
          </w:tblBorders>
        </w:tblPrEx>
        <w:trPr>
          <w:trHeight w:val="200"/>
        </w:trPr>
        <w:tc>
          <w:tcPr>
            <w:tcW w:w="5850" w:type="dxa"/>
            <w:tcBorders>
              <w:top w:val="single" w:sz="6" w:space="0" w:color="auto"/>
              <w:bottom w:val="single" w:sz="6" w:space="0" w:color="auto"/>
              <w:right w:val="single" w:sz="6" w:space="0" w:color="auto"/>
            </w:tcBorders>
            <w:vAlign w:val="center"/>
          </w:tcPr>
          <w:p w14:paraId="391848C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14:paraId="391848C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14:paraId="391848D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8D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8D7"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91848D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8D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91848D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236 617 463</w:t>
            </w:r>
          </w:p>
        </w:tc>
        <w:tc>
          <w:tcPr>
            <w:tcW w:w="1645" w:type="dxa"/>
            <w:tcBorders>
              <w:top w:val="single" w:sz="6" w:space="0" w:color="auto"/>
              <w:left w:val="single" w:sz="6" w:space="0" w:color="auto"/>
              <w:bottom w:val="single" w:sz="6" w:space="0" w:color="auto"/>
            </w:tcBorders>
            <w:shd w:val="clear" w:color="auto" w:fill="E6E6E6"/>
            <w:vAlign w:val="center"/>
          </w:tcPr>
          <w:p w14:paraId="391848D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235 350 518</w:t>
            </w:r>
          </w:p>
        </w:tc>
      </w:tr>
    </w:tbl>
    <w:p w14:paraId="391848D8"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Довiдково:</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xml:space="preserve">                                                          На початок звiтного перiоду</w:t>
      </w:r>
      <w:r>
        <w:rPr>
          <w:rFonts w:ascii="Times New Roman CYR" w:hAnsi="Times New Roman CYR" w:cs="Times New Roman CYR"/>
        </w:rPr>
        <w:tab/>
        <w:t>На кiнець звiтного перiоду</w:t>
      </w:r>
    </w:p>
    <w:p w14:paraId="391848D9"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rPr>
      </w:pPr>
    </w:p>
    <w:p w14:paraId="391848DA"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Зобов"язання за кредитами та позиками iз рядка 1610 (тис.грн.): </w:t>
      </w:r>
      <w:r>
        <w:rPr>
          <w:rFonts w:ascii="Times New Roman CYR" w:hAnsi="Times New Roman CYR" w:cs="Times New Roman CYR"/>
        </w:rPr>
        <w:tab/>
      </w:r>
      <w:r>
        <w:rPr>
          <w:rFonts w:ascii="Times New Roman CYR" w:hAnsi="Times New Roman CYR" w:cs="Times New Roman CYR"/>
        </w:rPr>
        <w:tab/>
        <w:t>2 501 912</w:t>
      </w:r>
      <w:r>
        <w:rPr>
          <w:rFonts w:ascii="Times New Roman CYR" w:hAnsi="Times New Roman CYR" w:cs="Times New Roman CYR"/>
        </w:rPr>
        <w:tab/>
        <w:t>3 004 082</w:t>
      </w:r>
    </w:p>
    <w:p w14:paraId="391848DB"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rPr>
      </w:pPr>
    </w:p>
    <w:p w14:paraId="391848DC"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ПДВ iз рядка 1690 (тис.грн.):</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xml:space="preserve">                                                1 967 766</w:t>
      </w:r>
      <w:r>
        <w:rPr>
          <w:rFonts w:ascii="Times New Roman CYR" w:hAnsi="Times New Roman CYR" w:cs="Times New Roman CYR"/>
        </w:rPr>
        <w:tab/>
        <w:t>2 535 638</w:t>
      </w:r>
    </w:p>
    <w:p w14:paraId="391848DD"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rPr>
      </w:pPr>
    </w:p>
    <w:p w14:paraId="391848DE"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rPr>
      </w:pPr>
    </w:p>
    <w:p w14:paraId="391848DF"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rPr>
      </w:pPr>
    </w:p>
    <w:p w14:paraId="391848E0"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 Котiн</w:t>
      </w:r>
    </w:p>
    <w:p w14:paraId="391848E1"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rPr>
      </w:pPr>
    </w:p>
    <w:p w14:paraId="391848E2"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 Вашетiна</w:t>
      </w:r>
    </w:p>
    <w:p w14:paraId="391848E3"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rPr>
        <w:sectPr w:rsidR="00B6593E">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66"/>
        <w:gridCol w:w="1654"/>
        <w:gridCol w:w="1720"/>
      </w:tblGrid>
      <w:tr w:rsidR="00B6593E" w14:paraId="391848E5" w14:textId="77777777">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14:paraId="391848E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B6593E" w14:paraId="391848E8" w14:textId="77777777">
        <w:trPr>
          <w:gridBefore w:val="2"/>
          <w:wBefore w:w="6626" w:type="dxa"/>
          <w:trHeight w:val="300"/>
        </w:trPr>
        <w:tc>
          <w:tcPr>
            <w:tcW w:w="1654" w:type="dxa"/>
            <w:tcBorders>
              <w:top w:val="nil"/>
              <w:left w:val="nil"/>
              <w:bottom w:val="nil"/>
              <w:right w:val="single" w:sz="6" w:space="0" w:color="auto"/>
            </w:tcBorders>
            <w:vAlign w:val="center"/>
          </w:tcPr>
          <w:p w14:paraId="391848E6" w14:textId="77777777" w:rsidR="00B6593E" w:rsidRDefault="00196E55">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14:paraId="391848E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01.04.2022</w:t>
            </w:r>
          </w:p>
        </w:tc>
      </w:tr>
      <w:tr w:rsidR="00B6593E" w14:paraId="391848ED" w14:textId="77777777">
        <w:trPr>
          <w:trHeight w:val="298"/>
        </w:trPr>
        <w:tc>
          <w:tcPr>
            <w:tcW w:w="2160" w:type="dxa"/>
            <w:tcBorders>
              <w:top w:val="nil"/>
              <w:left w:val="nil"/>
              <w:bottom w:val="nil"/>
              <w:right w:val="nil"/>
            </w:tcBorders>
            <w:vAlign w:val="center"/>
          </w:tcPr>
          <w:p w14:paraId="391848E9" w14:textId="77777777" w:rsidR="00B6593E" w:rsidRDefault="00196E5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14:paraId="391848E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Державне пiдприємство "Нацiональна атомна енергогенеруюча компанiя "Енергоатом"</w:t>
            </w:r>
          </w:p>
        </w:tc>
        <w:tc>
          <w:tcPr>
            <w:tcW w:w="1654" w:type="dxa"/>
            <w:tcBorders>
              <w:top w:val="nil"/>
              <w:left w:val="nil"/>
              <w:bottom w:val="nil"/>
              <w:right w:val="single" w:sz="6" w:space="0" w:color="auto"/>
            </w:tcBorders>
            <w:vAlign w:val="center"/>
          </w:tcPr>
          <w:p w14:paraId="391848EB" w14:textId="77777777" w:rsidR="00B6593E" w:rsidRDefault="00196E55">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14:paraId="391848E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24584661</w:t>
            </w:r>
          </w:p>
        </w:tc>
      </w:tr>
    </w:tbl>
    <w:p w14:paraId="391848EE"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p w14:paraId="391848E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14:paraId="391848F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14:paraId="391848F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1 квартал 2022 року</w:t>
      </w:r>
    </w:p>
    <w:p w14:paraId="391848F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14:paraId="391848F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524"/>
        <w:gridCol w:w="1205"/>
        <w:gridCol w:w="296"/>
        <w:gridCol w:w="1349"/>
      </w:tblGrid>
      <w:tr w:rsidR="00B6593E" w14:paraId="391848F6" w14:textId="77777777">
        <w:trPr>
          <w:gridBefore w:val="3"/>
          <w:wBefore w:w="7150" w:type="dxa"/>
          <w:trHeight w:val="280"/>
        </w:trPr>
        <w:tc>
          <w:tcPr>
            <w:tcW w:w="1501" w:type="dxa"/>
            <w:gridSpan w:val="2"/>
            <w:tcBorders>
              <w:top w:val="nil"/>
              <w:left w:val="nil"/>
              <w:bottom w:val="nil"/>
              <w:right w:val="single" w:sz="6" w:space="0" w:color="auto"/>
            </w:tcBorders>
            <w:vAlign w:val="center"/>
          </w:tcPr>
          <w:p w14:paraId="391848F4" w14:textId="77777777" w:rsidR="00B6593E" w:rsidRDefault="00196E5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14:paraId="391848F5" w14:textId="77777777" w:rsidR="00B6593E" w:rsidRDefault="00196E5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B6593E" w14:paraId="391848FB"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391848F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8F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91848F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391848F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B6593E" w14:paraId="39184900"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391848F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91848F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391848F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391848F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6593E" w14:paraId="39184905" w14:textId="77777777">
        <w:trPr>
          <w:trHeight w:val="200"/>
        </w:trPr>
        <w:tc>
          <w:tcPr>
            <w:tcW w:w="5850" w:type="dxa"/>
            <w:tcBorders>
              <w:top w:val="single" w:sz="6" w:space="0" w:color="auto"/>
              <w:bottom w:val="single" w:sz="6" w:space="0" w:color="auto"/>
              <w:right w:val="single" w:sz="6" w:space="0" w:color="auto"/>
            </w:tcBorders>
            <w:vAlign w:val="center"/>
          </w:tcPr>
          <w:p w14:paraId="3918490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3918490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0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43 830 358</w:t>
            </w:r>
          </w:p>
        </w:tc>
        <w:tc>
          <w:tcPr>
            <w:tcW w:w="1645" w:type="dxa"/>
            <w:gridSpan w:val="2"/>
            <w:tcBorders>
              <w:top w:val="single" w:sz="6" w:space="0" w:color="auto"/>
              <w:left w:val="single" w:sz="6" w:space="0" w:color="auto"/>
              <w:bottom w:val="single" w:sz="6" w:space="0" w:color="auto"/>
            </w:tcBorders>
            <w:vAlign w:val="center"/>
          </w:tcPr>
          <w:p w14:paraId="3918490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12 813 570</w:t>
            </w:r>
          </w:p>
        </w:tc>
      </w:tr>
      <w:tr w:rsidR="00B6593E" w14:paraId="3918490A" w14:textId="77777777">
        <w:trPr>
          <w:trHeight w:val="200"/>
        </w:trPr>
        <w:tc>
          <w:tcPr>
            <w:tcW w:w="5850" w:type="dxa"/>
            <w:tcBorders>
              <w:top w:val="single" w:sz="6" w:space="0" w:color="auto"/>
              <w:bottom w:val="single" w:sz="6" w:space="0" w:color="auto"/>
              <w:right w:val="single" w:sz="6" w:space="0" w:color="auto"/>
            </w:tcBorders>
            <w:vAlign w:val="center"/>
          </w:tcPr>
          <w:p w14:paraId="3918490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14:paraId="3918490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0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90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90F" w14:textId="77777777">
        <w:trPr>
          <w:trHeight w:val="200"/>
        </w:trPr>
        <w:tc>
          <w:tcPr>
            <w:tcW w:w="5850" w:type="dxa"/>
            <w:tcBorders>
              <w:top w:val="single" w:sz="6" w:space="0" w:color="auto"/>
              <w:bottom w:val="single" w:sz="6" w:space="0" w:color="auto"/>
              <w:right w:val="single" w:sz="6" w:space="0" w:color="auto"/>
            </w:tcBorders>
            <w:vAlign w:val="center"/>
          </w:tcPr>
          <w:p w14:paraId="3918490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3918490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0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90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914" w14:textId="77777777">
        <w:trPr>
          <w:trHeight w:val="200"/>
        </w:trPr>
        <w:tc>
          <w:tcPr>
            <w:tcW w:w="5850" w:type="dxa"/>
            <w:tcBorders>
              <w:top w:val="single" w:sz="6" w:space="0" w:color="auto"/>
              <w:bottom w:val="single" w:sz="6" w:space="0" w:color="auto"/>
              <w:right w:val="single" w:sz="6" w:space="0" w:color="auto"/>
            </w:tcBorders>
            <w:vAlign w:val="center"/>
          </w:tcPr>
          <w:p w14:paraId="3918491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3918491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1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918491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B6593E" w14:paraId="39184919" w14:textId="77777777">
        <w:trPr>
          <w:trHeight w:val="200"/>
        </w:trPr>
        <w:tc>
          <w:tcPr>
            <w:tcW w:w="5850" w:type="dxa"/>
            <w:tcBorders>
              <w:top w:val="single" w:sz="6" w:space="0" w:color="auto"/>
              <w:bottom w:val="single" w:sz="6" w:space="0" w:color="auto"/>
              <w:right w:val="single" w:sz="6" w:space="0" w:color="auto"/>
            </w:tcBorders>
            <w:vAlign w:val="center"/>
          </w:tcPr>
          <w:p w14:paraId="3918491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3918491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1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91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91E" w14:textId="77777777">
        <w:trPr>
          <w:trHeight w:val="200"/>
        </w:trPr>
        <w:tc>
          <w:tcPr>
            <w:tcW w:w="5850" w:type="dxa"/>
            <w:tcBorders>
              <w:top w:val="single" w:sz="6" w:space="0" w:color="auto"/>
              <w:bottom w:val="single" w:sz="6" w:space="0" w:color="auto"/>
              <w:right w:val="single" w:sz="6" w:space="0" w:color="auto"/>
            </w:tcBorders>
            <w:vAlign w:val="center"/>
          </w:tcPr>
          <w:p w14:paraId="3918491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3918491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1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91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923" w14:textId="77777777">
        <w:trPr>
          <w:trHeight w:val="200"/>
        </w:trPr>
        <w:tc>
          <w:tcPr>
            <w:tcW w:w="5850" w:type="dxa"/>
            <w:tcBorders>
              <w:top w:val="single" w:sz="6" w:space="0" w:color="auto"/>
              <w:bottom w:val="single" w:sz="6" w:space="0" w:color="auto"/>
              <w:right w:val="single" w:sz="6" w:space="0" w:color="auto"/>
            </w:tcBorders>
            <w:vAlign w:val="center"/>
          </w:tcPr>
          <w:p w14:paraId="3918491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3918492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2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( 12 472 162 )</w:t>
            </w:r>
          </w:p>
        </w:tc>
        <w:tc>
          <w:tcPr>
            <w:tcW w:w="1645" w:type="dxa"/>
            <w:gridSpan w:val="2"/>
            <w:tcBorders>
              <w:top w:val="single" w:sz="6" w:space="0" w:color="auto"/>
              <w:left w:val="single" w:sz="6" w:space="0" w:color="auto"/>
              <w:bottom w:val="single" w:sz="6" w:space="0" w:color="auto"/>
            </w:tcBorders>
            <w:vAlign w:val="center"/>
          </w:tcPr>
          <w:p w14:paraId="3918492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( 10 824 731 )</w:t>
            </w:r>
          </w:p>
        </w:tc>
      </w:tr>
      <w:tr w:rsidR="00B6593E" w14:paraId="39184928" w14:textId="77777777">
        <w:trPr>
          <w:trHeight w:val="200"/>
        </w:trPr>
        <w:tc>
          <w:tcPr>
            <w:tcW w:w="5850" w:type="dxa"/>
            <w:tcBorders>
              <w:top w:val="single" w:sz="6" w:space="0" w:color="auto"/>
              <w:bottom w:val="single" w:sz="6" w:space="0" w:color="auto"/>
              <w:right w:val="single" w:sz="6" w:space="0" w:color="auto"/>
            </w:tcBorders>
            <w:vAlign w:val="center"/>
          </w:tcPr>
          <w:p w14:paraId="3918492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14:paraId="3918492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2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918492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B6593E" w14:paraId="3918492E" w14:textId="77777777">
        <w:trPr>
          <w:trHeight w:val="200"/>
        </w:trPr>
        <w:tc>
          <w:tcPr>
            <w:tcW w:w="5850" w:type="dxa"/>
            <w:tcBorders>
              <w:top w:val="single" w:sz="6" w:space="0" w:color="auto"/>
              <w:bottom w:val="single" w:sz="6" w:space="0" w:color="auto"/>
              <w:right w:val="single" w:sz="6" w:space="0" w:color="auto"/>
            </w:tcBorders>
            <w:vAlign w:val="center"/>
          </w:tcPr>
          <w:p w14:paraId="3918492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14:paraId="3918492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918492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2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31 358 196</w:t>
            </w:r>
          </w:p>
        </w:tc>
        <w:tc>
          <w:tcPr>
            <w:tcW w:w="1645" w:type="dxa"/>
            <w:gridSpan w:val="2"/>
            <w:tcBorders>
              <w:top w:val="single" w:sz="6" w:space="0" w:color="auto"/>
              <w:left w:val="single" w:sz="6" w:space="0" w:color="auto"/>
              <w:bottom w:val="single" w:sz="6" w:space="0" w:color="auto"/>
            </w:tcBorders>
            <w:vAlign w:val="center"/>
          </w:tcPr>
          <w:p w14:paraId="3918492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1 988 839</w:t>
            </w:r>
          </w:p>
        </w:tc>
      </w:tr>
      <w:tr w:rsidR="00B6593E" w14:paraId="39184933" w14:textId="77777777">
        <w:trPr>
          <w:trHeight w:val="200"/>
        </w:trPr>
        <w:tc>
          <w:tcPr>
            <w:tcW w:w="5850" w:type="dxa"/>
            <w:tcBorders>
              <w:top w:val="single" w:sz="6" w:space="0" w:color="auto"/>
              <w:bottom w:val="single" w:sz="6" w:space="0" w:color="auto"/>
              <w:right w:val="single" w:sz="6" w:space="0" w:color="auto"/>
            </w:tcBorders>
            <w:vAlign w:val="center"/>
          </w:tcPr>
          <w:p w14:paraId="3918492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3918493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3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918493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B6593E" w14:paraId="39184938" w14:textId="77777777">
        <w:trPr>
          <w:trHeight w:val="200"/>
        </w:trPr>
        <w:tc>
          <w:tcPr>
            <w:tcW w:w="5850" w:type="dxa"/>
            <w:tcBorders>
              <w:top w:val="single" w:sz="6" w:space="0" w:color="auto"/>
              <w:bottom w:val="single" w:sz="6" w:space="0" w:color="auto"/>
              <w:right w:val="single" w:sz="6" w:space="0" w:color="auto"/>
            </w:tcBorders>
            <w:vAlign w:val="center"/>
          </w:tcPr>
          <w:p w14:paraId="3918493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14:paraId="3918493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3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93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93D" w14:textId="77777777">
        <w:trPr>
          <w:trHeight w:val="200"/>
        </w:trPr>
        <w:tc>
          <w:tcPr>
            <w:tcW w:w="5850" w:type="dxa"/>
            <w:tcBorders>
              <w:top w:val="single" w:sz="6" w:space="0" w:color="auto"/>
              <w:bottom w:val="single" w:sz="6" w:space="0" w:color="auto"/>
              <w:right w:val="single" w:sz="6" w:space="0" w:color="auto"/>
            </w:tcBorders>
            <w:vAlign w:val="center"/>
          </w:tcPr>
          <w:p w14:paraId="3918493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14:paraId="3918493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3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93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942" w14:textId="77777777">
        <w:trPr>
          <w:trHeight w:val="200"/>
        </w:trPr>
        <w:tc>
          <w:tcPr>
            <w:tcW w:w="5850" w:type="dxa"/>
            <w:tcBorders>
              <w:top w:val="single" w:sz="6" w:space="0" w:color="auto"/>
              <w:bottom w:val="single" w:sz="6" w:space="0" w:color="auto"/>
              <w:right w:val="single" w:sz="6" w:space="0" w:color="auto"/>
            </w:tcBorders>
            <w:vAlign w:val="center"/>
          </w:tcPr>
          <w:p w14:paraId="3918493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14:paraId="3918493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4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94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947" w14:textId="77777777">
        <w:trPr>
          <w:trHeight w:val="200"/>
        </w:trPr>
        <w:tc>
          <w:tcPr>
            <w:tcW w:w="5850" w:type="dxa"/>
            <w:tcBorders>
              <w:top w:val="single" w:sz="6" w:space="0" w:color="auto"/>
              <w:bottom w:val="single" w:sz="6" w:space="0" w:color="auto"/>
              <w:right w:val="single" w:sz="6" w:space="0" w:color="auto"/>
            </w:tcBorders>
            <w:vAlign w:val="center"/>
          </w:tcPr>
          <w:p w14:paraId="3918494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14:paraId="3918494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4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94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94C" w14:textId="77777777">
        <w:trPr>
          <w:trHeight w:val="200"/>
        </w:trPr>
        <w:tc>
          <w:tcPr>
            <w:tcW w:w="5850" w:type="dxa"/>
            <w:tcBorders>
              <w:top w:val="single" w:sz="6" w:space="0" w:color="auto"/>
              <w:bottom w:val="single" w:sz="6" w:space="0" w:color="auto"/>
              <w:right w:val="single" w:sz="6" w:space="0" w:color="auto"/>
            </w:tcBorders>
            <w:vAlign w:val="center"/>
          </w:tcPr>
          <w:p w14:paraId="3918494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3918494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4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101 034</w:t>
            </w:r>
          </w:p>
        </w:tc>
        <w:tc>
          <w:tcPr>
            <w:tcW w:w="1645" w:type="dxa"/>
            <w:gridSpan w:val="2"/>
            <w:tcBorders>
              <w:top w:val="single" w:sz="6" w:space="0" w:color="auto"/>
              <w:left w:val="single" w:sz="6" w:space="0" w:color="auto"/>
              <w:bottom w:val="single" w:sz="6" w:space="0" w:color="auto"/>
            </w:tcBorders>
            <w:vAlign w:val="center"/>
          </w:tcPr>
          <w:p w14:paraId="3918494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1 380 954</w:t>
            </w:r>
          </w:p>
        </w:tc>
      </w:tr>
      <w:tr w:rsidR="00B6593E" w14:paraId="39184951" w14:textId="77777777">
        <w:trPr>
          <w:trHeight w:val="200"/>
        </w:trPr>
        <w:tc>
          <w:tcPr>
            <w:tcW w:w="5850" w:type="dxa"/>
            <w:tcBorders>
              <w:top w:val="single" w:sz="6" w:space="0" w:color="auto"/>
              <w:bottom w:val="single" w:sz="6" w:space="0" w:color="auto"/>
              <w:right w:val="single" w:sz="6" w:space="0" w:color="auto"/>
            </w:tcBorders>
            <w:vAlign w:val="center"/>
          </w:tcPr>
          <w:p w14:paraId="3918494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3918494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4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95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956" w14:textId="77777777">
        <w:trPr>
          <w:trHeight w:val="200"/>
        </w:trPr>
        <w:tc>
          <w:tcPr>
            <w:tcW w:w="5850" w:type="dxa"/>
            <w:tcBorders>
              <w:top w:val="single" w:sz="6" w:space="0" w:color="auto"/>
              <w:bottom w:val="single" w:sz="6" w:space="0" w:color="auto"/>
              <w:right w:val="single" w:sz="6" w:space="0" w:color="auto"/>
            </w:tcBorders>
            <w:vAlign w:val="center"/>
          </w:tcPr>
          <w:p w14:paraId="3918495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3918495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5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95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95B" w14:textId="77777777">
        <w:trPr>
          <w:trHeight w:val="200"/>
        </w:trPr>
        <w:tc>
          <w:tcPr>
            <w:tcW w:w="5850" w:type="dxa"/>
            <w:tcBorders>
              <w:top w:val="single" w:sz="6" w:space="0" w:color="auto"/>
              <w:bottom w:val="single" w:sz="6" w:space="0" w:color="auto"/>
              <w:right w:val="single" w:sz="6" w:space="0" w:color="auto"/>
            </w:tcBorders>
            <w:vAlign w:val="center"/>
          </w:tcPr>
          <w:p w14:paraId="3918495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3918495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5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95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960" w14:textId="77777777">
        <w:trPr>
          <w:trHeight w:val="200"/>
        </w:trPr>
        <w:tc>
          <w:tcPr>
            <w:tcW w:w="5850" w:type="dxa"/>
            <w:tcBorders>
              <w:top w:val="single" w:sz="6" w:space="0" w:color="auto"/>
              <w:bottom w:val="single" w:sz="6" w:space="0" w:color="auto"/>
              <w:right w:val="single" w:sz="6" w:space="0" w:color="auto"/>
            </w:tcBorders>
            <w:vAlign w:val="center"/>
          </w:tcPr>
          <w:p w14:paraId="3918495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3918495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5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( 432 578 )</w:t>
            </w:r>
          </w:p>
        </w:tc>
        <w:tc>
          <w:tcPr>
            <w:tcW w:w="1645" w:type="dxa"/>
            <w:gridSpan w:val="2"/>
            <w:tcBorders>
              <w:top w:val="single" w:sz="6" w:space="0" w:color="auto"/>
              <w:left w:val="single" w:sz="6" w:space="0" w:color="auto"/>
              <w:bottom w:val="single" w:sz="6" w:space="0" w:color="auto"/>
            </w:tcBorders>
            <w:vAlign w:val="center"/>
          </w:tcPr>
          <w:p w14:paraId="3918495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( 400 575 )</w:t>
            </w:r>
          </w:p>
        </w:tc>
      </w:tr>
      <w:tr w:rsidR="00B6593E" w14:paraId="39184965" w14:textId="77777777">
        <w:trPr>
          <w:trHeight w:val="200"/>
        </w:trPr>
        <w:tc>
          <w:tcPr>
            <w:tcW w:w="5850" w:type="dxa"/>
            <w:tcBorders>
              <w:top w:val="single" w:sz="6" w:space="0" w:color="auto"/>
              <w:bottom w:val="single" w:sz="6" w:space="0" w:color="auto"/>
              <w:right w:val="single" w:sz="6" w:space="0" w:color="auto"/>
            </w:tcBorders>
            <w:vAlign w:val="center"/>
          </w:tcPr>
          <w:p w14:paraId="3918496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14:paraId="3918496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6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( 33 041 608 )</w:t>
            </w:r>
          </w:p>
        </w:tc>
        <w:tc>
          <w:tcPr>
            <w:tcW w:w="1645" w:type="dxa"/>
            <w:gridSpan w:val="2"/>
            <w:tcBorders>
              <w:top w:val="single" w:sz="6" w:space="0" w:color="auto"/>
              <w:left w:val="single" w:sz="6" w:space="0" w:color="auto"/>
              <w:bottom w:val="single" w:sz="6" w:space="0" w:color="auto"/>
            </w:tcBorders>
            <w:vAlign w:val="center"/>
          </w:tcPr>
          <w:p w14:paraId="3918496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( 25 051 )</w:t>
            </w:r>
          </w:p>
        </w:tc>
      </w:tr>
      <w:tr w:rsidR="00B6593E" w14:paraId="3918496A" w14:textId="77777777">
        <w:trPr>
          <w:trHeight w:val="200"/>
        </w:trPr>
        <w:tc>
          <w:tcPr>
            <w:tcW w:w="5850" w:type="dxa"/>
            <w:tcBorders>
              <w:top w:val="single" w:sz="6" w:space="0" w:color="auto"/>
              <w:bottom w:val="single" w:sz="6" w:space="0" w:color="auto"/>
              <w:right w:val="single" w:sz="6" w:space="0" w:color="auto"/>
            </w:tcBorders>
            <w:vAlign w:val="center"/>
          </w:tcPr>
          <w:p w14:paraId="3918496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3918496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6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( 3 089 370 )</w:t>
            </w:r>
          </w:p>
        </w:tc>
        <w:tc>
          <w:tcPr>
            <w:tcW w:w="1645" w:type="dxa"/>
            <w:gridSpan w:val="2"/>
            <w:tcBorders>
              <w:top w:val="single" w:sz="6" w:space="0" w:color="auto"/>
              <w:left w:val="single" w:sz="6" w:space="0" w:color="auto"/>
              <w:bottom w:val="single" w:sz="6" w:space="0" w:color="auto"/>
            </w:tcBorders>
            <w:vAlign w:val="center"/>
          </w:tcPr>
          <w:p w14:paraId="3918496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( 1 086 389 )</w:t>
            </w:r>
          </w:p>
        </w:tc>
      </w:tr>
      <w:tr w:rsidR="00B6593E" w14:paraId="3918496F" w14:textId="77777777">
        <w:trPr>
          <w:trHeight w:val="200"/>
        </w:trPr>
        <w:tc>
          <w:tcPr>
            <w:tcW w:w="5850" w:type="dxa"/>
            <w:tcBorders>
              <w:top w:val="single" w:sz="6" w:space="0" w:color="auto"/>
              <w:bottom w:val="single" w:sz="6" w:space="0" w:color="auto"/>
              <w:right w:val="single" w:sz="6" w:space="0" w:color="auto"/>
            </w:tcBorders>
            <w:vAlign w:val="center"/>
          </w:tcPr>
          <w:p w14:paraId="3918496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14:paraId="3918496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6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96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974" w14:textId="77777777">
        <w:trPr>
          <w:trHeight w:val="200"/>
        </w:trPr>
        <w:tc>
          <w:tcPr>
            <w:tcW w:w="5850" w:type="dxa"/>
            <w:tcBorders>
              <w:top w:val="single" w:sz="6" w:space="0" w:color="auto"/>
              <w:bottom w:val="single" w:sz="6" w:space="0" w:color="auto"/>
              <w:right w:val="single" w:sz="6" w:space="0" w:color="auto"/>
            </w:tcBorders>
            <w:vAlign w:val="center"/>
          </w:tcPr>
          <w:p w14:paraId="3918497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14:paraId="3918497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7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97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97A" w14:textId="77777777">
        <w:trPr>
          <w:trHeight w:val="200"/>
        </w:trPr>
        <w:tc>
          <w:tcPr>
            <w:tcW w:w="5850" w:type="dxa"/>
            <w:tcBorders>
              <w:top w:val="single" w:sz="6" w:space="0" w:color="auto"/>
              <w:bottom w:val="single" w:sz="6" w:space="0" w:color="auto"/>
              <w:right w:val="single" w:sz="6" w:space="0" w:color="auto"/>
            </w:tcBorders>
            <w:vAlign w:val="center"/>
          </w:tcPr>
          <w:p w14:paraId="3918497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14:paraId="3918497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918497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7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97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1 857 778</w:t>
            </w:r>
          </w:p>
        </w:tc>
      </w:tr>
      <w:tr w:rsidR="00B6593E" w14:paraId="3918497F" w14:textId="77777777">
        <w:trPr>
          <w:trHeight w:val="200"/>
        </w:trPr>
        <w:tc>
          <w:tcPr>
            <w:tcW w:w="5850" w:type="dxa"/>
            <w:tcBorders>
              <w:top w:val="single" w:sz="6" w:space="0" w:color="auto"/>
              <w:bottom w:val="single" w:sz="6" w:space="0" w:color="auto"/>
              <w:right w:val="single" w:sz="6" w:space="0" w:color="auto"/>
            </w:tcBorders>
            <w:vAlign w:val="center"/>
          </w:tcPr>
          <w:p w14:paraId="3918497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3918497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7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( 5 104 326 )</w:t>
            </w:r>
          </w:p>
        </w:tc>
        <w:tc>
          <w:tcPr>
            <w:tcW w:w="1645" w:type="dxa"/>
            <w:gridSpan w:val="2"/>
            <w:tcBorders>
              <w:top w:val="single" w:sz="6" w:space="0" w:color="auto"/>
              <w:left w:val="single" w:sz="6" w:space="0" w:color="auto"/>
              <w:bottom w:val="single" w:sz="6" w:space="0" w:color="auto"/>
            </w:tcBorders>
            <w:vAlign w:val="center"/>
          </w:tcPr>
          <w:p w14:paraId="3918497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B6593E" w14:paraId="39184984" w14:textId="77777777">
        <w:trPr>
          <w:trHeight w:val="200"/>
        </w:trPr>
        <w:tc>
          <w:tcPr>
            <w:tcW w:w="5850" w:type="dxa"/>
            <w:tcBorders>
              <w:top w:val="single" w:sz="6" w:space="0" w:color="auto"/>
              <w:bottom w:val="single" w:sz="6" w:space="0" w:color="auto"/>
              <w:right w:val="single" w:sz="6" w:space="0" w:color="auto"/>
            </w:tcBorders>
            <w:vAlign w:val="center"/>
          </w:tcPr>
          <w:p w14:paraId="3918498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3918498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8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98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989" w14:textId="77777777">
        <w:trPr>
          <w:trHeight w:val="200"/>
        </w:trPr>
        <w:tc>
          <w:tcPr>
            <w:tcW w:w="5850" w:type="dxa"/>
            <w:tcBorders>
              <w:top w:val="single" w:sz="6" w:space="0" w:color="auto"/>
              <w:bottom w:val="single" w:sz="6" w:space="0" w:color="auto"/>
              <w:right w:val="single" w:sz="6" w:space="0" w:color="auto"/>
            </w:tcBorders>
            <w:vAlign w:val="center"/>
          </w:tcPr>
          <w:p w14:paraId="3918498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3918498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8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44 512</w:t>
            </w:r>
          </w:p>
        </w:tc>
        <w:tc>
          <w:tcPr>
            <w:tcW w:w="1645" w:type="dxa"/>
            <w:gridSpan w:val="2"/>
            <w:tcBorders>
              <w:top w:val="single" w:sz="6" w:space="0" w:color="auto"/>
              <w:left w:val="single" w:sz="6" w:space="0" w:color="auto"/>
              <w:bottom w:val="single" w:sz="6" w:space="0" w:color="auto"/>
            </w:tcBorders>
            <w:vAlign w:val="center"/>
          </w:tcPr>
          <w:p w14:paraId="3918498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44 481</w:t>
            </w:r>
          </w:p>
        </w:tc>
      </w:tr>
      <w:tr w:rsidR="00B6593E" w14:paraId="3918498E" w14:textId="77777777">
        <w:trPr>
          <w:trHeight w:val="200"/>
        </w:trPr>
        <w:tc>
          <w:tcPr>
            <w:tcW w:w="5850" w:type="dxa"/>
            <w:tcBorders>
              <w:top w:val="single" w:sz="6" w:space="0" w:color="auto"/>
              <w:bottom w:val="single" w:sz="6" w:space="0" w:color="auto"/>
              <w:right w:val="single" w:sz="6" w:space="0" w:color="auto"/>
            </w:tcBorders>
            <w:vAlign w:val="center"/>
          </w:tcPr>
          <w:p w14:paraId="3918498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3918498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8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24 705</w:t>
            </w:r>
          </w:p>
        </w:tc>
        <w:tc>
          <w:tcPr>
            <w:tcW w:w="1645" w:type="dxa"/>
            <w:gridSpan w:val="2"/>
            <w:tcBorders>
              <w:top w:val="single" w:sz="6" w:space="0" w:color="auto"/>
              <w:left w:val="single" w:sz="6" w:space="0" w:color="auto"/>
              <w:bottom w:val="single" w:sz="6" w:space="0" w:color="auto"/>
            </w:tcBorders>
            <w:vAlign w:val="center"/>
          </w:tcPr>
          <w:p w14:paraId="3918498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20 998</w:t>
            </w:r>
          </w:p>
        </w:tc>
      </w:tr>
      <w:tr w:rsidR="00B6593E" w14:paraId="39184993" w14:textId="77777777">
        <w:trPr>
          <w:trHeight w:val="200"/>
        </w:trPr>
        <w:tc>
          <w:tcPr>
            <w:tcW w:w="5850" w:type="dxa"/>
            <w:tcBorders>
              <w:top w:val="single" w:sz="6" w:space="0" w:color="auto"/>
              <w:bottom w:val="single" w:sz="6" w:space="0" w:color="auto"/>
              <w:right w:val="single" w:sz="6" w:space="0" w:color="auto"/>
            </w:tcBorders>
            <w:vAlign w:val="center"/>
          </w:tcPr>
          <w:p w14:paraId="3918498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14:paraId="3918499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9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99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998" w14:textId="77777777">
        <w:trPr>
          <w:trHeight w:val="200"/>
        </w:trPr>
        <w:tc>
          <w:tcPr>
            <w:tcW w:w="5850" w:type="dxa"/>
            <w:tcBorders>
              <w:top w:val="single" w:sz="6" w:space="0" w:color="auto"/>
              <w:bottom w:val="single" w:sz="6" w:space="0" w:color="auto"/>
              <w:right w:val="single" w:sz="6" w:space="0" w:color="auto"/>
            </w:tcBorders>
            <w:vAlign w:val="center"/>
          </w:tcPr>
          <w:p w14:paraId="3918499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3918499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9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( 881 141 )</w:t>
            </w:r>
          </w:p>
        </w:tc>
        <w:tc>
          <w:tcPr>
            <w:tcW w:w="1645" w:type="dxa"/>
            <w:gridSpan w:val="2"/>
            <w:tcBorders>
              <w:top w:val="single" w:sz="6" w:space="0" w:color="auto"/>
              <w:left w:val="single" w:sz="6" w:space="0" w:color="auto"/>
              <w:bottom w:val="single" w:sz="6" w:space="0" w:color="auto"/>
            </w:tcBorders>
            <w:vAlign w:val="center"/>
          </w:tcPr>
          <w:p w14:paraId="3918499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( 674 641 )</w:t>
            </w:r>
          </w:p>
        </w:tc>
      </w:tr>
      <w:tr w:rsidR="00B6593E" w14:paraId="3918499D" w14:textId="77777777">
        <w:trPr>
          <w:trHeight w:val="200"/>
        </w:trPr>
        <w:tc>
          <w:tcPr>
            <w:tcW w:w="5850" w:type="dxa"/>
            <w:tcBorders>
              <w:top w:val="single" w:sz="6" w:space="0" w:color="auto"/>
              <w:bottom w:val="single" w:sz="6" w:space="0" w:color="auto"/>
              <w:right w:val="single" w:sz="6" w:space="0" w:color="auto"/>
            </w:tcBorders>
            <w:vAlign w:val="center"/>
          </w:tcPr>
          <w:p w14:paraId="3918499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14:paraId="3918499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9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918499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B6593E" w14:paraId="391849A2" w14:textId="77777777">
        <w:trPr>
          <w:trHeight w:val="200"/>
        </w:trPr>
        <w:tc>
          <w:tcPr>
            <w:tcW w:w="5850" w:type="dxa"/>
            <w:tcBorders>
              <w:top w:val="single" w:sz="6" w:space="0" w:color="auto"/>
              <w:bottom w:val="single" w:sz="6" w:space="0" w:color="auto"/>
              <w:right w:val="single" w:sz="6" w:space="0" w:color="auto"/>
            </w:tcBorders>
            <w:vAlign w:val="center"/>
          </w:tcPr>
          <w:p w14:paraId="3918499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3918499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A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( 17 375 )</w:t>
            </w:r>
          </w:p>
        </w:tc>
        <w:tc>
          <w:tcPr>
            <w:tcW w:w="1645" w:type="dxa"/>
            <w:gridSpan w:val="2"/>
            <w:tcBorders>
              <w:top w:val="single" w:sz="6" w:space="0" w:color="auto"/>
              <w:left w:val="single" w:sz="6" w:space="0" w:color="auto"/>
              <w:bottom w:val="single" w:sz="6" w:space="0" w:color="auto"/>
            </w:tcBorders>
            <w:vAlign w:val="center"/>
          </w:tcPr>
          <w:p w14:paraId="391849A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( 3 744 )</w:t>
            </w:r>
          </w:p>
        </w:tc>
      </w:tr>
      <w:tr w:rsidR="00B6593E" w14:paraId="391849A7" w14:textId="77777777">
        <w:trPr>
          <w:trHeight w:val="200"/>
        </w:trPr>
        <w:tc>
          <w:tcPr>
            <w:tcW w:w="5850" w:type="dxa"/>
            <w:tcBorders>
              <w:top w:val="single" w:sz="6" w:space="0" w:color="auto"/>
              <w:bottom w:val="single" w:sz="6" w:space="0" w:color="auto"/>
              <w:right w:val="single" w:sz="6" w:space="0" w:color="auto"/>
            </w:tcBorders>
            <w:vAlign w:val="center"/>
          </w:tcPr>
          <w:p w14:paraId="391849A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14:paraId="391849A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A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9A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9AD" w14:textId="77777777">
        <w:trPr>
          <w:trHeight w:val="200"/>
        </w:trPr>
        <w:tc>
          <w:tcPr>
            <w:tcW w:w="5850" w:type="dxa"/>
            <w:tcBorders>
              <w:top w:val="single" w:sz="6" w:space="0" w:color="auto"/>
              <w:bottom w:val="single" w:sz="6" w:space="0" w:color="auto"/>
              <w:right w:val="single" w:sz="6" w:space="0" w:color="auto"/>
            </w:tcBorders>
            <w:vAlign w:val="center"/>
          </w:tcPr>
          <w:p w14:paraId="391849A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14:paraId="391849A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91849A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A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9A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1 244 872</w:t>
            </w:r>
          </w:p>
        </w:tc>
      </w:tr>
      <w:tr w:rsidR="00B6593E" w14:paraId="391849B2" w14:textId="77777777">
        <w:trPr>
          <w:trHeight w:val="200"/>
        </w:trPr>
        <w:tc>
          <w:tcPr>
            <w:tcW w:w="5850" w:type="dxa"/>
            <w:tcBorders>
              <w:top w:val="single" w:sz="6" w:space="0" w:color="auto"/>
              <w:bottom w:val="single" w:sz="6" w:space="0" w:color="auto"/>
              <w:right w:val="single" w:sz="6" w:space="0" w:color="auto"/>
            </w:tcBorders>
            <w:vAlign w:val="center"/>
          </w:tcPr>
          <w:p w14:paraId="391849A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391849A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B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( 5 933 625 )</w:t>
            </w:r>
          </w:p>
        </w:tc>
        <w:tc>
          <w:tcPr>
            <w:tcW w:w="1645" w:type="dxa"/>
            <w:gridSpan w:val="2"/>
            <w:tcBorders>
              <w:top w:val="single" w:sz="6" w:space="0" w:color="auto"/>
              <w:left w:val="single" w:sz="6" w:space="0" w:color="auto"/>
              <w:bottom w:val="single" w:sz="6" w:space="0" w:color="auto"/>
            </w:tcBorders>
            <w:vAlign w:val="center"/>
          </w:tcPr>
          <w:p w14:paraId="391849B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B6593E" w14:paraId="391849B7" w14:textId="77777777">
        <w:trPr>
          <w:trHeight w:val="200"/>
        </w:trPr>
        <w:tc>
          <w:tcPr>
            <w:tcW w:w="5850" w:type="dxa"/>
            <w:tcBorders>
              <w:top w:val="single" w:sz="6" w:space="0" w:color="auto"/>
              <w:bottom w:val="single" w:sz="6" w:space="0" w:color="auto"/>
              <w:right w:val="single" w:sz="6" w:space="0" w:color="auto"/>
            </w:tcBorders>
            <w:vAlign w:val="center"/>
          </w:tcPr>
          <w:p w14:paraId="391849B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91849B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B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1 063 654</w:t>
            </w:r>
          </w:p>
        </w:tc>
        <w:tc>
          <w:tcPr>
            <w:tcW w:w="1645" w:type="dxa"/>
            <w:gridSpan w:val="2"/>
            <w:tcBorders>
              <w:top w:val="single" w:sz="6" w:space="0" w:color="auto"/>
              <w:left w:val="single" w:sz="6" w:space="0" w:color="auto"/>
              <w:bottom w:val="single" w:sz="6" w:space="0" w:color="auto"/>
            </w:tcBorders>
            <w:vAlign w:val="center"/>
          </w:tcPr>
          <w:p w14:paraId="391849B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-233 413</w:t>
            </w:r>
          </w:p>
        </w:tc>
      </w:tr>
      <w:tr w:rsidR="00B6593E" w14:paraId="391849BC" w14:textId="77777777">
        <w:trPr>
          <w:trHeight w:val="200"/>
        </w:trPr>
        <w:tc>
          <w:tcPr>
            <w:tcW w:w="5850" w:type="dxa"/>
            <w:tcBorders>
              <w:top w:val="single" w:sz="6" w:space="0" w:color="auto"/>
              <w:bottom w:val="single" w:sz="6" w:space="0" w:color="auto"/>
              <w:right w:val="single" w:sz="6" w:space="0" w:color="auto"/>
            </w:tcBorders>
            <w:vAlign w:val="center"/>
          </w:tcPr>
          <w:p w14:paraId="391849B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391849B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B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9B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9C2" w14:textId="77777777">
        <w:trPr>
          <w:trHeight w:val="200"/>
        </w:trPr>
        <w:tc>
          <w:tcPr>
            <w:tcW w:w="5850" w:type="dxa"/>
            <w:tcBorders>
              <w:top w:val="single" w:sz="6" w:space="0" w:color="auto"/>
              <w:bottom w:val="single" w:sz="6" w:space="0" w:color="auto"/>
              <w:right w:val="single" w:sz="6" w:space="0" w:color="auto"/>
            </w:tcBorders>
            <w:vAlign w:val="center"/>
          </w:tcPr>
          <w:p w14:paraId="391849B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14:paraId="391849B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91849B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C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9C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1 011 459</w:t>
            </w:r>
          </w:p>
        </w:tc>
      </w:tr>
      <w:tr w:rsidR="00B6593E" w14:paraId="391849C7" w14:textId="77777777">
        <w:trPr>
          <w:trHeight w:val="200"/>
        </w:trPr>
        <w:tc>
          <w:tcPr>
            <w:tcW w:w="5850" w:type="dxa"/>
            <w:tcBorders>
              <w:top w:val="single" w:sz="6" w:space="0" w:color="auto"/>
              <w:bottom w:val="single" w:sz="6" w:space="0" w:color="auto"/>
              <w:right w:val="single" w:sz="6" w:space="0" w:color="auto"/>
            </w:tcBorders>
            <w:vAlign w:val="center"/>
          </w:tcPr>
          <w:p w14:paraId="391849C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391849C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9C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( 4 869 971 )</w:t>
            </w:r>
          </w:p>
        </w:tc>
        <w:tc>
          <w:tcPr>
            <w:tcW w:w="1645" w:type="dxa"/>
            <w:gridSpan w:val="2"/>
            <w:tcBorders>
              <w:top w:val="single" w:sz="6" w:space="0" w:color="auto"/>
              <w:left w:val="single" w:sz="6" w:space="0" w:color="auto"/>
              <w:bottom w:val="single" w:sz="6" w:space="0" w:color="auto"/>
            </w:tcBorders>
            <w:vAlign w:val="center"/>
          </w:tcPr>
          <w:p w14:paraId="391849C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14:paraId="391849C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B6593E" w14:paraId="391849CD"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391849C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9C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91849C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391849C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B6593E" w14:paraId="391849D2"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91849C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9C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91849D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391849D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6593E" w14:paraId="391849D7" w14:textId="77777777">
        <w:trPr>
          <w:trHeight w:val="200"/>
        </w:trPr>
        <w:tc>
          <w:tcPr>
            <w:tcW w:w="5850" w:type="dxa"/>
            <w:tcBorders>
              <w:top w:val="single" w:sz="6" w:space="0" w:color="auto"/>
              <w:bottom w:val="single" w:sz="6" w:space="0" w:color="auto"/>
              <w:right w:val="single" w:sz="6" w:space="0" w:color="auto"/>
            </w:tcBorders>
            <w:vAlign w:val="center"/>
          </w:tcPr>
          <w:p w14:paraId="391849D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391849D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14:paraId="391849D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9D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-677</w:t>
            </w:r>
          </w:p>
        </w:tc>
      </w:tr>
      <w:tr w:rsidR="00B6593E" w14:paraId="391849DC" w14:textId="77777777">
        <w:trPr>
          <w:trHeight w:val="200"/>
        </w:trPr>
        <w:tc>
          <w:tcPr>
            <w:tcW w:w="5850" w:type="dxa"/>
            <w:tcBorders>
              <w:top w:val="single" w:sz="6" w:space="0" w:color="auto"/>
              <w:bottom w:val="single" w:sz="6" w:space="0" w:color="auto"/>
              <w:right w:val="single" w:sz="6" w:space="0" w:color="auto"/>
            </w:tcBorders>
            <w:vAlign w:val="center"/>
          </w:tcPr>
          <w:p w14:paraId="391849D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14:paraId="391849D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14:paraId="391849D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9D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9E1" w14:textId="77777777">
        <w:trPr>
          <w:trHeight w:val="200"/>
        </w:trPr>
        <w:tc>
          <w:tcPr>
            <w:tcW w:w="5850" w:type="dxa"/>
            <w:tcBorders>
              <w:top w:val="single" w:sz="6" w:space="0" w:color="auto"/>
              <w:bottom w:val="single" w:sz="6" w:space="0" w:color="auto"/>
              <w:right w:val="single" w:sz="6" w:space="0" w:color="auto"/>
            </w:tcBorders>
            <w:vAlign w:val="center"/>
          </w:tcPr>
          <w:p w14:paraId="391849D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14:paraId="391849D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14:paraId="391849D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9E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9E6" w14:textId="77777777">
        <w:trPr>
          <w:trHeight w:val="200"/>
        </w:trPr>
        <w:tc>
          <w:tcPr>
            <w:tcW w:w="5850" w:type="dxa"/>
            <w:tcBorders>
              <w:top w:val="single" w:sz="6" w:space="0" w:color="auto"/>
              <w:bottom w:val="single" w:sz="6" w:space="0" w:color="auto"/>
              <w:right w:val="single" w:sz="6" w:space="0" w:color="auto"/>
            </w:tcBorders>
            <w:vAlign w:val="center"/>
          </w:tcPr>
          <w:p w14:paraId="391849E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14:paraId="391849E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14:paraId="391849E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9E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9EB" w14:textId="77777777">
        <w:trPr>
          <w:trHeight w:val="200"/>
        </w:trPr>
        <w:tc>
          <w:tcPr>
            <w:tcW w:w="5850" w:type="dxa"/>
            <w:tcBorders>
              <w:top w:val="single" w:sz="6" w:space="0" w:color="auto"/>
              <w:bottom w:val="single" w:sz="6" w:space="0" w:color="auto"/>
              <w:right w:val="single" w:sz="6" w:space="0" w:color="auto"/>
            </w:tcBorders>
            <w:vAlign w:val="center"/>
          </w:tcPr>
          <w:p w14:paraId="391849E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14:paraId="391849E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14:paraId="391849E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9E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9F0"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91849E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9E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91849E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391849E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-677</w:t>
            </w:r>
          </w:p>
        </w:tc>
      </w:tr>
      <w:tr w:rsidR="00B6593E" w14:paraId="391849F5" w14:textId="77777777">
        <w:trPr>
          <w:trHeight w:val="200"/>
        </w:trPr>
        <w:tc>
          <w:tcPr>
            <w:tcW w:w="5850" w:type="dxa"/>
            <w:tcBorders>
              <w:top w:val="single" w:sz="6" w:space="0" w:color="auto"/>
              <w:bottom w:val="single" w:sz="6" w:space="0" w:color="auto"/>
              <w:right w:val="single" w:sz="6" w:space="0" w:color="auto"/>
            </w:tcBorders>
            <w:vAlign w:val="center"/>
          </w:tcPr>
          <w:p w14:paraId="391849F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14:paraId="391849F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14:paraId="391849F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14:paraId="391849F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-63 )</w:t>
            </w:r>
          </w:p>
        </w:tc>
      </w:tr>
      <w:tr w:rsidR="00B6593E" w14:paraId="391849FA"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91849F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9F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91849F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14:paraId="391849F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-614</w:t>
            </w:r>
          </w:p>
        </w:tc>
      </w:tr>
      <w:tr w:rsidR="00B6593E" w14:paraId="391849FF"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91849F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9F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91849F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-4 869 971</w:t>
            </w:r>
          </w:p>
        </w:tc>
        <w:tc>
          <w:tcPr>
            <w:tcW w:w="1645" w:type="dxa"/>
            <w:tcBorders>
              <w:top w:val="single" w:sz="6" w:space="0" w:color="auto"/>
              <w:left w:val="single" w:sz="6" w:space="0" w:color="auto"/>
              <w:bottom w:val="single" w:sz="6" w:space="0" w:color="auto"/>
            </w:tcBorders>
            <w:shd w:val="clear" w:color="auto" w:fill="E6E6E6"/>
            <w:vAlign w:val="center"/>
          </w:tcPr>
          <w:p w14:paraId="391849F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1 010 845</w:t>
            </w:r>
          </w:p>
        </w:tc>
      </w:tr>
    </w:tbl>
    <w:p w14:paraId="39184A0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B6593E" w14:paraId="39184A05"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39184A0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A0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9184A0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39184A0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B6593E" w14:paraId="39184A0A"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9184A0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A0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9184A0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39184A0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6593E" w14:paraId="39184A0F" w14:textId="77777777">
        <w:trPr>
          <w:trHeight w:val="200"/>
        </w:trPr>
        <w:tc>
          <w:tcPr>
            <w:tcW w:w="5850" w:type="dxa"/>
            <w:tcBorders>
              <w:top w:val="single" w:sz="6" w:space="0" w:color="auto"/>
              <w:bottom w:val="single" w:sz="6" w:space="0" w:color="auto"/>
              <w:right w:val="single" w:sz="6" w:space="0" w:color="auto"/>
            </w:tcBorders>
            <w:vAlign w:val="center"/>
          </w:tcPr>
          <w:p w14:paraId="39184A0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14:paraId="39184A0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14:paraId="39184A0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37 603 297</w:t>
            </w:r>
          </w:p>
        </w:tc>
        <w:tc>
          <w:tcPr>
            <w:tcW w:w="1645" w:type="dxa"/>
            <w:tcBorders>
              <w:top w:val="single" w:sz="6" w:space="0" w:color="auto"/>
              <w:left w:val="single" w:sz="6" w:space="0" w:color="auto"/>
              <w:bottom w:val="single" w:sz="6" w:space="0" w:color="auto"/>
            </w:tcBorders>
            <w:vAlign w:val="center"/>
          </w:tcPr>
          <w:p w14:paraId="39184A0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3 849 012</w:t>
            </w:r>
          </w:p>
        </w:tc>
      </w:tr>
      <w:tr w:rsidR="00B6593E" w14:paraId="39184A14" w14:textId="77777777">
        <w:trPr>
          <w:trHeight w:val="200"/>
        </w:trPr>
        <w:tc>
          <w:tcPr>
            <w:tcW w:w="5850" w:type="dxa"/>
            <w:tcBorders>
              <w:top w:val="single" w:sz="6" w:space="0" w:color="auto"/>
              <w:bottom w:val="single" w:sz="6" w:space="0" w:color="auto"/>
              <w:right w:val="single" w:sz="6" w:space="0" w:color="auto"/>
            </w:tcBorders>
            <w:vAlign w:val="center"/>
          </w:tcPr>
          <w:p w14:paraId="39184A1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14:paraId="39184A1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14:paraId="39184A1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4 014 473</w:t>
            </w:r>
          </w:p>
        </w:tc>
        <w:tc>
          <w:tcPr>
            <w:tcW w:w="1645" w:type="dxa"/>
            <w:tcBorders>
              <w:top w:val="single" w:sz="6" w:space="0" w:color="auto"/>
              <w:left w:val="single" w:sz="6" w:space="0" w:color="auto"/>
              <w:bottom w:val="single" w:sz="6" w:space="0" w:color="auto"/>
            </w:tcBorders>
            <w:vAlign w:val="center"/>
          </w:tcPr>
          <w:p w14:paraId="39184A1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3 564 785</w:t>
            </w:r>
          </w:p>
        </w:tc>
      </w:tr>
      <w:tr w:rsidR="00B6593E" w14:paraId="39184A19" w14:textId="77777777">
        <w:trPr>
          <w:trHeight w:val="200"/>
        </w:trPr>
        <w:tc>
          <w:tcPr>
            <w:tcW w:w="5850" w:type="dxa"/>
            <w:tcBorders>
              <w:top w:val="single" w:sz="6" w:space="0" w:color="auto"/>
              <w:bottom w:val="single" w:sz="6" w:space="0" w:color="auto"/>
              <w:right w:val="single" w:sz="6" w:space="0" w:color="auto"/>
            </w:tcBorders>
            <w:vAlign w:val="center"/>
          </w:tcPr>
          <w:p w14:paraId="39184A1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39184A1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14:paraId="39184A1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866 320</w:t>
            </w:r>
          </w:p>
        </w:tc>
        <w:tc>
          <w:tcPr>
            <w:tcW w:w="1645" w:type="dxa"/>
            <w:tcBorders>
              <w:top w:val="single" w:sz="6" w:space="0" w:color="auto"/>
              <w:left w:val="single" w:sz="6" w:space="0" w:color="auto"/>
              <w:bottom w:val="single" w:sz="6" w:space="0" w:color="auto"/>
            </w:tcBorders>
            <w:vAlign w:val="center"/>
          </w:tcPr>
          <w:p w14:paraId="39184A1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758 082</w:t>
            </w:r>
          </w:p>
        </w:tc>
      </w:tr>
      <w:tr w:rsidR="00B6593E" w14:paraId="39184A1E" w14:textId="77777777">
        <w:trPr>
          <w:trHeight w:val="200"/>
        </w:trPr>
        <w:tc>
          <w:tcPr>
            <w:tcW w:w="5850" w:type="dxa"/>
            <w:tcBorders>
              <w:top w:val="single" w:sz="6" w:space="0" w:color="auto"/>
              <w:bottom w:val="single" w:sz="6" w:space="0" w:color="auto"/>
              <w:right w:val="single" w:sz="6" w:space="0" w:color="auto"/>
            </w:tcBorders>
            <w:vAlign w:val="center"/>
          </w:tcPr>
          <w:p w14:paraId="39184A1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39184A1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14:paraId="39184A1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2 431 379</w:t>
            </w:r>
          </w:p>
        </w:tc>
        <w:tc>
          <w:tcPr>
            <w:tcW w:w="1645" w:type="dxa"/>
            <w:tcBorders>
              <w:top w:val="single" w:sz="6" w:space="0" w:color="auto"/>
              <w:left w:val="single" w:sz="6" w:space="0" w:color="auto"/>
              <w:bottom w:val="single" w:sz="6" w:space="0" w:color="auto"/>
            </w:tcBorders>
            <w:vAlign w:val="center"/>
          </w:tcPr>
          <w:p w14:paraId="39184A1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2 304 070</w:t>
            </w:r>
          </w:p>
        </w:tc>
      </w:tr>
      <w:tr w:rsidR="00B6593E" w14:paraId="39184A23" w14:textId="77777777">
        <w:trPr>
          <w:trHeight w:val="200"/>
        </w:trPr>
        <w:tc>
          <w:tcPr>
            <w:tcW w:w="5850" w:type="dxa"/>
            <w:tcBorders>
              <w:top w:val="single" w:sz="6" w:space="0" w:color="auto"/>
              <w:bottom w:val="single" w:sz="6" w:space="0" w:color="auto"/>
              <w:right w:val="single" w:sz="6" w:space="0" w:color="auto"/>
            </w:tcBorders>
            <w:vAlign w:val="center"/>
          </w:tcPr>
          <w:p w14:paraId="39184A1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39184A2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14:paraId="39184A2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4 283 048</w:t>
            </w:r>
          </w:p>
        </w:tc>
        <w:tc>
          <w:tcPr>
            <w:tcW w:w="1645" w:type="dxa"/>
            <w:tcBorders>
              <w:top w:val="single" w:sz="6" w:space="0" w:color="auto"/>
              <w:left w:val="single" w:sz="6" w:space="0" w:color="auto"/>
              <w:bottom w:val="single" w:sz="6" w:space="0" w:color="auto"/>
            </w:tcBorders>
            <w:vAlign w:val="center"/>
          </w:tcPr>
          <w:p w14:paraId="39184A2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1 975 593</w:t>
            </w:r>
          </w:p>
        </w:tc>
      </w:tr>
      <w:tr w:rsidR="00B6593E" w14:paraId="39184A28"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9184A2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A2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9184A2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49 198 517</w:t>
            </w:r>
          </w:p>
        </w:tc>
        <w:tc>
          <w:tcPr>
            <w:tcW w:w="1645" w:type="dxa"/>
            <w:tcBorders>
              <w:top w:val="single" w:sz="6" w:space="0" w:color="auto"/>
              <w:left w:val="single" w:sz="6" w:space="0" w:color="auto"/>
              <w:bottom w:val="single" w:sz="6" w:space="0" w:color="auto"/>
            </w:tcBorders>
            <w:shd w:val="clear" w:color="auto" w:fill="E6E6E6"/>
            <w:vAlign w:val="center"/>
          </w:tcPr>
          <w:p w14:paraId="39184A2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12 451 542</w:t>
            </w:r>
          </w:p>
        </w:tc>
      </w:tr>
    </w:tbl>
    <w:p w14:paraId="39184A2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B6593E" w14:paraId="39184A2E" w14:textId="77777777">
        <w:trPr>
          <w:trHeight w:val="466"/>
        </w:trPr>
        <w:tc>
          <w:tcPr>
            <w:tcW w:w="5850" w:type="dxa"/>
            <w:tcBorders>
              <w:top w:val="single" w:sz="6" w:space="0" w:color="auto"/>
              <w:bottom w:val="single" w:sz="6" w:space="0" w:color="auto"/>
              <w:right w:val="single" w:sz="6" w:space="0" w:color="auto"/>
            </w:tcBorders>
            <w:shd w:val="clear" w:color="auto" w:fill="E6E6E6"/>
            <w:vAlign w:val="center"/>
          </w:tcPr>
          <w:p w14:paraId="39184A2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A2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9184A2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14:paraId="39184A2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B6593E" w14:paraId="39184A33" w14:textId="77777777">
        <w:trPr>
          <w:trHeight w:val="200"/>
        </w:trPr>
        <w:tc>
          <w:tcPr>
            <w:tcW w:w="5850" w:type="dxa"/>
            <w:tcBorders>
              <w:top w:val="single" w:sz="6" w:space="0" w:color="auto"/>
              <w:bottom w:val="single" w:sz="6" w:space="0" w:color="auto"/>
              <w:right w:val="single" w:sz="6" w:space="0" w:color="auto"/>
            </w:tcBorders>
            <w:shd w:val="clear" w:color="auto" w:fill="E6E6E6"/>
            <w:vAlign w:val="center"/>
          </w:tcPr>
          <w:p w14:paraId="39184A2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184A3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39184A3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14:paraId="39184A3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6593E" w14:paraId="39184A38" w14:textId="77777777">
        <w:trPr>
          <w:trHeight w:val="200"/>
        </w:trPr>
        <w:tc>
          <w:tcPr>
            <w:tcW w:w="5850" w:type="dxa"/>
            <w:tcBorders>
              <w:top w:val="single" w:sz="6" w:space="0" w:color="auto"/>
              <w:bottom w:val="single" w:sz="6" w:space="0" w:color="auto"/>
              <w:right w:val="single" w:sz="6" w:space="0" w:color="auto"/>
            </w:tcBorders>
            <w:vAlign w:val="center"/>
          </w:tcPr>
          <w:p w14:paraId="39184A3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39184A3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14:paraId="39184A3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A3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A3D" w14:textId="77777777">
        <w:trPr>
          <w:trHeight w:val="200"/>
        </w:trPr>
        <w:tc>
          <w:tcPr>
            <w:tcW w:w="5850" w:type="dxa"/>
            <w:tcBorders>
              <w:top w:val="single" w:sz="6" w:space="0" w:color="auto"/>
              <w:bottom w:val="single" w:sz="6" w:space="0" w:color="auto"/>
              <w:right w:val="single" w:sz="6" w:space="0" w:color="auto"/>
            </w:tcBorders>
            <w:vAlign w:val="center"/>
          </w:tcPr>
          <w:p w14:paraId="39184A3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39184A3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14:paraId="39184A3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9184A3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A42" w14:textId="77777777">
        <w:trPr>
          <w:trHeight w:val="200"/>
        </w:trPr>
        <w:tc>
          <w:tcPr>
            <w:tcW w:w="5850" w:type="dxa"/>
            <w:tcBorders>
              <w:top w:val="single" w:sz="6" w:space="0" w:color="auto"/>
              <w:bottom w:val="single" w:sz="6" w:space="0" w:color="auto"/>
              <w:right w:val="single" w:sz="6" w:space="0" w:color="auto"/>
            </w:tcBorders>
            <w:vAlign w:val="center"/>
          </w:tcPr>
          <w:p w14:paraId="39184A3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39184A3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14:paraId="39184A4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c>
          <w:tcPr>
            <w:tcW w:w="1645" w:type="dxa"/>
            <w:tcBorders>
              <w:top w:val="single" w:sz="6" w:space="0" w:color="auto"/>
              <w:left w:val="single" w:sz="6" w:space="0" w:color="auto"/>
              <w:bottom w:val="single" w:sz="6" w:space="0" w:color="auto"/>
            </w:tcBorders>
            <w:vAlign w:val="center"/>
          </w:tcPr>
          <w:p w14:paraId="39184A4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r>
      <w:tr w:rsidR="00B6593E" w14:paraId="39184A47" w14:textId="77777777">
        <w:trPr>
          <w:trHeight w:val="200"/>
        </w:trPr>
        <w:tc>
          <w:tcPr>
            <w:tcW w:w="5850" w:type="dxa"/>
            <w:tcBorders>
              <w:top w:val="single" w:sz="6" w:space="0" w:color="auto"/>
              <w:bottom w:val="single" w:sz="6" w:space="0" w:color="auto"/>
              <w:right w:val="single" w:sz="6" w:space="0" w:color="auto"/>
            </w:tcBorders>
            <w:vAlign w:val="center"/>
          </w:tcPr>
          <w:p w14:paraId="39184A4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39184A4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14:paraId="39184A4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c>
          <w:tcPr>
            <w:tcW w:w="1645" w:type="dxa"/>
            <w:tcBorders>
              <w:top w:val="single" w:sz="6" w:space="0" w:color="auto"/>
              <w:left w:val="single" w:sz="6" w:space="0" w:color="auto"/>
              <w:bottom w:val="single" w:sz="6" w:space="0" w:color="auto"/>
            </w:tcBorders>
            <w:vAlign w:val="center"/>
          </w:tcPr>
          <w:p w14:paraId="39184A4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0,000000</w:t>
            </w:r>
          </w:p>
        </w:tc>
      </w:tr>
      <w:tr w:rsidR="00B6593E" w14:paraId="39184A4C" w14:textId="77777777">
        <w:trPr>
          <w:trHeight w:val="200"/>
        </w:trPr>
        <w:tc>
          <w:tcPr>
            <w:tcW w:w="5850" w:type="dxa"/>
            <w:tcBorders>
              <w:top w:val="single" w:sz="6" w:space="0" w:color="auto"/>
              <w:bottom w:val="single" w:sz="6" w:space="0" w:color="auto"/>
              <w:right w:val="single" w:sz="6" w:space="0" w:color="auto"/>
            </w:tcBorders>
            <w:vAlign w:val="center"/>
          </w:tcPr>
          <w:p w14:paraId="39184A4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14:paraId="39184A4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14:paraId="39184A4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14:paraId="39184A4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14:paraId="39184A4D"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Вiдсутнi</w:t>
      </w:r>
    </w:p>
    <w:p w14:paraId="39184A4E"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rPr>
      </w:pPr>
    </w:p>
    <w:p w14:paraId="39184A4F"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 Котiн</w:t>
      </w:r>
    </w:p>
    <w:p w14:paraId="39184A50"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rPr>
      </w:pPr>
    </w:p>
    <w:p w14:paraId="39184A51"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 Вашетiна</w:t>
      </w:r>
    </w:p>
    <w:p w14:paraId="39184A52"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rPr>
        <w:sectPr w:rsidR="00B6593E">
          <w:pgSz w:w="12240" w:h="15840"/>
          <w:pgMar w:top="850" w:right="850" w:bottom="850" w:left="1400" w:header="708" w:footer="708" w:gutter="0"/>
          <w:cols w:space="720"/>
          <w:noEndnote/>
        </w:sectPr>
      </w:pPr>
    </w:p>
    <w:tbl>
      <w:tblPr>
        <w:tblW w:w="0" w:type="auto"/>
        <w:tblInd w:w="108" w:type="dxa"/>
        <w:tblLayout w:type="fixed"/>
        <w:tblLook w:val="0000" w:firstRow="0" w:lastRow="0" w:firstColumn="0" w:lastColumn="0" w:noHBand="0" w:noVBand="0"/>
      </w:tblPr>
      <w:tblGrid>
        <w:gridCol w:w="2160"/>
        <w:gridCol w:w="4490"/>
        <w:gridCol w:w="1990"/>
        <w:gridCol w:w="1360"/>
      </w:tblGrid>
      <w:tr w:rsidR="00B6593E" w14:paraId="39184A54" w14:textId="77777777">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14:paraId="39184A5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B6593E" w14:paraId="39184A57" w14:textId="77777777">
        <w:trPr>
          <w:gridBefore w:val="2"/>
          <w:wBefore w:w="6650" w:type="dxa"/>
          <w:trHeight w:val="200"/>
        </w:trPr>
        <w:tc>
          <w:tcPr>
            <w:tcW w:w="1990" w:type="dxa"/>
            <w:tcBorders>
              <w:top w:val="nil"/>
              <w:left w:val="nil"/>
              <w:bottom w:val="nil"/>
              <w:right w:val="single" w:sz="6" w:space="0" w:color="auto"/>
            </w:tcBorders>
            <w:vAlign w:val="center"/>
          </w:tcPr>
          <w:p w14:paraId="39184A55" w14:textId="77777777" w:rsidR="00B6593E" w:rsidRDefault="00196E5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14:paraId="39184A5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30.04.2022</w:t>
            </w:r>
          </w:p>
        </w:tc>
      </w:tr>
      <w:tr w:rsidR="00B6593E" w14:paraId="39184A5C" w14:textId="77777777">
        <w:tc>
          <w:tcPr>
            <w:tcW w:w="2160" w:type="dxa"/>
            <w:tcBorders>
              <w:top w:val="nil"/>
              <w:left w:val="nil"/>
              <w:bottom w:val="nil"/>
              <w:right w:val="nil"/>
            </w:tcBorders>
            <w:vAlign w:val="center"/>
          </w:tcPr>
          <w:p w14:paraId="39184A58" w14:textId="77777777" w:rsidR="00B6593E" w:rsidRDefault="00196E5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14:paraId="39184A5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Державне пiдприємство "Нацiональна атомна енергогенеруюча компанiя "Енергоатом"</w:t>
            </w:r>
          </w:p>
        </w:tc>
        <w:tc>
          <w:tcPr>
            <w:tcW w:w="1990" w:type="dxa"/>
            <w:tcBorders>
              <w:top w:val="nil"/>
              <w:left w:val="nil"/>
              <w:bottom w:val="nil"/>
              <w:right w:val="single" w:sz="6" w:space="0" w:color="auto"/>
            </w:tcBorders>
            <w:vAlign w:val="center"/>
          </w:tcPr>
          <w:p w14:paraId="39184A5A" w14:textId="77777777" w:rsidR="00B6593E" w:rsidRDefault="00196E5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39184A5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24584661</w:t>
            </w:r>
          </w:p>
        </w:tc>
      </w:tr>
    </w:tbl>
    <w:p w14:paraId="39184A5D"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p w14:paraId="39184A5E"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p w14:paraId="39184A5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14:paraId="39184A6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1 квартал 2022 року</w:t>
      </w:r>
    </w:p>
    <w:p w14:paraId="39184A6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B6593E" w14:paraId="39184A64"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39184A62" w14:textId="77777777" w:rsidR="00B6593E" w:rsidRDefault="00196E5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14:paraId="39184A63" w14:textId="77777777" w:rsidR="00B6593E" w:rsidRDefault="00196E5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B6593E" w14:paraId="39184A6A"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39184A65" w14:textId="77777777" w:rsidR="00B6593E" w:rsidRDefault="00B6593E">
            <w:pPr>
              <w:widowControl w:val="0"/>
              <w:autoSpaceDE w:val="0"/>
              <w:autoSpaceDN w:val="0"/>
              <w:adjustRightInd w:val="0"/>
              <w:spacing w:after="0" w:line="240" w:lineRule="auto"/>
              <w:jc w:val="right"/>
              <w:rPr>
                <w:rFonts w:ascii="Times New Roman CYR" w:hAnsi="Times New Roman CYR" w:cs="Times New Roman CYR"/>
              </w:rPr>
            </w:pPr>
          </w:p>
          <w:p w14:paraId="39184A6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9184A6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39184A6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14:paraId="39184A6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B6593E" w14:paraId="39184A6F"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39184A6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9184A6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39184A6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39184A6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B6593E" w14:paraId="39184A75" w14:textId="77777777">
        <w:trPr>
          <w:trHeight w:val="200"/>
        </w:trPr>
        <w:tc>
          <w:tcPr>
            <w:tcW w:w="5850" w:type="dxa"/>
            <w:tcBorders>
              <w:top w:val="single" w:sz="6" w:space="0" w:color="auto"/>
              <w:bottom w:val="single" w:sz="6" w:space="0" w:color="auto"/>
              <w:right w:val="single" w:sz="6" w:space="0" w:color="auto"/>
            </w:tcBorders>
            <w:vAlign w:val="center"/>
          </w:tcPr>
          <w:p w14:paraId="39184A7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14:paraId="39184A7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39184A72"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73"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9184A74"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r>
      <w:tr w:rsidR="00B6593E" w14:paraId="39184A7A" w14:textId="77777777">
        <w:trPr>
          <w:trHeight w:val="200"/>
        </w:trPr>
        <w:tc>
          <w:tcPr>
            <w:tcW w:w="5850" w:type="dxa"/>
            <w:tcBorders>
              <w:top w:val="single" w:sz="6" w:space="0" w:color="auto"/>
              <w:bottom w:val="single" w:sz="6" w:space="0" w:color="auto"/>
              <w:right w:val="single" w:sz="6" w:space="0" w:color="auto"/>
            </w:tcBorders>
            <w:vAlign w:val="center"/>
          </w:tcPr>
          <w:p w14:paraId="39184A7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39184A7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7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44 893 465</w:t>
            </w:r>
          </w:p>
        </w:tc>
        <w:tc>
          <w:tcPr>
            <w:tcW w:w="1645" w:type="dxa"/>
            <w:gridSpan w:val="2"/>
            <w:tcBorders>
              <w:top w:val="single" w:sz="6" w:space="0" w:color="auto"/>
              <w:left w:val="single" w:sz="6" w:space="0" w:color="auto"/>
              <w:bottom w:val="single" w:sz="6" w:space="0" w:color="auto"/>
            </w:tcBorders>
            <w:vAlign w:val="center"/>
          </w:tcPr>
          <w:p w14:paraId="39184A7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14 993 907</w:t>
            </w:r>
          </w:p>
        </w:tc>
      </w:tr>
      <w:tr w:rsidR="00B6593E" w14:paraId="39184A7F" w14:textId="77777777">
        <w:trPr>
          <w:trHeight w:val="200"/>
        </w:trPr>
        <w:tc>
          <w:tcPr>
            <w:tcW w:w="5850" w:type="dxa"/>
            <w:tcBorders>
              <w:top w:val="single" w:sz="6" w:space="0" w:color="auto"/>
              <w:bottom w:val="single" w:sz="6" w:space="0" w:color="auto"/>
              <w:right w:val="single" w:sz="6" w:space="0" w:color="auto"/>
            </w:tcBorders>
            <w:vAlign w:val="center"/>
          </w:tcPr>
          <w:p w14:paraId="39184A7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39184A7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7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333</w:t>
            </w:r>
          </w:p>
        </w:tc>
        <w:tc>
          <w:tcPr>
            <w:tcW w:w="1645" w:type="dxa"/>
            <w:gridSpan w:val="2"/>
            <w:tcBorders>
              <w:top w:val="single" w:sz="6" w:space="0" w:color="auto"/>
              <w:left w:val="single" w:sz="6" w:space="0" w:color="auto"/>
              <w:bottom w:val="single" w:sz="6" w:space="0" w:color="auto"/>
            </w:tcBorders>
            <w:vAlign w:val="center"/>
          </w:tcPr>
          <w:p w14:paraId="39184A7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w:t>
            </w:r>
          </w:p>
        </w:tc>
      </w:tr>
      <w:tr w:rsidR="00B6593E" w14:paraId="39184A84" w14:textId="77777777">
        <w:trPr>
          <w:trHeight w:val="200"/>
        </w:trPr>
        <w:tc>
          <w:tcPr>
            <w:tcW w:w="5850" w:type="dxa"/>
            <w:tcBorders>
              <w:top w:val="single" w:sz="6" w:space="0" w:color="auto"/>
              <w:bottom w:val="single" w:sz="6" w:space="0" w:color="auto"/>
              <w:right w:val="single" w:sz="6" w:space="0" w:color="auto"/>
            </w:tcBorders>
            <w:vAlign w:val="center"/>
          </w:tcPr>
          <w:p w14:paraId="39184A8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9184A8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8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A8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A89" w14:textId="77777777">
        <w:trPr>
          <w:trHeight w:val="200"/>
        </w:trPr>
        <w:tc>
          <w:tcPr>
            <w:tcW w:w="5850" w:type="dxa"/>
            <w:tcBorders>
              <w:top w:val="single" w:sz="6" w:space="0" w:color="auto"/>
              <w:bottom w:val="single" w:sz="6" w:space="0" w:color="auto"/>
              <w:right w:val="single" w:sz="6" w:space="0" w:color="auto"/>
            </w:tcBorders>
            <w:vAlign w:val="center"/>
          </w:tcPr>
          <w:p w14:paraId="39184A8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39184A8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8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3 036</w:t>
            </w:r>
          </w:p>
        </w:tc>
        <w:tc>
          <w:tcPr>
            <w:tcW w:w="1645" w:type="dxa"/>
            <w:gridSpan w:val="2"/>
            <w:tcBorders>
              <w:top w:val="single" w:sz="6" w:space="0" w:color="auto"/>
              <w:left w:val="single" w:sz="6" w:space="0" w:color="auto"/>
              <w:bottom w:val="single" w:sz="6" w:space="0" w:color="auto"/>
            </w:tcBorders>
            <w:vAlign w:val="center"/>
          </w:tcPr>
          <w:p w14:paraId="39184A8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3 409</w:t>
            </w:r>
          </w:p>
        </w:tc>
      </w:tr>
      <w:tr w:rsidR="00B6593E" w14:paraId="39184A8E" w14:textId="77777777">
        <w:trPr>
          <w:trHeight w:val="200"/>
        </w:trPr>
        <w:tc>
          <w:tcPr>
            <w:tcW w:w="5850" w:type="dxa"/>
            <w:tcBorders>
              <w:top w:val="single" w:sz="6" w:space="0" w:color="auto"/>
              <w:bottom w:val="single" w:sz="6" w:space="0" w:color="auto"/>
              <w:right w:val="single" w:sz="6" w:space="0" w:color="auto"/>
            </w:tcBorders>
            <w:vAlign w:val="center"/>
          </w:tcPr>
          <w:p w14:paraId="39184A8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14:paraId="39184A8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8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single" w:sz="6" w:space="0" w:color="auto"/>
              <w:left w:val="single" w:sz="6" w:space="0" w:color="auto"/>
              <w:bottom w:val="single" w:sz="6" w:space="0" w:color="auto"/>
            </w:tcBorders>
            <w:vAlign w:val="center"/>
          </w:tcPr>
          <w:p w14:paraId="39184A8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B6593E" w14:paraId="39184A93" w14:textId="77777777">
        <w:trPr>
          <w:trHeight w:val="200"/>
        </w:trPr>
        <w:tc>
          <w:tcPr>
            <w:tcW w:w="5850" w:type="dxa"/>
            <w:tcBorders>
              <w:top w:val="single" w:sz="6" w:space="0" w:color="auto"/>
              <w:bottom w:val="single" w:sz="6" w:space="0" w:color="auto"/>
              <w:right w:val="single" w:sz="6" w:space="0" w:color="auto"/>
            </w:tcBorders>
            <w:vAlign w:val="center"/>
          </w:tcPr>
          <w:p w14:paraId="39184A8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14:paraId="39184A9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9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1 085 847</w:t>
            </w:r>
          </w:p>
        </w:tc>
        <w:tc>
          <w:tcPr>
            <w:tcW w:w="1645" w:type="dxa"/>
            <w:gridSpan w:val="2"/>
            <w:tcBorders>
              <w:top w:val="single" w:sz="6" w:space="0" w:color="auto"/>
              <w:left w:val="single" w:sz="6" w:space="0" w:color="auto"/>
              <w:bottom w:val="single" w:sz="6" w:space="0" w:color="auto"/>
            </w:tcBorders>
            <w:vAlign w:val="center"/>
          </w:tcPr>
          <w:p w14:paraId="39184A9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1 719 283</w:t>
            </w:r>
          </w:p>
        </w:tc>
      </w:tr>
      <w:tr w:rsidR="00B6593E" w14:paraId="39184A98" w14:textId="77777777">
        <w:trPr>
          <w:trHeight w:val="200"/>
        </w:trPr>
        <w:tc>
          <w:tcPr>
            <w:tcW w:w="5850" w:type="dxa"/>
            <w:tcBorders>
              <w:top w:val="single" w:sz="6" w:space="0" w:color="auto"/>
              <w:bottom w:val="single" w:sz="6" w:space="0" w:color="auto"/>
              <w:right w:val="single" w:sz="6" w:space="0" w:color="auto"/>
            </w:tcBorders>
            <w:vAlign w:val="center"/>
          </w:tcPr>
          <w:p w14:paraId="39184A9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39184A9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9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423</w:t>
            </w:r>
          </w:p>
        </w:tc>
        <w:tc>
          <w:tcPr>
            <w:tcW w:w="1645" w:type="dxa"/>
            <w:gridSpan w:val="2"/>
            <w:tcBorders>
              <w:top w:val="single" w:sz="6" w:space="0" w:color="auto"/>
              <w:left w:val="single" w:sz="6" w:space="0" w:color="auto"/>
              <w:bottom w:val="single" w:sz="6" w:space="0" w:color="auto"/>
            </w:tcBorders>
            <w:vAlign w:val="center"/>
          </w:tcPr>
          <w:p w14:paraId="39184A9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B6593E" w14:paraId="39184A9D" w14:textId="77777777">
        <w:trPr>
          <w:trHeight w:val="200"/>
        </w:trPr>
        <w:tc>
          <w:tcPr>
            <w:tcW w:w="5850" w:type="dxa"/>
            <w:tcBorders>
              <w:top w:val="single" w:sz="6" w:space="0" w:color="auto"/>
              <w:bottom w:val="single" w:sz="6" w:space="0" w:color="auto"/>
              <w:right w:val="single" w:sz="6" w:space="0" w:color="auto"/>
            </w:tcBorders>
            <w:vAlign w:val="center"/>
          </w:tcPr>
          <w:p w14:paraId="39184A9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14:paraId="39184A9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9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27 998</w:t>
            </w:r>
          </w:p>
        </w:tc>
        <w:tc>
          <w:tcPr>
            <w:tcW w:w="1645" w:type="dxa"/>
            <w:gridSpan w:val="2"/>
            <w:tcBorders>
              <w:top w:val="single" w:sz="6" w:space="0" w:color="auto"/>
              <w:left w:val="single" w:sz="6" w:space="0" w:color="auto"/>
              <w:bottom w:val="single" w:sz="6" w:space="0" w:color="auto"/>
            </w:tcBorders>
            <w:vAlign w:val="center"/>
          </w:tcPr>
          <w:p w14:paraId="39184A9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4 457</w:t>
            </w:r>
          </w:p>
        </w:tc>
      </w:tr>
      <w:tr w:rsidR="00B6593E" w14:paraId="39184AA2" w14:textId="77777777">
        <w:trPr>
          <w:trHeight w:val="200"/>
        </w:trPr>
        <w:tc>
          <w:tcPr>
            <w:tcW w:w="5850" w:type="dxa"/>
            <w:tcBorders>
              <w:top w:val="single" w:sz="6" w:space="0" w:color="auto"/>
              <w:bottom w:val="single" w:sz="6" w:space="0" w:color="auto"/>
              <w:right w:val="single" w:sz="6" w:space="0" w:color="auto"/>
            </w:tcBorders>
            <w:vAlign w:val="center"/>
          </w:tcPr>
          <w:p w14:paraId="39184A9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14:paraId="39184A9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A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5 010</w:t>
            </w:r>
          </w:p>
        </w:tc>
        <w:tc>
          <w:tcPr>
            <w:tcW w:w="1645" w:type="dxa"/>
            <w:gridSpan w:val="2"/>
            <w:tcBorders>
              <w:top w:val="single" w:sz="6" w:space="0" w:color="auto"/>
              <w:left w:val="single" w:sz="6" w:space="0" w:color="auto"/>
              <w:bottom w:val="single" w:sz="6" w:space="0" w:color="auto"/>
            </w:tcBorders>
            <w:vAlign w:val="center"/>
          </w:tcPr>
          <w:p w14:paraId="39184AA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2 869</w:t>
            </w:r>
          </w:p>
        </w:tc>
      </w:tr>
      <w:tr w:rsidR="00B6593E" w14:paraId="39184AA7" w14:textId="77777777">
        <w:trPr>
          <w:trHeight w:val="200"/>
        </w:trPr>
        <w:tc>
          <w:tcPr>
            <w:tcW w:w="5850" w:type="dxa"/>
            <w:tcBorders>
              <w:top w:val="single" w:sz="6" w:space="0" w:color="auto"/>
              <w:bottom w:val="single" w:sz="6" w:space="0" w:color="auto"/>
              <w:right w:val="single" w:sz="6" w:space="0" w:color="auto"/>
            </w:tcBorders>
            <w:vAlign w:val="center"/>
          </w:tcPr>
          <w:p w14:paraId="39184AA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39184AA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A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707</w:t>
            </w:r>
          </w:p>
        </w:tc>
        <w:tc>
          <w:tcPr>
            <w:tcW w:w="1645" w:type="dxa"/>
            <w:gridSpan w:val="2"/>
            <w:tcBorders>
              <w:top w:val="single" w:sz="6" w:space="0" w:color="auto"/>
              <w:left w:val="single" w:sz="6" w:space="0" w:color="auto"/>
              <w:bottom w:val="single" w:sz="6" w:space="0" w:color="auto"/>
            </w:tcBorders>
            <w:vAlign w:val="center"/>
          </w:tcPr>
          <w:p w14:paraId="39184AA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914</w:t>
            </w:r>
          </w:p>
        </w:tc>
      </w:tr>
      <w:tr w:rsidR="00B6593E" w14:paraId="39184AAC" w14:textId="77777777">
        <w:trPr>
          <w:trHeight w:val="200"/>
        </w:trPr>
        <w:tc>
          <w:tcPr>
            <w:tcW w:w="5850" w:type="dxa"/>
            <w:tcBorders>
              <w:top w:val="single" w:sz="6" w:space="0" w:color="auto"/>
              <w:bottom w:val="single" w:sz="6" w:space="0" w:color="auto"/>
              <w:right w:val="single" w:sz="6" w:space="0" w:color="auto"/>
            </w:tcBorders>
            <w:vAlign w:val="center"/>
          </w:tcPr>
          <w:p w14:paraId="39184AA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14:paraId="39184AA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A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AA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AB1" w14:textId="77777777">
        <w:trPr>
          <w:trHeight w:val="200"/>
        </w:trPr>
        <w:tc>
          <w:tcPr>
            <w:tcW w:w="5850" w:type="dxa"/>
            <w:tcBorders>
              <w:top w:val="single" w:sz="6" w:space="0" w:color="auto"/>
              <w:bottom w:val="single" w:sz="6" w:space="0" w:color="auto"/>
              <w:right w:val="single" w:sz="6" w:space="0" w:color="auto"/>
            </w:tcBorders>
            <w:vAlign w:val="center"/>
          </w:tcPr>
          <w:p w14:paraId="39184AA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14:paraId="39184AA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A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AB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AB6" w14:textId="77777777">
        <w:trPr>
          <w:trHeight w:val="200"/>
        </w:trPr>
        <w:tc>
          <w:tcPr>
            <w:tcW w:w="5850" w:type="dxa"/>
            <w:tcBorders>
              <w:top w:val="single" w:sz="6" w:space="0" w:color="auto"/>
              <w:bottom w:val="single" w:sz="6" w:space="0" w:color="auto"/>
              <w:right w:val="single" w:sz="6" w:space="0" w:color="auto"/>
            </w:tcBorders>
            <w:vAlign w:val="center"/>
          </w:tcPr>
          <w:p w14:paraId="39184AB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39184AB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B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AB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ABB" w14:textId="77777777">
        <w:trPr>
          <w:trHeight w:val="200"/>
        </w:trPr>
        <w:tc>
          <w:tcPr>
            <w:tcW w:w="5850" w:type="dxa"/>
            <w:tcBorders>
              <w:top w:val="single" w:sz="6" w:space="0" w:color="auto"/>
              <w:bottom w:val="single" w:sz="6" w:space="0" w:color="auto"/>
              <w:right w:val="single" w:sz="6" w:space="0" w:color="auto"/>
            </w:tcBorders>
            <w:vAlign w:val="center"/>
          </w:tcPr>
          <w:p w14:paraId="39184AB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39184AB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B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128 952</w:t>
            </w:r>
          </w:p>
        </w:tc>
        <w:tc>
          <w:tcPr>
            <w:tcW w:w="1645" w:type="dxa"/>
            <w:gridSpan w:val="2"/>
            <w:tcBorders>
              <w:top w:val="single" w:sz="6" w:space="0" w:color="auto"/>
              <w:left w:val="single" w:sz="6" w:space="0" w:color="auto"/>
              <w:bottom w:val="single" w:sz="6" w:space="0" w:color="auto"/>
            </w:tcBorders>
            <w:vAlign w:val="center"/>
          </w:tcPr>
          <w:p w14:paraId="39184AB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123 792</w:t>
            </w:r>
          </w:p>
        </w:tc>
      </w:tr>
      <w:tr w:rsidR="00B6593E" w14:paraId="39184AC0" w14:textId="77777777">
        <w:trPr>
          <w:trHeight w:val="200"/>
        </w:trPr>
        <w:tc>
          <w:tcPr>
            <w:tcW w:w="5850" w:type="dxa"/>
            <w:tcBorders>
              <w:top w:val="single" w:sz="6" w:space="0" w:color="auto"/>
              <w:bottom w:val="single" w:sz="6" w:space="0" w:color="auto"/>
              <w:right w:val="single" w:sz="6" w:space="0" w:color="auto"/>
            </w:tcBorders>
            <w:vAlign w:val="center"/>
          </w:tcPr>
          <w:p w14:paraId="39184AB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14:paraId="39184ABD"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BE"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9184ABF"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r>
      <w:tr w:rsidR="00B6593E" w14:paraId="39184AC5" w14:textId="77777777">
        <w:trPr>
          <w:trHeight w:val="200"/>
        </w:trPr>
        <w:tc>
          <w:tcPr>
            <w:tcW w:w="5850" w:type="dxa"/>
            <w:tcBorders>
              <w:top w:val="single" w:sz="6" w:space="0" w:color="auto"/>
              <w:bottom w:val="single" w:sz="6" w:space="0" w:color="auto"/>
              <w:right w:val="single" w:sz="6" w:space="0" w:color="auto"/>
            </w:tcBorders>
            <w:vAlign w:val="center"/>
          </w:tcPr>
          <w:p w14:paraId="39184AC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39184AC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C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( 33 302 048 )</w:t>
            </w:r>
          </w:p>
        </w:tc>
        <w:tc>
          <w:tcPr>
            <w:tcW w:w="1645" w:type="dxa"/>
            <w:gridSpan w:val="2"/>
            <w:tcBorders>
              <w:top w:val="single" w:sz="6" w:space="0" w:color="auto"/>
              <w:left w:val="single" w:sz="6" w:space="0" w:color="auto"/>
              <w:bottom w:val="single" w:sz="6" w:space="0" w:color="auto"/>
            </w:tcBorders>
            <w:vAlign w:val="center"/>
          </w:tcPr>
          <w:p w14:paraId="39184AC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( 3 659 025 )</w:t>
            </w:r>
          </w:p>
        </w:tc>
      </w:tr>
      <w:tr w:rsidR="00B6593E" w14:paraId="39184ACA" w14:textId="77777777">
        <w:trPr>
          <w:trHeight w:val="200"/>
        </w:trPr>
        <w:tc>
          <w:tcPr>
            <w:tcW w:w="5850" w:type="dxa"/>
            <w:tcBorders>
              <w:top w:val="single" w:sz="6" w:space="0" w:color="auto"/>
              <w:bottom w:val="single" w:sz="6" w:space="0" w:color="auto"/>
              <w:right w:val="single" w:sz="6" w:space="0" w:color="auto"/>
            </w:tcBorders>
            <w:vAlign w:val="center"/>
          </w:tcPr>
          <w:p w14:paraId="39184AC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14:paraId="39184AC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C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( 3 793 767 )</w:t>
            </w:r>
          </w:p>
        </w:tc>
        <w:tc>
          <w:tcPr>
            <w:tcW w:w="1645" w:type="dxa"/>
            <w:gridSpan w:val="2"/>
            <w:tcBorders>
              <w:top w:val="single" w:sz="6" w:space="0" w:color="auto"/>
              <w:left w:val="single" w:sz="6" w:space="0" w:color="auto"/>
              <w:bottom w:val="single" w:sz="6" w:space="0" w:color="auto"/>
            </w:tcBorders>
            <w:vAlign w:val="center"/>
          </w:tcPr>
          <w:p w14:paraId="39184AC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( 3 398 234 )</w:t>
            </w:r>
          </w:p>
        </w:tc>
      </w:tr>
      <w:tr w:rsidR="00B6593E" w14:paraId="39184ACF" w14:textId="77777777">
        <w:trPr>
          <w:trHeight w:val="200"/>
        </w:trPr>
        <w:tc>
          <w:tcPr>
            <w:tcW w:w="5850" w:type="dxa"/>
            <w:tcBorders>
              <w:top w:val="single" w:sz="6" w:space="0" w:color="auto"/>
              <w:bottom w:val="single" w:sz="6" w:space="0" w:color="auto"/>
              <w:right w:val="single" w:sz="6" w:space="0" w:color="auto"/>
            </w:tcBorders>
            <w:vAlign w:val="center"/>
          </w:tcPr>
          <w:p w14:paraId="39184AC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14:paraId="39184AC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C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( 1 063 632 )</w:t>
            </w:r>
          </w:p>
        </w:tc>
        <w:tc>
          <w:tcPr>
            <w:tcW w:w="1645" w:type="dxa"/>
            <w:gridSpan w:val="2"/>
            <w:tcBorders>
              <w:top w:val="single" w:sz="6" w:space="0" w:color="auto"/>
              <w:left w:val="single" w:sz="6" w:space="0" w:color="auto"/>
              <w:bottom w:val="single" w:sz="6" w:space="0" w:color="auto"/>
            </w:tcBorders>
            <w:vAlign w:val="center"/>
          </w:tcPr>
          <w:p w14:paraId="39184AC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( 931 438 )</w:t>
            </w:r>
          </w:p>
        </w:tc>
      </w:tr>
      <w:tr w:rsidR="00B6593E" w14:paraId="39184AD4" w14:textId="77777777">
        <w:trPr>
          <w:trHeight w:val="200"/>
        </w:trPr>
        <w:tc>
          <w:tcPr>
            <w:tcW w:w="5850" w:type="dxa"/>
            <w:tcBorders>
              <w:top w:val="single" w:sz="6" w:space="0" w:color="auto"/>
              <w:bottom w:val="single" w:sz="6" w:space="0" w:color="auto"/>
              <w:right w:val="single" w:sz="6" w:space="0" w:color="auto"/>
            </w:tcBorders>
            <w:vAlign w:val="center"/>
          </w:tcPr>
          <w:p w14:paraId="39184AD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39184AD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D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( 3 647 360 )</w:t>
            </w:r>
          </w:p>
        </w:tc>
        <w:tc>
          <w:tcPr>
            <w:tcW w:w="1645" w:type="dxa"/>
            <w:gridSpan w:val="2"/>
            <w:tcBorders>
              <w:top w:val="single" w:sz="6" w:space="0" w:color="auto"/>
              <w:left w:val="single" w:sz="6" w:space="0" w:color="auto"/>
              <w:bottom w:val="single" w:sz="6" w:space="0" w:color="auto"/>
            </w:tcBorders>
            <w:vAlign w:val="center"/>
          </w:tcPr>
          <w:p w14:paraId="39184AD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( 2 627 306 )</w:t>
            </w:r>
          </w:p>
        </w:tc>
      </w:tr>
      <w:tr w:rsidR="00B6593E" w14:paraId="39184AD9" w14:textId="77777777">
        <w:trPr>
          <w:trHeight w:val="200"/>
        </w:trPr>
        <w:tc>
          <w:tcPr>
            <w:tcW w:w="5850" w:type="dxa"/>
            <w:tcBorders>
              <w:top w:val="single" w:sz="6" w:space="0" w:color="auto"/>
              <w:bottom w:val="single" w:sz="6" w:space="0" w:color="auto"/>
              <w:right w:val="single" w:sz="6" w:space="0" w:color="auto"/>
            </w:tcBorders>
            <w:vAlign w:val="center"/>
          </w:tcPr>
          <w:p w14:paraId="39184AD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9184AD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D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9184AD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B6593E" w14:paraId="39184ADE" w14:textId="77777777">
        <w:trPr>
          <w:trHeight w:val="200"/>
        </w:trPr>
        <w:tc>
          <w:tcPr>
            <w:tcW w:w="5850" w:type="dxa"/>
            <w:tcBorders>
              <w:top w:val="single" w:sz="6" w:space="0" w:color="auto"/>
              <w:bottom w:val="single" w:sz="6" w:space="0" w:color="auto"/>
              <w:right w:val="single" w:sz="6" w:space="0" w:color="auto"/>
            </w:tcBorders>
            <w:vAlign w:val="center"/>
          </w:tcPr>
          <w:p w14:paraId="39184AD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9184AD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D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( 1 442 057 )</w:t>
            </w:r>
          </w:p>
        </w:tc>
        <w:tc>
          <w:tcPr>
            <w:tcW w:w="1645" w:type="dxa"/>
            <w:gridSpan w:val="2"/>
            <w:tcBorders>
              <w:top w:val="single" w:sz="6" w:space="0" w:color="auto"/>
              <w:left w:val="single" w:sz="6" w:space="0" w:color="auto"/>
              <w:bottom w:val="single" w:sz="6" w:space="0" w:color="auto"/>
            </w:tcBorders>
            <w:vAlign w:val="center"/>
          </w:tcPr>
          <w:p w14:paraId="39184AD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( 1 035 153 )</w:t>
            </w:r>
          </w:p>
        </w:tc>
      </w:tr>
      <w:tr w:rsidR="00B6593E" w14:paraId="39184AE3" w14:textId="77777777">
        <w:trPr>
          <w:trHeight w:val="200"/>
        </w:trPr>
        <w:tc>
          <w:tcPr>
            <w:tcW w:w="5850" w:type="dxa"/>
            <w:tcBorders>
              <w:top w:val="single" w:sz="6" w:space="0" w:color="auto"/>
              <w:bottom w:val="single" w:sz="6" w:space="0" w:color="auto"/>
              <w:right w:val="single" w:sz="6" w:space="0" w:color="auto"/>
            </w:tcBorders>
            <w:vAlign w:val="center"/>
          </w:tcPr>
          <w:p w14:paraId="39184AD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14:paraId="39184AE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E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( 2 205 303 )</w:t>
            </w:r>
          </w:p>
        </w:tc>
        <w:tc>
          <w:tcPr>
            <w:tcW w:w="1645" w:type="dxa"/>
            <w:gridSpan w:val="2"/>
            <w:tcBorders>
              <w:top w:val="single" w:sz="6" w:space="0" w:color="auto"/>
              <w:left w:val="single" w:sz="6" w:space="0" w:color="auto"/>
              <w:bottom w:val="single" w:sz="6" w:space="0" w:color="auto"/>
            </w:tcBorders>
            <w:vAlign w:val="center"/>
          </w:tcPr>
          <w:p w14:paraId="39184AE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( 1 592 153 )</w:t>
            </w:r>
          </w:p>
        </w:tc>
      </w:tr>
      <w:tr w:rsidR="00B6593E" w14:paraId="39184AE8" w14:textId="77777777">
        <w:trPr>
          <w:trHeight w:val="200"/>
        </w:trPr>
        <w:tc>
          <w:tcPr>
            <w:tcW w:w="5850" w:type="dxa"/>
            <w:tcBorders>
              <w:top w:val="single" w:sz="6" w:space="0" w:color="auto"/>
              <w:bottom w:val="single" w:sz="6" w:space="0" w:color="auto"/>
              <w:right w:val="single" w:sz="6" w:space="0" w:color="auto"/>
            </w:tcBorders>
            <w:vAlign w:val="center"/>
          </w:tcPr>
          <w:p w14:paraId="39184AE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39184AE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E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( 1 410 642 )</w:t>
            </w:r>
          </w:p>
        </w:tc>
        <w:tc>
          <w:tcPr>
            <w:tcW w:w="1645" w:type="dxa"/>
            <w:gridSpan w:val="2"/>
            <w:tcBorders>
              <w:top w:val="single" w:sz="6" w:space="0" w:color="auto"/>
              <w:left w:val="single" w:sz="6" w:space="0" w:color="auto"/>
              <w:bottom w:val="single" w:sz="6" w:space="0" w:color="auto"/>
            </w:tcBorders>
            <w:vAlign w:val="center"/>
          </w:tcPr>
          <w:p w14:paraId="39184AE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( 1 733 323 )</w:t>
            </w:r>
          </w:p>
        </w:tc>
      </w:tr>
      <w:tr w:rsidR="00B6593E" w14:paraId="39184AED" w14:textId="77777777">
        <w:trPr>
          <w:trHeight w:val="200"/>
        </w:trPr>
        <w:tc>
          <w:tcPr>
            <w:tcW w:w="5850" w:type="dxa"/>
            <w:tcBorders>
              <w:top w:val="single" w:sz="6" w:space="0" w:color="auto"/>
              <w:bottom w:val="single" w:sz="6" w:space="0" w:color="auto"/>
              <w:right w:val="single" w:sz="6" w:space="0" w:color="auto"/>
            </w:tcBorders>
            <w:vAlign w:val="center"/>
          </w:tcPr>
          <w:p w14:paraId="39184AE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14:paraId="39184AE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E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9184AE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( 15 )</w:t>
            </w:r>
          </w:p>
        </w:tc>
      </w:tr>
      <w:tr w:rsidR="00B6593E" w14:paraId="39184AF2" w14:textId="77777777">
        <w:trPr>
          <w:trHeight w:val="200"/>
        </w:trPr>
        <w:tc>
          <w:tcPr>
            <w:tcW w:w="5850" w:type="dxa"/>
            <w:tcBorders>
              <w:top w:val="single" w:sz="6" w:space="0" w:color="auto"/>
              <w:bottom w:val="single" w:sz="6" w:space="0" w:color="auto"/>
              <w:right w:val="single" w:sz="6" w:space="0" w:color="auto"/>
            </w:tcBorders>
            <w:vAlign w:val="center"/>
          </w:tcPr>
          <w:p w14:paraId="39184AE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14:paraId="39184AE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F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( 720 )</w:t>
            </w:r>
          </w:p>
        </w:tc>
        <w:tc>
          <w:tcPr>
            <w:tcW w:w="1645" w:type="dxa"/>
            <w:gridSpan w:val="2"/>
            <w:tcBorders>
              <w:top w:val="single" w:sz="6" w:space="0" w:color="auto"/>
              <w:left w:val="single" w:sz="6" w:space="0" w:color="auto"/>
              <w:bottom w:val="single" w:sz="6" w:space="0" w:color="auto"/>
            </w:tcBorders>
            <w:vAlign w:val="center"/>
          </w:tcPr>
          <w:p w14:paraId="39184AF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( 6 565 )</w:t>
            </w:r>
          </w:p>
        </w:tc>
      </w:tr>
      <w:tr w:rsidR="00B6593E" w14:paraId="39184AF7" w14:textId="77777777">
        <w:trPr>
          <w:trHeight w:val="200"/>
        </w:trPr>
        <w:tc>
          <w:tcPr>
            <w:tcW w:w="5850" w:type="dxa"/>
            <w:tcBorders>
              <w:top w:val="single" w:sz="6" w:space="0" w:color="auto"/>
              <w:bottom w:val="single" w:sz="6" w:space="0" w:color="auto"/>
              <w:right w:val="single" w:sz="6" w:space="0" w:color="auto"/>
            </w:tcBorders>
            <w:vAlign w:val="center"/>
          </w:tcPr>
          <w:p w14:paraId="39184AF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14:paraId="39184AF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F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9184AF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B6593E" w14:paraId="39184AFC" w14:textId="77777777">
        <w:trPr>
          <w:trHeight w:val="200"/>
        </w:trPr>
        <w:tc>
          <w:tcPr>
            <w:tcW w:w="5850" w:type="dxa"/>
            <w:tcBorders>
              <w:top w:val="single" w:sz="6" w:space="0" w:color="auto"/>
              <w:bottom w:val="single" w:sz="6" w:space="0" w:color="auto"/>
              <w:right w:val="single" w:sz="6" w:space="0" w:color="auto"/>
            </w:tcBorders>
            <w:vAlign w:val="center"/>
          </w:tcPr>
          <w:p w14:paraId="39184AF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39184AF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F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9184AF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B6593E" w14:paraId="39184B01" w14:textId="77777777">
        <w:trPr>
          <w:trHeight w:val="200"/>
        </w:trPr>
        <w:tc>
          <w:tcPr>
            <w:tcW w:w="5850" w:type="dxa"/>
            <w:tcBorders>
              <w:top w:val="single" w:sz="6" w:space="0" w:color="auto"/>
              <w:bottom w:val="single" w:sz="6" w:space="0" w:color="auto"/>
              <w:right w:val="single" w:sz="6" w:space="0" w:color="auto"/>
            </w:tcBorders>
            <w:vAlign w:val="center"/>
          </w:tcPr>
          <w:p w14:paraId="39184AF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14:paraId="39184AF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AF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( 780 262 )</w:t>
            </w:r>
          </w:p>
        </w:tc>
        <w:tc>
          <w:tcPr>
            <w:tcW w:w="1645" w:type="dxa"/>
            <w:gridSpan w:val="2"/>
            <w:tcBorders>
              <w:top w:val="single" w:sz="6" w:space="0" w:color="auto"/>
              <w:left w:val="single" w:sz="6" w:space="0" w:color="auto"/>
              <w:bottom w:val="single" w:sz="6" w:space="0" w:color="auto"/>
            </w:tcBorders>
            <w:vAlign w:val="center"/>
          </w:tcPr>
          <w:p w14:paraId="39184B0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( 606 284 )</w:t>
            </w:r>
          </w:p>
        </w:tc>
      </w:tr>
      <w:tr w:rsidR="00B6593E" w14:paraId="39184B06" w14:textId="77777777">
        <w:trPr>
          <w:trHeight w:val="200"/>
        </w:trPr>
        <w:tc>
          <w:tcPr>
            <w:tcW w:w="5850" w:type="dxa"/>
            <w:tcBorders>
              <w:top w:val="single" w:sz="6" w:space="0" w:color="auto"/>
              <w:bottom w:val="single" w:sz="6" w:space="0" w:color="auto"/>
              <w:right w:val="single" w:sz="6" w:space="0" w:color="auto"/>
            </w:tcBorders>
            <w:vAlign w:val="center"/>
          </w:tcPr>
          <w:p w14:paraId="39184B0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39184B0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0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2 147 340</w:t>
            </w:r>
          </w:p>
        </w:tc>
        <w:tc>
          <w:tcPr>
            <w:tcW w:w="1645" w:type="dxa"/>
            <w:gridSpan w:val="2"/>
            <w:tcBorders>
              <w:top w:val="single" w:sz="6" w:space="0" w:color="auto"/>
              <w:left w:val="single" w:sz="6" w:space="0" w:color="auto"/>
              <w:bottom w:val="single" w:sz="6" w:space="0" w:color="auto"/>
            </w:tcBorders>
            <w:vAlign w:val="center"/>
          </w:tcPr>
          <w:p w14:paraId="39184B0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3 886 523</w:t>
            </w:r>
          </w:p>
        </w:tc>
      </w:tr>
      <w:tr w:rsidR="00B6593E" w14:paraId="39184B0C" w14:textId="77777777">
        <w:trPr>
          <w:trHeight w:val="200"/>
        </w:trPr>
        <w:tc>
          <w:tcPr>
            <w:tcW w:w="5850" w:type="dxa"/>
            <w:tcBorders>
              <w:top w:val="single" w:sz="6" w:space="0" w:color="auto"/>
              <w:bottom w:val="single" w:sz="6" w:space="0" w:color="auto"/>
              <w:right w:val="single" w:sz="6" w:space="0" w:color="auto"/>
            </w:tcBorders>
            <w:vAlign w:val="center"/>
          </w:tcPr>
          <w:p w14:paraId="39184B0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14:paraId="39184B0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14:paraId="39184B09"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0A"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9184B0B"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r>
      <w:tr w:rsidR="00B6593E" w14:paraId="39184B11" w14:textId="77777777">
        <w:trPr>
          <w:trHeight w:val="200"/>
        </w:trPr>
        <w:tc>
          <w:tcPr>
            <w:tcW w:w="5850" w:type="dxa"/>
            <w:tcBorders>
              <w:top w:val="single" w:sz="6" w:space="0" w:color="auto"/>
              <w:bottom w:val="single" w:sz="6" w:space="0" w:color="auto"/>
              <w:right w:val="single" w:sz="6" w:space="0" w:color="auto"/>
            </w:tcBorders>
            <w:vAlign w:val="center"/>
          </w:tcPr>
          <w:p w14:paraId="39184B0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39184B0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0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B1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B16" w14:textId="77777777">
        <w:trPr>
          <w:trHeight w:val="200"/>
        </w:trPr>
        <w:tc>
          <w:tcPr>
            <w:tcW w:w="5850" w:type="dxa"/>
            <w:tcBorders>
              <w:top w:val="single" w:sz="6" w:space="0" w:color="auto"/>
              <w:bottom w:val="single" w:sz="6" w:space="0" w:color="auto"/>
              <w:right w:val="single" w:sz="6" w:space="0" w:color="auto"/>
            </w:tcBorders>
            <w:vAlign w:val="center"/>
          </w:tcPr>
          <w:p w14:paraId="39184B1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39184B1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1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B1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B1B" w14:textId="77777777">
        <w:trPr>
          <w:trHeight w:val="200"/>
        </w:trPr>
        <w:tc>
          <w:tcPr>
            <w:tcW w:w="5850" w:type="dxa"/>
            <w:tcBorders>
              <w:top w:val="single" w:sz="6" w:space="0" w:color="auto"/>
              <w:bottom w:val="single" w:sz="6" w:space="0" w:color="auto"/>
              <w:right w:val="single" w:sz="6" w:space="0" w:color="auto"/>
            </w:tcBorders>
            <w:vAlign w:val="center"/>
          </w:tcPr>
          <w:p w14:paraId="39184B1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14:paraId="39184B18"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19"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9184B1A"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r>
      <w:tr w:rsidR="00B6593E" w14:paraId="39184B20" w14:textId="77777777">
        <w:trPr>
          <w:trHeight w:val="200"/>
        </w:trPr>
        <w:tc>
          <w:tcPr>
            <w:tcW w:w="5850" w:type="dxa"/>
            <w:tcBorders>
              <w:top w:val="single" w:sz="6" w:space="0" w:color="auto"/>
              <w:bottom w:val="single" w:sz="6" w:space="0" w:color="auto"/>
              <w:right w:val="single" w:sz="6" w:space="0" w:color="auto"/>
            </w:tcBorders>
            <w:vAlign w:val="center"/>
          </w:tcPr>
          <w:p w14:paraId="39184B1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39184B1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1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B1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B25" w14:textId="77777777">
        <w:trPr>
          <w:trHeight w:val="200"/>
        </w:trPr>
        <w:tc>
          <w:tcPr>
            <w:tcW w:w="5850" w:type="dxa"/>
            <w:tcBorders>
              <w:top w:val="single" w:sz="6" w:space="0" w:color="auto"/>
              <w:bottom w:val="single" w:sz="6" w:space="0" w:color="auto"/>
              <w:right w:val="single" w:sz="6" w:space="0" w:color="auto"/>
            </w:tcBorders>
            <w:vAlign w:val="center"/>
          </w:tcPr>
          <w:p w14:paraId="39184B2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39184B2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2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B2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B2A" w14:textId="77777777">
        <w:trPr>
          <w:trHeight w:val="200"/>
        </w:trPr>
        <w:tc>
          <w:tcPr>
            <w:tcW w:w="5850" w:type="dxa"/>
            <w:tcBorders>
              <w:top w:val="single" w:sz="6" w:space="0" w:color="auto"/>
              <w:bottom w:val="single" w:sz="6" w:space="0" w:color="auto"/>
              <w:right w:val="single" w:sz="6" w:space="0" w:color="auto"/>
            </w:tcBorders>
            <w:vAlign w:val="center"/>
          </w:tcPr>
          <w:p w14:paraId="39184B2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14:paraId="39184B2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2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B2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B2F" w14:textId="77777777">
        <w:trPr>
          <w:trHeight w:val="200"/>
        </w:trPr>
        <w:tc>
          <w:tcPr>
            <w:tcW w:w="5850" w:type="dxa"/>
            <w:tcBorders>
              <w:top w:val="single" w:sz="6" w:space="0" w:color="auto"/>
              <w:bottom w:val="single" w:sz="6" w:space="0" w:color="auto"/>
              <w:right w:val="single" w:sz="6" w:space="0" w:color="auto"/>
            </w:tcBorders>
            <w:vAlign w:val="center"/>
          </w:tcPr>
          <w:p w14:paraId="39184B2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39184B2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2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904</w:t>
            </w:r>
          </w:p>
        </w:tc>
        <w:tc>
          <w:tcPr>
            <w:tcW w:w="1645" w:type="dxa"/>
            <w:gridSpan w:val="2"/>
            <w:tcBorders>
              <w:top w:val="single" w:sz="6" w:space="0" w:color="auto"/>
              <w:left w:val="single" w:sz="6" w:space="0" w:color="auto"/>
              <w:bottom w:val="single" w:sz="6" w:space="0" w:color="auto"/>
            </w:tcBorders>
            <w:vAlign w:val="center"/>
          </w:tcPr>
          <w:p w14:paraId="39184B2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w:t>
            </w:r>
          </w:p>
        </w:tc>
      </w:tr>
      <w:tr w:rsidR="00B6593E" w14:paraId="39184B34" w14:textId="77777777">
        <w:trPr>
          <w:trHeight w:val="200"/>
        </w:trPr>
        <w:tc>
          <w:tcPr>
            <w:tcW w:w="5850" w:type="dxa"/>
            <w:tcBorders>
              <w:top w:val="single" w:sz="6" w:space="0" w:color="auto"/>
              <w:bottom w:val="single" w:sz="6" w:space="0" w:color="auto"/>
              <w:right w:val="single" w:sz="6" w:space="0" w:color="auto"/>
            </w:tcBorders>
            <w:vAlign w:val="center"/>
          </w:tcPr>
          <w:p w14:paraId="39184B3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39184B3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3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B3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B39" w14:textId="77777777">
        <w:trPr>
          <w:trHeight w:val="200"/>
        </w:trPr>
        <w:tc>
          <w:tcPr>
            <w:tcW w:w="5850" w:type="dxa"/>
            <w:tcBorders>
              <w:top w:val="single" w:sz="6" w:space="0" w:color="auto"/>
              <w:bottom w:val="single" w:sz="6" w:space="0" w:color="auto"/>
              <w:right w:val="single" w:sz="6" w:space="0" w:color="auto"/>
            </w:tcBorders>
            <w:vAlign w:val="center"/>
          </w:tcPr>
          <w:p w14:paraId="39184B3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39184B3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3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B3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B3E" w14:textId="77777777">
        <w:trPr>
          <w:trHeight w:val="200"/>
        </w:trPr>
        <w:tc>
          <w:tcPr>
            <w:tcW w:w="5850" w:type="dxa"/>
            <w:tcBorders>
              <w:top w:val="single" w:sz="6" w:space="0" w:color="auto"/>
              <w:bottom w:val="single" w:sz="6" w:space="0" w:color="auto"/>
              <w:right w:val="single" w:sz="6" w:space="0" w:color="auto"/>
            </w:tcBorders>
            <w:vAlign w:val="center"/>
          </w:tcPr>
          <w:p w14:paraId="39184B3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14:paraId="39184B3B"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3C"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9184B3D"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r>
      <w:tr w:rsidR="00B6593E" w14:paraId="39184B43" w14:textId="77777777">
        <w:trPr>
          <w:trHeight w:val="200"/>
        </w:trPr>
        <w:tc>
          <w:tcPr>
            <w:tcW w:w="5850" w:type="dxa"/>
            <w:tcBorders>
              <w:top w:val="single" w:sz="6" w:space="0" w:color="auto"/>
              <w:bottom w:val="single" w:sz="6" w:space="0" w:color="auto"/>
              <w:right w:val="single" w:sz="6" w:space="0" w:color="auto"/>
            </w:tcBorders>
            <w:vAlign w:val="center"/>
          </w:tcPr>
          <w:p w14:paraId="39184B3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14:paraId="39184B4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4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9184B4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B6593E" w14:paraId="39184B48" w14:textId="77777777">
        <w:trPr>
          <w:trHeight w:val="200"/>
        </w:trPr>
        <w:tc>
          <w:tcPr>
            <w:tcW w:w="5850" w:type="dxa"/>
            <w:tcBorders>
              <w:top w:val="single" w:sz="6" w:space="0" w:color="auto"/>
              <w:bottom w:val="single" w:sz="6" w:space="0" w:color="auto"/>
              <w:right w:val="single" w:sz="6" w:space="0" w:color="auto"/>
            </w:tcBorders>
            <w:vAlign w:val="center"/>
          </w:tcPr>
          <w:p w14:paraId="39184B4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14:paraId="39184B4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4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( 2 977 522 )</w:t>
            </w:r>
          </w:p>
        </w:tc>
        <w:tc>
          <w:tcPr>
            <w:tcW w:w="1645" w:type="dxa"/>
            <w:gridSpan w:val="2"/>
            <w:tcBorders>
              <w:top w:val="single" w:sz="6" w:space="0" w:color="auto"/>
              <w:left w:val="single" w:sz="6" w:space="0" w:color="auto"/>
              <w:bottom w:val="single" w:sz="6" w:space="0" w:color="auto"/>
            </w:tcBorders>
            <w:vAlign w:val="center"/>
          </w:tcPr>
          <w:p w14:paraId="39184B4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( 2 939 190 )</w:t>
            </w:r>
          </w:p>
        </w:tc>
      </w:tr>
      <w:tr w:rsidR="00B6593E" w14:paraId="39184B4D" w14:textId="77777777">
        <w:trPr>
          <w:trHeight w:val="200"/>
        </w:trPr>
        <w:tc>
          <w:tcPr>
            <w:tcW w:w="5850" w:type="dxa"/>
            <w:tcBorders>
              <w:top w:val="single" w:sz="6" w:space="0" w:color="auto"/>
              <w:bottom w:val="single" w:sz="6" w:space="0" w:color="auto"/>
              <w:right w:val="single" w:sz="6" w:space="0" w:color="auto"/>
            </w:tcBorders>
            <w:vAlign w:val="center"/>
          </w:tcPr>
          <w:p w14:paraId="39184B4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14:paraId="39184B4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4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9184B4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B6593E" w14:paraId="39184B52" w14:textId="77777777">
        <w:trPr>
          <w:trHeight w:val="200"/>
        </w:trPr>
        <w:tc>
          <w:tcPr>
            <w:tcW w:w="5850" w:type="dxa"/>
            <w:tcBorders>
              <w:top w:val="single" w:sz="6" w:space="0" w:color="auto"/>
              <w:bottom w:val="single" w:sz="6" w:space="0" w:color="auto"/>
              <w:right w:val="single" w:sz="6" w:space="0" w:color="auto"/>
            </w:tcBorders>
            <w:vAlign w:val="center"/>
          </w:tcPr>
          <w:p w14:paraId="39184B4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39184B4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5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( 90 619 )</w:t>
            </w:r>
          </w:p>
        </w:tc>
        <w:tc>
          <w:tcPr>
            <w:tcW w:w="1645" w:type="dxa"/>
            <w:gridSpan w:val="2"/>
            <w:tcBorders>
              <w:top w:val="single" w:sz="6" w:space="0" w:color="auto"/>
              <w:left w:val="single" w:sz="6" w:space="0" w:color="auto"/>
              <w:bottom w:val="single" w:sz="6" w:space="0" w:color="auto"/>
            </w:tcBorders>
            <w:vAlign w:val="center"/>
          </w:tcPr>
          <w:p w14:paraId="39184B5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( 286 883 )</w:t>
            </w:r>
          </w:p>
        </w:tc>
      </w:tr>
      <w:tr w:rsidR="00B6593E" w14:paraId="39184B57" w14:textId="77777777">
        <w:trPr>
          <w:trHeight w:val="200"/>
        </w:trPr>
        <w:tc>
          <w:tcPr>
            <w:tcW w:w="5850" w:type="dxa"/>
            <w:tcBorders>
              <w:top w:val="single" w:sz="6" w:space="0" w:color="auto"/>
              <w:bottom w:val="single" w:sz="6" w:space="0" w:color="auto"/>
              <w:right w:val="single" w:sz="6" w:space="0" w:color="auto"/>
            </w:tcBorders>
            <w:vAlign w:val="center"/>
          </w:tcPr>
          <w:p w14:paraId="39184B5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14:paraId="39184B5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5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9184B5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B6593E" w14:paraId="39184B5C" w14:textId="77777777">
        <w:trPr>
          <w:trHeight w:val="200"/>
        </w:trPr>
        <w:tc>
          <w:tcPr>
            <w:tcW w:w="5850" w:type="dxa"/>
            <w:tcBorders>
              <w:top w:val="single" w:sz="6" w:space="0" w:color="auto"/>
              <w:bottom w:val="single" w:sz="6" w:space="0" w:color="auto"/>
              <w:right w:val="single" w:sz="6" w:space="0" w:color="auto"/>
            </w:tcBorders>
            <w:vAlign w:val="center"/>
          </w:tcPr>
          <w:p w14:paraId="39184B5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39184B5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5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9184B5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B6593E" w14:paraId="39184B61" w14:textId="77777777">
        <w:trPr>
          <w:trHeight w:val="200"/>
        </w:trPr>
        <w:tc>
          <w:tcPr>
            <w:tcW w:w="5850" w:type="dxa"/>
            <w:tcBorders>
              <w:top w:val="single" w:sz="6" w:space="0" w:color="auto"/>
              <w:bottom w:val="single" w:sz="6" w:space="0" w:color="auto"/>
              <w:right w:val="single" w:sz="6" w:space="0" w:color="auto"/>
            </w:tcBorders>
            <w:vAlign w:val="center"/>
          </w:tcPr>
          <w:p w14:paraId="39184B5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39184B5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5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-3 067 237</w:t>
            </w:r>
          </w:p>
        </w:tc>
        <w:tc>
          <w:tcPr>
            <w:tcW w:w="1645" w:type="dxa"/>
            <w:gridSpan w:val="2"/>
            <w:tcBorders>
              <w:top w:val="single" w:sz="6" w:space="0" w:color="auto"/>
              <w:left w:val="single" w:sz="6" w:space="0" w:color="auto"/>
              <w:bottom w:val="single" w:sz="6" w:space="0" w:color="auto"/>
            </w:tcBorders>
            <w:vAlign w:val="center"/>
          </w:tcPr>
          <w:p w14:paraId="39184B6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-3 225 819</w:t>
            </w:r>
          </w:p>
        </w:tc>
      </w:tr>
      <w:tr w:rsidR="00B6593E" w14:paraId="39184B67" w14:textId="77777777">
        <w:trPr>
          <w:trHeight w:val="200"/>
        </w:trPr>
        <w:tc>
          <w:tcPr>
            <w:tcW w:w="5850" w:type="dxa"/>
            <w:tcBorders>
              <w:top w:val="single" w:sz="6" w:space="0" w:color="auto"/>
              <w:bottom w:val="single" w:sz="6" w:space="0" w:color="auto"/>
              <w:right w:val="single" w:sz="6" w:space="0" w:color="auto"/>
            </w:tcBorders>
            <w:vAlign w:val="center"/>
          </w:tcPr>
          <w:p w14:paraId="39184B6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14:paraId="39184B6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14:paraId="39184B64"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65"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9184B66"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r>
      <w:tr w:rsidR="00B6593E" w14:paraId="39184B6C" w14:textId="77777777">
        <w:trPr>
          <w:trHeight w:val="200"/>
        </w:trPr>
        <w:tc>
          <w:tcPr>
            <w:tcW w:w="5850" w:type="dxa"/>
            <w:tcBorders>
              <w:top w:val="single" w:sz="6" w:space="0" w:color="auto"/>
              <w:bottom w:val="single" w:sz="6" w:space="0" w:color="auto"/>
              <w:right w:val="single" w:sz="6" w:space="0" w:color="auto"/>
            </w:tcBorders>
            <w:vAlign w:val="center"/>
          </w:tcPr>
          <w:p w14:paraId="39184B6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14:paraId="39184B6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6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B6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B71" w14:textId="77777777">
        <w:trPr>
          <w:trHeight w:val="200"/>
        </w:trPr>
        <w:tc>
          <w:tcPr>
            <w:tcW w:w="5850" w:type="dxa"/>
            <w:tcBorders>
              <w:top w:val="single" w:sz="6" w:space="0" w:color="auto"/>
              <w:bottom w:val="single" w:sz="6" w:space="0" w:color="auto"/>
              <w:right w:val="single" w:sz="6" w:space="0" w:color="auto"/>
            </w:tcBorders>
            <w:vAlign w:val="center"/>
          </w:tcPr>
          <w:p w14:paraId="39184B6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39184B6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6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5 570 370</w:t>
            </w:r>
          </w:p>
        </w:tc>
        <w:tc>
          <w:tcPr>
            <w:tcW w:w="1645" w:type="dxa"/>
            <w:gridSpan w:val="2"/>
            <w:tcBorders>
              <w:top w:val="single" w:sz="6" w:space="0" w:color="auto"/>
              <w:left w:val="single" w:sz="6" w:space="0" w:color="auto"/>
              <w:bottom w:val="single" w:sz="6" w:space="0" w:color="auto"/>
            </w:tcBorders>
            <w:vAlign w:val="center"/>
          </w:tcPr>
          <w:p w14:paraId="39184B7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6 241 175</w:t>
            </w:r>
          </w:p>
        </w:tc>
      </w:tr>
      <w:tr w:rsidR="00B6593E" w14:paraId="39184B76" w14:textId="77777777">
        <w:trPr>
          <w:trHeight w:val="200"/>
        </w:trPr>
        <w:tc>
          <w:tcPr>
            <w:tcW w:w="5850" w:type="dxa"/>
            <w:tcBorders>
              <w:top w:val="single" w:sz="6" w:space="0" w:color="auto"/>
              <w:bottom w:val="single" w:sz="6" w:space="0" w:color="auto"/>
              <w:right w:val="single" w:sz="6" w:space="0" w:color="auto"/>
            </w:tcBorders>
            <w:vAlign w:val="center"/>
          </w:tcPr>
          <w:p w14:paraId="39184B7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39184B7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7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184B7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B7B" w14:textId="77777777">
        <w:trPr>
          <w:trHeight w:val="200"/>
        </w:trPr>
        <w:tc>
          <w:tcPr>
            <w:tcW w:w="5850" w:type="dxa"/>
            <w:tcBorders>
              <w:top w:val="single" w:sz="6" w:space="0" w:color="auto"/>
              <w:bottom w:val="single" w:sz="6" w:space="0" w:color="auto"/>
              <w:right w:val="single" w:sz="6" w:space="0" w:color="auto"/>
            </w:tcBorders>
            <w:vAlign w:val="center"/>
          </w:tcPr>
          <w:p w14:paraId="39184B7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14:paraId="39184B7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7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1 343</w:t>
            </w:r>
          </w:p>
        </w:tc>
        <w:tc>
          <w:tcPr>
            <w:tcW w:w="1645" w:type="dxa"/>
            <w:gridSpan w:val="2"/>
            <w:tcBorders>
              <w:top w:val="single" w:sz="6" w:space="0" w:color="auto"/>
              <w:left w:val="single" w:sz="6" w:space="0" w:color="auto"/>
              <w:bottom w:val="single" w:sz="6" w:space="0" w:color="auto"/>
            </w:tcBorders>
            <w:vAlign w:val="center"/>
          </w:tcPr>
          <w:p w14:paraId="39184B7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2 436</w:t>
            </w:r>
          </w:p>
        </w:tc>
      </w:tr>
      <w:tr w:rsidR="00B6593E" w14:paraId="39184B80" w14:textId="77777777">
        <w:trPr>
          <w:trHeight w:val="200"/>
        </w:trPr>
        <w:tc>
          <w:tcPr>
            <w:tcW w:w="5850" w:type="dxa"/>
            <w:tcBorders>
              <w:top w:val="single" w:sz="6" w:space="0" w:color="auto"/>
              <w:bottom w:val="single" w:sz="6" w:space="0" w:color="auto"/>
              <w:right w:val="single" w:sz="6" w:space="0" w:color="auto"/>
            </w:tcBorders>
            <w:vAlign w:val="center"/>
          </w:tcPr>
          <w:p w14:paraId="39184B7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14:paraId="39184B7D"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7E"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39184B7F" w14:textId="77777777" w:rsidR="00B6593E" w:rsidRDefault="00B6593E">
            <w:pPr>
              <w:widowControl w:val="0"/>
              <w:autoSpaceDE w:val="0"/>
              <w:autoSpaceDN w:val="0"/>
              <w:adjustRightInd w:val="0"/>
              <w:spacing w:after="0" w:line="240" w:lineRule="auto"/>
              <w:rPr>
                <w:rFonts w:ascii="Times New Roman CYR" w:hAnsi="Times New Roman CYR" w:cs="Times New Roman CYR"/>
              </w:rPr>
            </w:pPr>
          </w:p>
        </w:tc>
      </w:tr>
      <w:tr w:rsidR="00B6593E" w14:paraId="39184B85" w14:textId="77777777">
        <w:trPr>
          <w:trHeight w:val="200"/>
        </w:trPr>
        <w:tc>
          <w:tcPr>
            <w:tcW w:w="5850" w:type="dxa"/>
            <w:tcBorders>
              <w:top w:val="single" w:sz="6" w:space="0" w:color="auto"/>
              <w:bottom w:val="single" w:sz="6" w:space="0" w:color="auto"/>
              <w:right w:val="single" w:sz="6" w:space="0" w:color="auto"/>
            </w:tcBorders>
            <w:vAlign w:val="center"/>
          </w:tcPr>
          <w:p w14:paraId="39184B8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14:paraId="39184B8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8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9184B8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B6593E" w14:paraId="39184B8A" w14:textId="77777777">
        <w:trPr>
          <w:trHeight w:val="200"/>
        </w:trPr>
        <w:tc>
          <w:tcPr>
            <w:tcW w:w="5850" w:type="dxa"/>
            <w:tcBorders>
              <w:top w:val="single" w:sz="6" w:space="0" w:color="auto"/>
              <w:bottom w:val="single" w:sz="6" w:space="0" w:color="auto"/>
              <w:right w:val="single" w:sz="6" w:space="0" w:color="auto"/>
            </w:tcBorders>
            <w:vAlign w:val="center"/>
          </w:tcPr>
          <w:p w14:paraId="39184B8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14:paraId="39184B8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8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( 4 126 362 )</w:t>
            </w:r>
          </w:p>
        </w:tc>
        <w:tc>
          <w:tcPr>
            <w:tcW w:w="1645" w:type="dxa"/>
            <w:gridSpan w:val="2"/>
            <w:tcBorders>
              <w:top w:val="single" w:sz="6" w:space="0" w:color="auto"/>
              <w:left w:val="single" w:sz="6" w:space="0" w:color="auto"/>
              <w:bottom w:val="single" w:sz="6" w:space="0" w:color="auto"/>
            </w:tcBorders>
            <w:vAlign w:val="center"/>
          </w:tcPr>
          <w:p w14:paraId="39184B8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( 7 021 818 )</w:t>
            </w:r>
          </w:p>
        </w:tc>
      </w:tr>
      <w:tr w:rsidR="00B6593E" w14:paraId="39184B8F" w14:textId="77777777">
        <w:trPr>
          <w:trHeight w:val="200"/>
        </w:trPr>
        <w:tc>
          <w:tcPr>
            <w:tcW w:w="5850" w:type="dxa"/>
            <w:tcBorders>
              <w:top w:val="single" w:sz="6" w:space="0" w:color="auto"/>
              <w:bottom w:val="single" w:sz="6" w:space="0" w:color="auto"/>
              <w:right w:val="single" w:sz="6" w:space="0" w:color="auto"/>
            </w:tcBorders>
            <w:vAlign w:val="center"/>
          </w:tcPr>
          <w:p w14:paraId="39184B8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14:paraId="39184B8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8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9184B8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B6593E" w14:paraId="39184B94" w14:textId="77777777">
        <w:trPr>
          <w:trHeight w:val="200"/>
        </w:trPr>
        <w:tc>
          <w:tcPr>
            <w:tcW w:w="5850" w:type="dxa"/>
            <w:tcBorders>
              <w:top w:val="single" w:sz="6" w:space="0" w:color="auto"/>
              <w:bottom w:val="single" w:sz="6" w:space="0" w:color="auto"/>
              <w:right w:val="single" w:sz="6" w:space="0" w:color="auto"/>
            </w:tcBorders>
            <w:vAlign w:val="center"/>
          </w:tcPr>
          <w:p w14:paraId="39184B9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14:paraId="39184B9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9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( 185 312 )</w:t>
            </w:r>
          </w:p>
        </w:tc>
        <w:tc>
          <w:tcPr>
            <w:tcW w:w="1645" w:type="dxa"/>
            <w:gridSpan w:val="2"/>
            <w:tcBorders>
              <w:top w:val="single" w:sz="6" w:space="0" w:color="auto"/>
              <w:left w:val="single" w:sz="6" w:space="0" w:color="auto"/>
              <w:bottom w:val="single" w:sz="6" w:space="0" w:color="auto"/>
            </w:tcBorders>
            <w:vAlign w:val="center"/>
          </w:tcPr>
          <w:p w14:paraId="39184B9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( 407 816 )</w:t>
            </w:r>
          </w:p>
        </w:tc>
      </w:tr>
      <w:tr w:rsidR="00B6593E" w14:paraId="39184B99" w14:textId="77777777">
        <w:trPr>
          <w:trHeight w:val="200"/>
        </w:trPr>
        <w:tc>
          <w:tcPr>
            <w:tcW w:w="5850" w:type="dxa"/>
            <w:tcBorders>
              <w:top w:val="single" w:sz="6" w:space="0" w:color="auto"/>
              <w:bottom w:val="single" w:sz="6" w:space="0" w:color="auto"/>
              <w:right w:val="single" w:sz="6" w:space="0" w:color="auto"/>
            </w:tcBorders>
            <w:vAlign w:val="center"/>
          </w:tcPr>
          <w:p w14:paraId="39184B9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14:paraId="39184B9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9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( 7 969 )</w:t>
            </w:r>
          </w:p>
        </w:tc>
        <w:tc>
          <w:tcPr>
            <w:tcW w:w="1645" w:type="dxa"/>
            <w:gridSpan w:val="2"/>
            <w:tcBorders>
              <w:top w:val="single" w:sz="6" w:space="0" w:color="auto"/>
              <w:left w:val="single" w:sz="6" w:space="0" w:color="auto"/>
              <w:bottom w:val="single" w:sz="6" w:space="0" w:color="auto"/>
            </w:tcBorders>
            <w:vAlign w:val="center"/>
          </w:tcPr>
          <w:p w14:paraId="39184B9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( 24 525 )</w:t>
            </w:r>
          </w:p>
        </w:tc>
      </w:tr>
      <w:tr w:rsidR="00B6593E" w14:paraId="39184B9E" w14:textId="77777777">
        <w:trPr>
          <w:trHeight w:val="200"/>
        </w:trPr>
        <w:tc>
          <w:tcPr>
            <w:tcW w:w="5850" w:type="dxa"/>
            <w:tcBorders>
              <w:top w:val="single" w:sz="6" w:space="0" w:color="auto"/>
              <w:bottom w:val="single" w:sz="6" w:space="0" w:color="auto"/>
              <w:right w:val="single" w:sz="6" w:space="0" w:color="auto"/>
            </w:tcBorders>
            <w:vAlign w:val="center"/>
          </w:tcPr>
          <w:p w14:paraId="39184B9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14:paraId="39184B9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9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9184B9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B6593E" w14:paraId="39184BA3" w14:textId="77777777">
        <w:trPr>
          <w:trHeight w:val="200"/>
        </w:trPr>
        <w:tc>
          <w:tcPr>
            <w:tcW w:w="5850" w:type="dxa"/>
            <w:tcBorders>
              <w:top w:val="single" w:sz="6" w:space="0" w:color="auto"/>
              <w:bottom w:val="single" w:sz="6" w:space="0" w:color="auto"/>
              <w:right w:val="single" w:sz="6" w:space="0" w:color="auto"/>
            </w:tcBorders>
            <w:vAlign w:val="center"/>
          </w:tcPr>
          <w:p w14:paraId="39184B9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14:paraId="39184BA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A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14:paraId="39184BA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B6593E" w14:paraId="39184BA8" w14:textId="77777777">
        <w:trPr>
          <w:trHeight w:val="200"/>
        </w:trPr>
        <w:tc>
          <w:tcPr>
            <w:tcW w:w="5850" w:type="dxa"/>
            <w:tcBorders>
              <w:top w:val="single" w:sz="6" w:space="0" w:color="auto"/>
              <w:bottom w:val="single" w:sz="6" w:space="0" w:color="auto"/>
              <w:right w:val="single" w:sz="6" w:space="0" w:color="auto"/>
            </w:tcBorders>
            <w:vAlign w:val="center"/>
          </w:tcPr>
          <w:p w14:paraId="39184BA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14:paraId="39184BA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A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( 19 590 )</w:t>
            </w:r>
          </w:p>
        </w:tc>
        <w:tc>
          <w:tcPr>
            <w:tcW w:w="1645" w:type="dxa"/>
            <w:gridSpan w:val="2"/>
            <w:tcBorders>
              <w:top w:val="single" w:sz="6" w:space="0" w:color="auto"/>
              <w:left w:val="single" w:sz="6" w:space="0" w:color="auto"/>
              <w:bottom w:val="single" w:sz="6" w:space="0" w:color="auto"/>
            </w:tcBorders>
            <w:vAlign w:val="center"/>
          </w:tcPr>
          <w:p w14:paraId="39184BA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( 21 168 )</w:t>
            </w:r>
          </w:p>
        </w:tc>
      </w:tr>
      <w:tr w:rsidR="00B6593E" w14:paraId="39184BAD" w14:textId="77777777">
        <w:trPr>
          <w:trHeight w:val="200"/>
        </w:trPr>
        <w:tc>
          <w:tcPr>
            <w:tcW w:w="5850" w:type="dxa"/>
            <w:tcBorders>
              <w:top w:val="single" w:sz="6" w:space="0" w:color="auto"/>
              <w:bottom w:val="single" w:sz="6" w:space="0" w:color="auto"/>
              <w:right w:val="single" w:sz="6" w:space="0" w:color="auto"/>
            </w:tcBorders>
            <w:vAlign w:val="center"/>
          </w:tcPr>
          <w:p w14:paraId="39184BA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14:paraId="39184BA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A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1 232 480</w:t>
            </w:r>
          </w:p>
        </w:tc>
        <w:tc>
          <w:tcPr>
            <w:tcW w:w="1645" w:type="dxa"/>
            <w:gridSpan w:val="2"/>
            <w:tcBorders>
              <w:top w:val="single" w:sz="6" w:space="0" w:color="auto"/>
              <w:left w:val="single" w:sz="6" w:space="0" w:color="auto"/>
              <w:bottom w:val="single" w:sz="6" w:space="0" w:color="auto"/>
            </w:tcBorders>
            <w:vAlign w:val="center"/>
          </w:tcPr>
          <w:p w14:paraId="39184BA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-1 231 716</w:t>
            </w:r>
          </w:p>
        </w:tc>
      </w:tr>
      <w:tr w:rsidR="00B6593E" w14:paraId="39184BB2" w14:textId="77777777">
        <w:trPr>
          <w:trHeight w:val="200"/>
        </w:trPr>
        <w:tc>
          <w:tcPr>
            <w:tcW w:w="5850" w:type="dxa"/>
            <w:tcBorders>
              <w:top w:val="single" w:sz="6" w:space="0" w:color="auto"/>
              <w:bottom w:val="single" w:sz="6" w:space="0" w:color="auto"/>
              <w:right w:val="single" w:sz="6" w:space="0" w:color="auto"/>
            </w:tcBorders>
            <w:vAlign w:val="center"/>
          </w:tcPr>
          <w:p w14:paraId="39184BA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14:paraId="39184BA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B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312 583</w:t>
            </w:r>
          </w:p>
        </w:tc>
        <w:tc>
          <w:tcPr>
            <w:tcW w:w="1645" w:type="dxa"/>
            <w:gridSpan w:val="2"/>
            <w:tcBorders>
              <w:top w:val="single" w:sz="6" w:space="0" w:color="auto"/>
              <w:left w:val="single" w:sz="6" w:space="0" w:color="auto"/>
              <w:bottom w:val="single" w:sz="6" w:space="0" w:color="auto"/>
            </w:tcBorders>
            <w:vAlign w:val="center"/>
          </w:tcPr>
          <w:p w14:paraId="39184BB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-571 012</w:t>
            </w:r>
          </w:p>
        </w:tc>
      </w:tr>
      <w:tr w:rsidR="00B6593E" w14:paraId="39184BB7" w14:textId="77777777">
        <w:trPr>
          <w:trHeight w:val="200"/>
        </w:trPr>
        <w:tc>
          <w:tcPr>
            <w:tcW w:w="5850" w:type="dxa"/>
            <w:tcBorders>
              <w:top w:val="single" w:sz="6" w:space="0" w:color="auto"/>
              <w:bottom w:val="single" w:sz="6" w:space="0" w:color="auto"/>
              <w:right w:val="single" w:sz="6" w:space="0" w:color="auto"/>
            </w:tcBorders>
            <w:vAlign w:val="center"/>
          </w:tcPr>
          <w:p w14:paraId="39184BB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14:paraId="39184BB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B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4 877 684</w:t>
            </w:r>
          </w:p>
        </w:tc>
        <w:tc>
          <w:tcPr>
            <w:tcW w:w="1645" w:type="dxa"/>
            <w:gridSpan w:val="2"/>
            <w:tcBorders>
              <w:top w:val="single" w:sz="6" w:space="0" w:color="auto"/>
              <w:left w:val="single" w:sz="6" w:space="0" w:color="auto"/>
              <w:bottom w:val="single" w:sz="6" w:space="0" w:color="auto"/>
            </w:tcBorders>
            <w:vAlign w:val="center"/>
          </w:tcPr>
          <w:p w14:paraId="39184BB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894 822</w:t>
            </w:r>
          </w:p>
        </w:tc>
      </w:tr>
      <w:tr w:rsidR="00B6593E" w14:paraId="39184BBC" w14:textId="77777777">
        <w:trPr>
          <w:trHeight w:val="200"/>
        </w:trPr>
        <w:tc>
          <w:tcPr>
            <w:tcW w:w="5850" w:type="dxa"/>
            <w:tcBorders>
              <w:top w:val="single" w:sz="6" w:space="0" w:color="auto"/>
              <w:bottom w:val="single" w:sz="6" w:space="0" w:color="auto"/>
              <w:right w:val="single" w:sz="6" w:space="0" w:color="auto"/>
            </w:tcBorders>
            <w:vAlign w:val="center"/>
          </w:tcPr>
          <w:p w14:paraId="39184BB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14:paraId="39184BB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B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96 985</w:t>
            </w:r>
          </w:p>
        </w:tc>
        <w:tc>
          <w:tcPr>
            <w:tcW w:w="1645" w:type="dxa"/>
            <w:gridSpan w:val="2"/>
            <w:tcBorders>
              <w:top w:val="single" w:sz="6" w:space="0" w:color="auto"/>
              <w:left w:val="single" w:sz="6" w:space="0" w:color="auto"/>
              <w:bottom w:val="single" w:sz="6" w:space="0" w:color="auto"/>
            </w:tcBorders>
            <w:vAlign w:val="center"/>
          </w:tcPr>
          <w:p w14:paraId="39184BB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3 583</w:t>
            </w:r>
          </w:p>
        </w:tc>
      </w:tr>
      <w:tr w:rsidR="00B6593E" w14:paraId="39184BC1" w14:textId="77777777">
        <w:trPr>
          <w:trHeight w:val="200"/>
        </w:trPr>
        <w:tc>
          <w:tcPr>
            <w:tcW w:w="5850" w:type="dxa"/>
            <w:tcBorders>
              <w:top w:val="single" w:sz="6" w:space="0" w:color="auto"/>
              <w:bottom w:val="single" w:sz="6" w:space="0" w:color="auto"/>
              <w:right w:val="single" w:sz="6" w:space="0" w:color="auto"/>
            </w:tcBorders>
            <w:vAlign w:val="center"/>
          </w:tcPr>
          <w:p w14:paraId="39184BB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14:paraId="39184BB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9184BB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5 287 252</w:t>
            </w:r>
          </w:p>
        </w:tc>
        <w:tc>
          <w:tcPr>
            <w:tcW w:w="1645" w:type="dxa"/>
            <w:gridSpan w:val="2"/>
            <w:tcBorders>
              <w:top w:val="single" w:sz="6" w:space="0" w:color="auto"/>
              <w:left w:val="single" w:sz="6" w:space="0" w:color="auto"/>
              <w:bottom w:val="single" w:sz="6" w:space="0" w:color="auto"/>
            </w:tcBorders>
            <w:vAlign w:val="center"/>
          </w:tcPr>
          <w:p w14:paraId="39184BC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327 393</w:t>
            </w:r>
          </w:p>
        </w:tc>
      </w:tr>
    </w:tbl>
    <w:p w14:paraId="39184BC2"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Вiдсутнi</w:t>
      </w:r>
    </w:p>
    <w:p w14:paraId="39184BC3"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rPr>
      </w:pPr>
    </w:p>
    <w:p w14:paraId="39184BC4"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 Котiн</w:t>
      </w:r>
    </w:p>
    <w:p w14:paraId="39184BC5"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rPr>
      </w:pPr>
    </w:p>
    <w:p w14:paraId="39184BC6"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 Вашетiна</w:t>
      </w:r>
    </w:p>
    <w:p w14:paraId="39184BC7"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rPr>
        <w:sectPr w:rsidR="00B6593E">
          <w:pgSz w:w="12240" w:h="15840"/>
          <w:pgMar w:top="850" w:right="850" w:bottom="850" w:left="1400" w:header="708" w:footer="708" w:gutter="0"/>
          <w:cols w:space="720"/>
          <w:noEndnote/>
        </w:sectPr>
      </w:pPr>
    </w:p>
    <w:tbl>
      <w:tblPr>
        <w:tblW w:w="0" w:type="auto"/>
        <w:tblInd w:w="3168" w:type="dxa"/>
        <w:tblLayout w:type="fixed"/>
        <w:tblLook w:val="0000" w:firstRow="0" w:lastRow="0" w:firstColumn="0" w:lastColumn="0" w:noHBand="0" w:noVBand="0"/>
      </w:tblPr>
      <w:tblGrid>
        <w:gridCol w:w="2240"/>
        <w:gridCol w:w="5500"/>
        <w:gridCol w:w="1800"/>
        <w:gridCol w:w="2000"/>
      </w:tblGrid>
      <w:tr w:rsidR="00B6593E" w14:paraId="39184BC9" w14:textId="77777777">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14:paraId="39184BC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B6593E" w14:paraId="39184BCC" w14:textId="77777777">
        <w:trPr>
          <w:gridBefore w:val="2"/>
          <w:wBefore w:w="7740" w:type="dxa"/>
          <w:trHeight w:val="298"/>
        </w:trPr>
        <w:tc>
          <w:tcPr>
            <w:tcW w:w="1800" w:type="dxa"/>
            <w:tcBorders>
              <w:top w:val="nil"/>
              <w:left w:val="nil"/>
              <w:bottom w:val="nil"/>
              <w:right w:val="single" w:sz="6" w:space="0" w:color="auto"/>
            </w:tcBorders>
            <w:vAlign w:val="center"/>
          </w:tcPr>
          <w:p w14:paraId="39184BCA" w14:textId="77777777" w:rsidR="00B6593E" w:rsidRDefault="00196E5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14:paraId="39184BC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30.04.2022</w:t>
            </w:r>
          </w:p>
        </w:tc>
      </w:tr>
      <w:tr w:rsidR="00B6593E" w14:paraId="39184BD1" w14:textId="77777777">
        <w:tc>
          <w:tcPr>
            <w:tcW w:w="2240" w:type="dxa"/>
            <w:tcBorders>
              <w:top w:val="nil"/>
              <w:left w:val="nil"/>
              <w:bottom w:val="nil"/>
              <w:right w:val="nil"/>
            </w:tcBorders>
            <w:vAlign w:val="center"/>
          </w:tcPr>
          <w:p w14:paraId="39184BCD" w14:textId="77777777" w:rsidR="00B6593E" w:rsidRDefault="00196E5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14:paraId="39184BC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Державне пiдприємство "Нацiональна атомна енергогенеруюча компанiя "Енергоатом"</w:t>
            </w:r>
          </w:p>
        </w:tc>
        <w:tc>
          <w:tcPr>
            <w:tcW w:w="1800" w:type="dxa"/>
            <w:tcBorders>
              <w:top w:val="nil"/>
              <w:left w:val="nil"/>
              <w:bottom w:val="nil"/>
              <w:right w:val="single" w:sz="6" w:space="0" w:color="auto"/>
            </w:tcBorders>
            <w:vAlign w:val="center"/>
          </w:tcPr>
          <w:p w14:paraId="39184BCF" w14:textId="77777777" w:rsidR="00B6593E" w:rsidRDefault="00196E5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14:paraId="39184BD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24584661</w:t>
            </w:r>
          </w:p>
        </w:tc>
      </w:tr>
    </w:tbl>
    <w:p w14:paraId="39184BD2"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4BD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14:paraId="39184BD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1 квартал 2022 року</w:t>
      </w:r>
    </w:p>
    <w:p w14:paraId="39184BD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1250"/>
        <w:gridCol w:w="1100"/>
        <w:gridCol w:w="1350"/>
        <w:gridCol w:w="1300"/>
        <w:gridCol w:w="1200"/>
        <w:gridCol w:w="1300"/>
        <w:gridCol w:w="950"/>
        <w:gridCol w:w="550"/>
        <w:gridCol w:w="1250"/>
        <w:gridCol w:w="50"/>
        <w:gridCol w:w="1250"/>
      </w:tblGrid>
      <w:tr w:rsidR="00B6593E" w14:paraId="39184BD8" w14:textId="77777777">
        <w:trPr>
          <w:gridBefore w:val="8"/>
          <w:wBefore w:w="11500" w:type="dxa"/>
          <w:trHeight w:val="280"/>
        </w:trPr>
        <w:tc>
          <w:tcPr>
            <w:tcW w:w="1800" w:type="dxa"/>
            <w:gridSpan w:val="2"/>
            <w:tcBorders>
              <w:top w:val="nil"/>
              <w:left w:val="nil"/>
              <w:bottom w:val="nil"/>
              <w:right w:val="single" w:sz="6" w:space="0" w:color="auto"/>
            </w:tcBorders>
            <w:vAlign w:val="center"/>
          </w:tcPr>
          <w:p w14:paraId="39184BD6" w14:textId="77777777" w:rsidR="00B6593E" w:rsidRDefault="00196E5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14:paraId="39184BD7" w14:textId="77777777" w:rsidR="00B6593E" w:rsidRDefault="00196E5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B6593E" w14:paraId="39184BE3" w14:textId="77777777">
        <w:trPr>
          <w:trHeight w:val="530"/>
        </w:trPr>
        <w:tc>
          <w:tcPr>
            <w:tcW w:w="3050" w:type="dxa"/>
            <w:tcBorders>
              <w:top w:val="single" w:sz="6" w:space="0" w:color="auto"/>
              <w:bottom w:val="single" w:sz="6" w:space="0" w:color="auto"/>
              <w:right w:val="single" w:sz="6" w:space="0" w:color="auto"/>
            </w:tcBorders>
            <w:shd w:val="clear" w:color="auto" w:fill="E6E6E6"/>
            <w:vAlign w:val="center"/>
          </w:tcPr>
          <w:p w14:paraId="39184BD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14:paraId="39184BD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14:paraId="39184BD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14:paraId="39184BD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39184BD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14:paraId="39184BD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14:paraId="39184BD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9184BE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9184BE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14:paraId="39184BE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B6593E" w14:paraId="39184BEE" w14:textId="77777777">
        <w:trPr>
          <w:trHeight w:val="200"/>
        </w:trPr>
        <w:tc>
          <w:tcPr>
            <w:tcW w:w="3050" w:type="dxa"/>
            <w:tcBorders>
              <w:top w:val="single" w:sz="6" w:space="0" w:color="auto"/>
              <w:bottom w:val="single" w:sz="6" w:space="0" w:color="auto"/>
              <w:right w:val="single" w:sz="6" w:space="0" w:color="auto"/>
            </w:tcBorders>
            <w:shd w:val="clear" w:color="auto" w:fill="E6E6E6"/>
          </w:tcPr>
          <w:p w14:paraId="39184BE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14:paraId="39184BE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14:paraId="39184BE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14:paraId="39184BE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39184BE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14:paraId="39184BE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14:paraId="39184BE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14:paraId="39184BE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14:paraId="39184BE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14:paraId="39184BE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B6593E" w14:paraId="39184BF9" w14:textId="77777777">
        <w:trPr>
          <w:trHeight w:val="200"/>
        </w:trPr>
        <w:tc>
          <w:tcPr>
            <w:tcW w:w="3050" w:type="dxa"/>
            <w:tcBorders>
              <w:top w:val="single" w:sz="6" w:space="0" w:color="auto"/>
              <w:bottom w:val="single" w:sz="6" w:space="0" w:color="auto"/>
              <w:right w:val="single" w:sz="6" w:space="0" w:color="auto"/>
            </w:tcBorders>
            <w:vAlign w:val="center"/>
          </w:tcPr>
          <w:p w14:paraId="39184BEF" w14:textId="77777777" w:rsidR="00B6593E" w:rsidRDefault="00196E5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14:paraId="39184BF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14:paraId="39184BF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164 875 664</w:t>
            </w:r>
          </w:p>
        </w:tc>
        <w:tc>
          <w:tcPr>
            <w:tcW w:w="1350" w:type="dxa"/>
            <w:tcBorders>
              <w:top w:val="single" w:sz="6" w:space="0" w:color="auto"/>
              <w:left w:val="single" w:sz="6" w:space="0" w:color="auto"/>
              <w:bottom w:val="single" w:sz="6" w:space="0" w:color="auto"/>
              <w:right w:val="single" w:sz="6" w:space="0" w:color="auto"/>
            </w:tcBorders>
          </w:tcPr>
          <w:p w14:paraId="39184BF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9 672 295</w:t>
            </w:r>
          </w:p>
        </w:tc>
        <w:tc>
          <w:tcPr>
            <w:tcW w:w="1300" w:type="dxa"/>
            <w:tcBorders>
              <w:top w:val="single" w:sz="6" w:space="0" w:color="auto"/>
              <w:left w:val="single" w:sz="6" w:space="0" w:color="auto"/>
              <w:bottom w:val="single" w:sz="6" w:space="0" w:color="auto"/>
              <w:right w:val="single" w:sz="6" w:space="0" w:color="auto"/>
            </w:tcBorders>
          </w:tcPr>
          <w:p w14:paraId="39184BF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16 890</w:t>
            </w:r>
          </w:p>
        </w:tc>
        <w:tc>
          <w:tcPr>
            <w:tcW w:w="1200" w:type="dxa"/>
            <w:tcBorders>
              <w:top w:val="single" w:sz="6" w:space="0" w:color="auto"/>
              <w:left w:val="single" w:sz="6" w:space="0" w:color="auto"/>
              <w:bottom w:val="single" w:sz="6" w:space="0" w:color="auto"/>
              <w:right w:val="single" w:sz="6" w:space="0" w:color="auto"/>
            </w:tcBorders>
          </w:tcPr>
          <w:p w14:paraId="39184BF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BF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-41 804 781</w:t>
            </w:r>
          </w:p>
        </w:tc>
        <w:tc>
          <w:tcPr>
            <w:tcW w:w="1500" w:type="dxa"/>
            <w:gridSpan w:val="2"/>
            <w:tcBorders>
              <w:top w:val="single" w:sz="6" w:space="0" w:color="auto"/>
              <w:left w:val="single" w:sz="6" w:space="0" w:color="auto"/>
              <w:bottom w:val="single" w:sz="6" w:space="0" w:color="auto"/>
              <w:right w:val="single" w:sz="6" w:space="0" w:color="auto"/>
            </w:tcBorders>
          </w:tcPr>
          <w:p w14:paraId="39184BF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BF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BF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132 760 068</w:t>
            </w:r>
          </w:p>
        </w:tc>
      </w:tr>
      <w:tr w:rsidR="00B6593E" w14:paraId="39184C05" w14:textId="77777777">
        <w:trPr>
          <w:trHeight w:val="200"/>
        </w:trPr>
        <w:tc>
          <w:tcPr>
            <w:tcW w:w="3050" w:type="dxa"/>
            <w:tcBorders>
              <w:top w:val="single" w:sz="6" w:space="0" w:color="auto"/>
              <w:bottom w:val="single" w:sz="6" w:space="0" w:color="auto"/>
              <w:right w:val="single" w:sz="6" w:space="0" w:color="auto"/>
            </w:tcBorders>
            <w:vAlign w:val="center"/>
          </w:tcPr>
          <w:p w14:paraId="39184BF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14:paraId="39184BF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14:paraId="39184BF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14:paraId="39184BF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BF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BF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C0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0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184C0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C0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C0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C10" w14:textId="77777777">
        <w:trPr>
          <w:trHeight w:val="200"/>
        </w:trPr>
        <w:tc>
          <w:tcPr>
            <w:tcW w:w="3050" w:type="dxa"/>
            <w:tcBorders>
              <w:top w:val="single" w:sz="6" w:space="0" w:color="auto"/>
              <w:bottom w:val="single" w:sz="6" w:space="0" w:color="auto"/>
              <w:right w:val="single" w:sz="6" w:space="0" w:color="auto"/>
            </w:tcBorders>
            <w:vAlign w:val="center"/>
          </w:tcPr>
          <w:p w14:paraId="39184C0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14:paraId="39184C0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14:paraId="39184C0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C0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0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C0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0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184C0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C0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C0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C1B" w14:textId="77777777">
        <w:trPr>
          <w:trHeight w:val="200"/>
        </w:trPr>
        <w:tc>
          <w:tcPr>
            <w:tcW w:w="3050" w:type="dxa"/>
            <w:tcBorders>
              <w:top w:val="single" w:sz="6" w:space="0" w:color="auto"/>
              <w:bottom w:val="single" w:sz="6" w:space="0" w:color="auto"/>
              <w:right w:val="single" w:sz="6" w:space="0" w:color="auto"/>
            </w:tcBorders>
            <w:vAlign w:val="center"/>
          </w:tcPr>
          <w:p w14:paraId="39184C1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14:paraId="39184C1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14:paraId="39184C1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C1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1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C1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1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184C1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C1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C1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C26" w14:textId="77777777">
        <w:trPr>
          <w:trHeight w:val="200"/>
        </w:trPr>
        <w:tc>
          <w:tcPr>
            <w:tcW w:w="3050" w:type="dxa"/>
            <w:tcBorders>
              <w:top w:val="single" w:sz="6" w:space="0" w:color="auto"/>
              <w:bottom w:val="single" w:sz="6" w:space="0" w:color="auto"/>
              <w:right w:val="single" w:sz="6" w:space="0" w:color="auto"/>
            </w:tcBorders>
            <w:vAlign w:val="center"/>
          </w:tcPr>
          <w:p w14:paraId="39184C1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14:paraId="39184C1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14:paraId="39184C1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164 875 664</w:t>
            </w:r>
          </w:p>
        </w:tc>
        <w:tc>
          <w:tcPr>
            <w:tcW w:w="1350" w:type="dxa"/>
            <w:tcBorders>
              <w:top w:val="single" w:sz="6" w:space="0" w:color="auto"/>
              <w:left w:val="single" w:sz="6" w:space="0" w:color="auto"/>
              <w:bottom w:val="single" w:sz="6" w:space="0" w:color="auto"/>
              <w:right w:val="single" w:sz="6" w:space="0" w:color="auto"/>
            </w:tcBorders>
          </w:tcPr>
          <w:p w14:paraId="39184C1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9 672 295</w:t>
            </w:r>
          </w:p>
        </w:tc>
        <w:tc>
          <w:tcPr>
            <w:tcW w:w="1300" w:type="dxa"/>
            <w:tcBorders>
              <w:top w:val="single" w:sz="6" w:space="0" w:color="auto"/>
              <w:left w:val="single" w:sz="6" w:space="0" w:color="auto"/>
              <w:bottom w:val="single" w:sz="6" w:space="0" w:color="auto"/>
              <w:right w:val="single" w:sz="6" w:space="0" w:color="auto"/>
            </w:tcBorders>
          </w:tcPr>
          <w:p w14:paraId="39184C2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16 890</w:t>
            </w:r>
          </w:p>
        </w:tc>
        <w:tc>
          <w:tcPr>
            <w:tcW w:w="1200" w:type="dxa"/>
            <w:tcBorders>
              <w:top w:val="single" w:sz="6" w:space="0" w:color="auto"/>
              <w:left w:val="single" w:sz="6" w:space="0" w:color="auto"/>
              <w:bottom w:val="single" w:sz="6" w:space="0" w:color="auto"/>
              <w:right w:val="single" w:sz="6" w:space="0" w:color="auto"/>
            </w:tcBorders>
          </w:tcPr>
          <w:p w14:paraId="39184C2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2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-41 804 781</w:t>
            </w:r>
          </w:p>
        </w:tc>
        <w:tc>
          <w:tcPr>
            <w:tcW w:w="1500" w:type="dxa"/>
            <w:gridSpan w:val="2"/>
            <w:tcBorders>
              <w:top w:val="single" w:sz="6" w:space="0" w:color="auto"/>
              <w:left w:val="single" w:sz="6" w:space="0" w:color="auto"/>
              <w:bottom w:val="single" w:sz="6" w:space="0" w:color="auto"/>
              <w:right w:val="single" w:sz="6" w:space="0" w:color="auto"/>
            </w:tcBorders>
          </w:tcPr>
          <w:p w14:paraId="39184C2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C2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C2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132 760 068</w:t>
            </w:r>
          </w:p>
        </w:tc>
      </w:tr>
      <w:tr w:rsidR="00B6593E" w14:paraId="39184C31" w14:textId="77777777">
        <w:trPr>
          <w:trHeight w:val="200"/>
        </w:trPr>
        <w:tc>
          <w:tcPr>
            <w:tcW w:w="3050" w:type="dxa"/>
            <w:tcBorders>
              <w:top w:val="single" w:sz="6" w:space="0" w:color="auto"/>
              <w:bottom w:val="single" w:sz="6" w:space="0" w:color="auto"/>
              <w:right w:val="single" w:sz="6" w:space="0" w:color="auto"/>
            </w:tcBorders>
            <w:vAlign w:val="center"/>
          </w:tcPr>
          <w:p w14:paraId="39184C2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39184C2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14:paraId="39184C2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C2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2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C2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2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-4 869 971</w:t>
            </w:r>
          </w:p>
        </w:tc>
        <w:tc>
          <w:tcPr>
            <w:tcW w:w="1500" w:type="dxa"/>
            <w:gridSpan w:val="2"/>
            <w:tcBorders>
              <w:top w:val="single" w:sz="6" w:space="0" w:color="auto"/>
              <w:left w:val="single" w:sz="6" w:space="0" w:color="auto"/>
              <w:bottom w:val="single" w:sz="6" w:space="0" w:color="auto"/>
              <w:right w:val="single" w:sz="6" w:space="0" w:color="auto"/>
            </w:tcBorders>
          </w:tcPr>
          <w:p w14:paraId="39184C2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C2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C3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-4 869 971</w:t>
            </w:r>
          </w:p>
        </w:tc>
      </w:tr>
      <w:tr w:rsidR="00B6593E" w14:paraId="39184C3C" w14:textId="77777777">
        <w:trPr>
          <w:trHeight w:val="200"/>
        </w:trPr>
        <w:tc>
          <w:tcPr>
            <w:tcW w:w="3050" w:type="dxa"/>
            <w:tcBorders>
              <w:top w:val="single" w:sz="6" w:space="0" w:color="auto"/>
              <w:bottom w:val="single" w:sz="6" w:space="0" w:color="auto"/>
              <w:right w:val="single" w:sz="6" w:space="0" w:color="auto"/>
            </w:tcBorders>
            <w:vAlign w:val="center"/>
          </w:tcPr>
          <w:p w14:paraId="39184C32"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14:paraId="39184C3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14:paraId="39184C3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C3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3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C3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3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184C3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C3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C3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C47" w14:textId="77777777">
        <w:trPr>
          <w:trHeight w:val="200"/>
        </w:trPr>
        <w:tc>
          <w:tcPr>
            <w:tcW w:w="3050" w:type="dxa"/>
            <w:tcBorders>
              <w:top w:val="single" w:sz="6" w:space="0" w:color="auto"/>
              <w:bottom w:val="single" w:sz="6" w:space="0" w:color="auto"/>
              <w:right w:val="single" w:sz="6" w:space="0" w:color="auto"/>
            </w:tcBorders>
            <w:vAlign w:val="center"/>
          </w:tcPr>
          <w:p w14:paraId="39184C3D"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14:paraId="39184C3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14:paraId="39184C3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C4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4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C4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4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184C4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C4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C4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C52" w14:textId="77777777">
        <w:trPr>
          <w:trHeight w:val="200"/>
        </w:trPr>
        <w:tc>
          <w:tcPr>
            <w:tcW w:w="3050" w:type="dxa"/>
            <w:tcBorders>
              <w:top w:val="single" w:sz="6" w:space="0" w:color="auto"/>
              <w:bottom w:val="single" w:sz="6" w:space="0" w:color="auto"/>
              <w:right w:val="single" w:sz="6" w:space="0" w:color="auto"/>
            </w:tcBorders>
            <w:vAlign w:val="center"/>
          </w:tcPr>
          <w:p w14:paraId="39184C4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14:paraId="39184C4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14:paraId="39184C4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C4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4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C4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4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184C4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C5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C5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C5D" w14:textId="77777777">
        <w:trPr>
          <w:trHeight w:val="200"/>
        </w:trPr>
        <w:tc>
          <w:tcPr>
            <w:tcW w:w="3050" w:type="dxa"/>
            <w:tcBorders>
              <w:top w:val="single" w:sz="6" w:space="0" w:color="auto"/>
              <w:bottom w:val="single" w:sz="6" w:space="0" w:color="auto"/>
              <w:right w:val="single" w:sz="6" w:space="0" w:color="auto"/>
            </w:tcBorders>
            <w:vAlign w:val="center"/>
          </w:tcPr>
          <w:p w14:paraId="39184C5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14:paraId="39184C5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14:paraId="39184C5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C5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5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C5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5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184C5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C5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C5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C68" w14:textId="77777777">
        <w:trPr>
          <w:trHeight w:val="200"/>
        </w:trPr>
        <w:tc>
          <w:tcPr>
            <w:tcW w:w="3050" w:type="dxa"/>
            <w:tcBorders>
              <w:top w:val="single" w:sz="6" w:space="0" w:color="auto"/>
              <w:bottom w:val="single" w:sz="6" w:space="0" w:color="auto"/>
              <w:right w:val="single" w:sz="6" w:space="0" w:color="auto"/>
            </w:tcBorders>
            <w:vAlign w:val="center"/>
          </w:tcPr>
          <w:p w14:paraId="39184C5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14:paraId="39184C5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14:paraId="39184C6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C6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6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C6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6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184C6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C6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C6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C73" w14:textId="77777777">
        <w:trPr>
          <w:trHeight w:val="200"/>
        </w:trPr>
        <w:tc>
          <w:tcPr>
            <w:tcW w:w="3050" w:type="dxa"/>
            <w:tcBorders>
              <w:top w:val="single" w:sz="6" w:space="0" w:color="auto"/>
              <w:bottom w:val="single" w:sz="6" w:space="0" w:color="auto"/>
              <w:right w:val="single" w:sz="6" w:space="0" w:color="auto"/>
            </w:tcBorders>
            <w:vAlign w:val="center"/>
          </w:tcPr>
          <w:p w14:paraId="39184C69"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14:paraId="39184C6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14:paraId="39184C6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C6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6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C6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6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184C7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C7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C7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C7F" w14:textId="77777777">
        <w:trPr>
          <w:trHeight w:val="200"/>
        </w:trPr>
        <w:tc>
          <w:tcPr>
            <w:tcW w:w="3050" w:type="dxa"/>
            <w:tcBorders>
              <w:top w:val="single" w:sz="6" w:space="0" w:color="auto"/>
              <w:bottom w:val="single" w:sz="6" w:space="0" w:color="auto"/>
              <w:right w:val="single" w:sz="6" w:space="0" w:color="auto"/>
            </w:tcBorders>
            <w:vAlign w:val="center"/>
          </w:tcPr>
          <w:p w14:paraId="39184C74"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14:paraId="39184C7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14:paraId="39184C7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14:paraId="39184C7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C7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7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C7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7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184C7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C7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C7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C8A" w14:textId="77777777">
        <w:trPr>
          <w:trHeight w:val="200"/>
        </w:trPr>
        <w:tc>
          <w:tcPr>
            <w:tcW w:w="3050" w:type="dxa"/>
            <w:tcBorders>
              <w:top w:val="single" w:sz="6" w:space="0" w:color="auto"/>
              <w:bottom w:val="single" w:sz="6" w:space="0" w:color="auto"/>
              <w:right w:val="single" w:sz="6" w:space="0" w:color="auto"/>
            </w:tcBorders>
            <w:vAlign w:val="center"/>
          </w:tcPr>
          <w:p w14:paraId="39184C8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Спрямування прибутку до 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14:paraId="39184C8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4205</w:t>
            </w:r>
          </w:p>
        </w:tc>
        <w:tc>
          <w:tcPr>
            <w:tcW w:w="1100" w:type="dxa"/>
            <w:tcBorders>
              <w:top w:val="single" w:sz="6" w:space="0" w:color="auto"/>
              <w:left w:val="single" w:sz="6" w:space="0" w:color="auto"/>
              <w:bottom w:val="single" w:sz="6" w:space="0" w:color="auto"/>
              <w:right w:val="single" w:sz="6" w:space="0" w:color="auto"/>
            </w:tcBorders>
          </w:tcPr>
          <w:p w14:paraId="39184C8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C8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8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C8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8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184C8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C8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C8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C95" w14:textId="77777777">
        <w:trPr>
          <w:trHeight w:val="200"/>
        </w:trPr>
        <w:tc>
          <w:tcPr>
            <w:tcW w:w="3050" w:type="dxa"/>
            <w:tcBorders>
              <w:top w:val="single" w:sz="6" w:space="0" w:color="auto"/>
              <w:bottom w:val="single" w:sz="6" w:space="0" w:color="auto"/>
              <w:right w:val="single" w:sz="6" w:space="0" w:color="auto"/>
            </w:tcBorders>
            <w:vAlign w:val="center"/>
          </w:tcPr>
          <w:p w14:paraId="39184C8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14:paraId="39184C8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14:paraId="39184C8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C8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8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C9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9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184C9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C9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C9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CA0" w14:textId="77777777">
        <w:trPr>
          <w:trHeight w:val="200"/>
        </w:trPr>
        <w:tc>
          <w:tcPr>
            <w:tcW w:w="3050" w:type="dxa"/>
            <w:tcBorders>
              <w:top w:val="single" w:sz="6" w:space="0" w:color="auto"/>
              <w:bottom w:val="single" w:sz="6" w:space="0" w:color="auto"/>
              <w:right w:val="single" w:sz="6" w:space="0" w:color="auto"/>
            </w:tcBorders>
            <w:vAlign w:val="center"/>
          </w:tcPr>
          <w:p w14:paraId="39184C9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14:paraId="39184C9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14:paraId="39184C9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C9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9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C9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9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184C9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C9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C9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CAB" w14:textId="77777777">
        <w:trPr>
          <w:trHeight w:val="200"/>
        </w:trPr>
        <w:tc>
          <w:tcPr>
            <w:tcW w:w="3050" w:type="dxa"/>
            <w:tcBorders>
              <w:top w:val="single" w:sz="6" w:space="0" w:color="auto"/>
              <w:bottom w:val="single" w:sz="6" w:space="0" w:color="auto"/>
              <w:right w:val="single" w:sz="6" w:space="0" w:color="auto"/>
            </w:tcBorders>
            <w:vAlign w:val="center"/>
          </w:tcPr>
          <w:p w14:paraId="39184CA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14:paraId="39184CA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14:paraId="39184CA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CA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A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CA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A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184CA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CA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CA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CB6" w14:textId="77777777">
        <w:trPr>
          <w:trHeight w:val="200"/>
        </w:trPr>
        <w:tc>
          <w:tcPr>
            <w:tcW w:w="3050" w:type="dxa"/>
            <w:tcBorders>
              <w:top w:val="single" w:sz="6" w:space="0" w:color="auto"/>
              <w:bottom w:val="single" w:sz="6" w:space="0" w:color="auto"/>
              <w:right w:val="single" w:sz="6" w:space="0" w:color="auto"/>
            </w:tcBorders>
            <w:vAlign w:val="center"/>
          </w:tcPr>
          <w:p w14:paraId="39184CA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14:paraId="39184CA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14:paraId="39184CA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CA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B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CB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B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184CB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CB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CB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CC2" w14:textId="77777777">
        <w:trPr>
          <w:trHeight w:val="200"/>
        </w:trPr>
        <w:tc>
          <w:tcPr>
            <w:tcW w:w="3050" w:type="dxa"/>
            <w:tcBorders>
              <w:top w:val="single" w:sz="6" w:space="0" w:color="auto"/>
              <w:bottom w:val="single" w:sz="6" w:space="0" w:color="auto"/>
              <w:right w:val="single" w:sz="6" w:space="0" w:color="auto"/>
            </w:tcBorders>
            <w:vAlign w:val="center"/>
          </w:tcPr>
          <w:p w14:paraId="39184CB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14:paraId="39184CB8"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14:paraId="39184CB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14:paraId="39184CB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CB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B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CB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B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184CB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CC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CC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CCD" w14:textId="77777777">
        <w:trPr>
          <w:trHeight w:val="200"/>
        </w:trPr>
        <w:tc>
          <w:tcPr>
            <w:tcW w:w="3050" w:type="dxa"/>
            <w:tcBorders>
              <w:top w:val="single" w:sz="6" w:space="0" w:color="auto"/>
              <w:bottom w:val="single" w:sz="6" w:space="0" w:color="auto"/>
              <w:right w:val="single" w:sz="6" w:space="0" w:color="auto"/>
            </w:tcBorders>
            <w:vAlign w:val="center"/>
          </w:tcPr>
          <w:p w14:paraId="39184CC3"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14:paraId="39184CC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14:paraId="39184CC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CC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C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CC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C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184CC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CC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CC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CD9" w14:textId="77777777">
        <w:trPr>
          <w:trHeight w:val="200"/>
        </w:trPr>
        <w:tc>
          <w:tcPr>
            <w:tcW w:w="3050" w:type="dxa"/>
            <w:tcBorders>
              <w:top w:val="single" w:sz="6" w:space="0" w:color="auto"/>
              <w:bottom w:val="single" w:sz="6" w:space="0" w:color="auto"/>
              <w:right w:val="single" w:sz="6" w:space="0" w:color="auto"/>
            </w:tcBorders>
            <w:vAlign w:val="center"/>
          </w:tcPr>
          <w:p w14:paraId="39184CCE"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14:paraId="39184CCF"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14:paraId="39184CD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14:paraId="39184CD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CD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D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CD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D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184CD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CD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CD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CE4" w14:textId="77777777">
        <w:trPr>
          <w:trHeight w:val="200"/>
        </w:trPr>
        <w:tc>
          <w:tcPr>
            <w:tcW w:w="3050" w:type="dxa"/>
            <w:tcBorders>
              <w:top w:val="single" w:sz="6" w:space="0" w:color="auto"/>
              <w:bottom w:val="single" w:sz="6" w:space="0" w:color="auto"/>
              <w:right w:val="single" w:sz="6" w:space="0" w:color="auto"/>
            </w:tcBorders>
            <w:vAlign w:val="center"/>
          </w:tcPr>
          <w:p w14:paraId="39184CDA"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39184CD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14:paraId="39184CD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CD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D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CD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E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184CE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CE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CE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CEF" w14:textId="77777777">
        <w:trPr>
          <w:trHeight w:val="200"/>
        </w:trPr>
        <w:tc>
          <w:tcPr>
            <w:tcW w:w="3050" w:type="dxa"/>
            <w:tcBorders>
              <w:top w:val="single" w:sz="6" w:space="0" w:color="auto"/>
              <w:bottom w:val="single" w:sz="6" w:space="0" w:color="auto"/>
              <w:right w:val="single" w:sz="6" w:space="0" w:color="auto"/>
            </w:tcBorders>
            <w:vAlign w:val="center"/>
          </w:tcPr>
          <w:p w14:paraId="39184CE5"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14:paraId="39184CE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14:paraId="39184CE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CE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E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CE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E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184CE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CE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CE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CFA" w14:textId="77777777">
        <w:trPr>
          <w:trHeight w:val="200"/>
        </w:trPr>
        <w:tc>
          <w:tcPr>
            <w:tcW w:w="3050" w:type="dxa"/>
            <w:tcBorders>
              <w:top w:val="single" w:sz="6" w:space="0" w:color="auto"/>
              <w:bottom w:val="single" w:sz="6" w:space="0" w:color="auto"/>
              <w:right w:val="single" w:sz="6" w:space="0" w:color="auto"/>
            </w:tcBorders>
            <w:vAlign w:val="center"/>
          </w:tcPr>
          <w:p w14:paraId="39184CF0"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14:paraId="39184CF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14:paraId="39184CF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CF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F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CF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F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184CF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CF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CF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D05" w14:textId="77777777">
        <w:trPr>
          <w:trHeight w:val="200"/>
        </w:trPr>
        <w:tc>
          <w:tcPr>
            <w:tcW w:w="3050" w:type="dxa"/>
            <w:tcBorders>
              <w:top w:val="single" w:sz="6" w:space="0" w:color="auto"/>
              <w:bottom w:val="single" w:sz="6" w:space="0" w:color="auto"/>
              <w:right w:val="single" w:sz="6" w:space="0" w:color="auto"/>
            </w:tcBorders>
            <w:vAlign w:val="center"/>
          </w:tcPr>
          <w:p w14:paraId="39184CFB"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14:paraId="39184CF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14:paraId="39184CF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CF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CF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D0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D0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184D0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D0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D0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D10" w14:textId="77777777">
        <w:trPr>
          <w:trHeight w:val="200"/>
        </w:trPr>
        <w:tc>
          <w:tcPr>
            <w:tcW w:w="3050" w:type="dxa"/>
            <w:tcBorders>
              <w:top w:val="single" w:sz="6" w:space="0" w:color="auto"/>
              <w:bottom w:val="single" w:sz="6" w:space="0" w:color="auto"/>
              <w:right w:val="single" w:sz="6" w:space="0" w:color="auto"/>
            </w:tcBorders>
            <w:vAlign w:val="center"/>
          </w:tcPr>
          <w:p w14:paraId="39184D06"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14:paraId="39184D0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14:paraId="39184D0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D0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D0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D0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D0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184D0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D0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D0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D1B" w14:textId="77777777">
        <w:trPr>
          <w:trHeight w:val="200"/>
        </w:trPr>
        <w:tc>
          <w:tcPr>
            <w:tcW w:w="3050" w:type="dxa"/>
            <w:tcBorders>
              <w:top w:val="single" w:sz="6" w:space="0" w:color="auto"/>
              <w:bottom w:val="single" w:sz="6" w:space="0" w:color="auto"/>
              <w:right w:val="single" w:sz="6" w:space="0" w:color="auto"/>
            </w:tcBorders>
            <w:vAlign w:val="center"/>
          </w:tcPr>
          <w:p w14:paraId="39184D11"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14:paraId="39184D1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14:paraId="39184D1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D1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D1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D16"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D17"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14:paraId="39184D1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D1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D1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B6593E" w14:paraId="39184D26" w14:textId="77777777">
        <w:trPr>
          <w:trHeight w:val="200"/>
        </w:trPr>
        <w:tc>
          <w:tcPr>
            <w:tcW w:w="3050" w:type="dxa"/>
            <w:tcBorders>
              <w:top w:val="single" w:sz="6" w:space="0" w:color="auto"/>
              <w:bottom w:val="single" w:sz="6" w:space="0" w:color="auto"/>
              <w:right w:val="single" w:sz="6" w:space="0" w:color="auto"/>
            </w:tcBorders>
            <w:vAlign w:val="center"/>
          </w:tcPr>
          <w:p w14:paraId="39184D1C"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14:paraId="39184D1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14:paraId="39184D1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14:paraId="39184D1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D2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14:paraId="39184D2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D22"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-4 869 971</w:t>
            </w:r>
          </w:p>
        </w:tc>
        <w:tc>
          <w:tcPr>
            <w:tcW w:w="1500" w:type="dxa"/>
            <w:gridSpan w:val="2"/>
            <w:tcBorders>
              <w:top w:val="single" w:sz="6" w:space="0" w:color="auto"/>
              <w:left w:val="single" w:sz="6" w:space="0" w:color="auto"/>
              <w:bottom w:val="single" w:sz="6" w:space="0" w:color="auto"/>
              <w:right w:val="single" w:sz="6" w:space="0" w:color="auto"/>
            </w:tcBorders>
          </w:tcPr>
          <w:p w14:paraId="39184D23"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D24"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D25"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-4 869 971</w:t>
            </w:r>
          </w:p>
        </w:tc>
      </w:tr>
      <w:tr w:rsidR="00B6593E" w14:paraId="39184D31" w14:textId="77777777">
        <w:trPr>
          <w:trHeight w:val="200"/>
        </w:trPr>
        <w:tc>
          <w:tcPr>
            <w:tcW w:w="3050" w:type="dxa"/>
            <w:tcBorders>
              <w:top w:val="single" w:sz="6" w:space="0" w:color="auto"/>
              <w:bottom w:val="single" w:sz="6" w:space="0" w:color="auto"/>
              <w:right w:val="single" w:sz="6" w:space="0" w:color="auto"/>
            </w:tcBorders>
            <w:vAlign w:val="center"/>
          </w:tcPr>
          <w:p w14:paraId="39184D27" w14:textId="77777777" w:rsidR="00B6593E" w:rsidRDefault="00196E5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14:paraId="39184D28"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14:paraId="39184D2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164 875 664</w:t>
            </w:r>
          </w:p>
        </w:tc>
        <w:tc>
          <w:tcPr>
            <w:tcW w:w="1350" w:type="dxa"/>
            <w:tcBorders>
              <w:top w:val="single" w:sz="6" w:space="0" w:color="auto"/>
              <w:left w:val="single" w:sz="6" w:space="0" w:color="auto"/>
              <w:bottom w:val="single" w:sz="6" w:space="0" w:color="auto"/>
              <w:right w:val="single" w:sz="6" w:space="0" w:color="auto"/>
            </w:tcBorders>
          </w:tcPr>
          <w:p w14:paraId="39184D2A"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9 672 295</w:t>
            </w:r>
          </w:p>
        </w:tc>
        <w:tc>
          <w:tcPr>
            <w:tcW w:w="1300" w:type="dxa"/>
            <w:tcBorders>
              <w:top w:val="single" w:sz="6" w:space="0" w:color="auto"/>
              <w:left w:val="single" w:sz="6" w:space="0" w:color="auto"/>
              <w:bottom w:val="single" w:sz="6" w:space="0" w:color="auto"/>
              <w:right w:val="single" w:sz="6" w:space="0" w:color="auto"/>
            </w:tcBorders>
          </w:tcPr>
          <w:p w14:paraId="39184D2B"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16 890</w:t>
            </w:r>
          </w:p>
        </w:tc>
        <w:tc>
          <w:tcPr>
            <w:tcW w:w="1200" w:type="dxa"/>
            <w:tcBorders>
              <w:top w:val="single" w:sz="6" w:space="0" w:color="auto"/>
              <w:left w:val="single" w:sz="6" w:space="0" w:color="auto"/>
              <w:bottom w:val="single" w:sz="6" w:space="0" w:color="auto"/>
              <w:right w:val="single" w:sz="6" w:space="0" w:color="auto"/>
            </w:tcBorders>
          </w:tcPr>
          <w:p w14:paraId="39184D2C"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9184D2D"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-46 674 752</w:t>
            </w:r>
          </w:p>
        </w:tc>
        <w:tc>
          <w:tcPr>
            <w:tcW w:w="1500" w:type="dxa"/>
            <w:gridSpan w:val="2"/>
            <w:tcBorders>
              <w:top w:val="single" w:sz="6" w:space="0" w:color="auto"/>
              <w:left w:val="single" w:sz="6" w:space="0" w:color="auto"/>
              <w:bottom w:val="single" w:sz="6" w:space="0" w:color="auto"/>
              <w:right w:val="single" w:sz="6" w:space="0" w:color="auto"/>
            </w:tcBorders>
          </w:tcPr>
          <w:p w14:paraId="39184D2E"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14:paraId="39184D2F"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14:paraId="39184D30"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127 890 097</w:t>
            </w:r>
          </w:p>
        </w:tc>
      </w:tr>
    </w:tbl>
    <w:p w14:paraId="39184D32"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Вiдсутнi</w:t>
      </w:r>
    </w:p>
    <w:p w14:paraId="39184D33"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rPr>
      </w:pPr>
    </w:p>
    <w:p w14:paraId="39184D34"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 Котiн</w:t>
      </w:r>
    </w:p>
    <w:p w14:paraId="39184D35"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rPr>
      </w:pPr>
    </w:p>
    <w:p w14:paraId="39184D36"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 Вашетiна</w:t>
      </w:r>
    </w:p>
    <w:p w14:paraId="39184D37"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rPr>
        <w:sectPr w:rsidR="00B6593E">
          <w:pgSz w:w="16838" w:h="11906" w:orient="landscape"/>
          <w:pgMar w:top="850" w:right="850" w:bottom="850" w:left="1400" w:header="708" w:footer="708" w:gutter="0"/>
          <w:cols w:space="720"/>
          <w:noEndnote/>
        </w:sectPr>
      </w:pPr>
    </w:p>
    <w:p w14:paraId="39184D38"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rPr>
        <w:sectPr w:rsidR="00B6593E">
          <w:pgSz w:w="16838" w:h="11906" w:orient="landscape"/>
          <w:pgMar w:top="850" w:right="850" w:bottom="850" w:left="1400" w:header="708" w:footer="708" w:gutter="0"/>
          <w:cols w:space="720"/>
          <w:noEndnote/>
        </w:sectPr>
      </w:pPr>
    </w:p>
    <w:p w14:paraId="39184D39"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Примітки до фінансової звітності, складеної відповідно до міжнародних стандартів фінансової звітності</w:t>
      </w:r>
    </w:p>
    <w:p w14:paraId="39184D3A" w14:textId="77777777" w:rsidR="00196E55" w:rsidRPr="00FF735A" w:rsidRDefault="00196E55" w:rsidP="00196E55">
      <w:pPr>
        <w:pStyle w:val="1"/>
        <w:widowControl/>
        <w:spacing w:after="120"/>
        <w:jc w:val="center"/>
        <w:rPr>
          <w:sz w:val="22"/>
          <w:szCs w:val="22"/>
          <w:lang w:val="uk-UA"/>
        </w:rPr>
      </w:pPr>
      <w:r w:rsidRPr="00FF735A">
        <w:rPr>
          <w:sz w:val="22"/>
          <w:szCs w:val="22"/>
          <w:lang w:val="uk-UA"/>
        </w:rPr>
        <w:t>Примітки до проміжної скороченої фінансової звітності ДП «НАЕК «Енергоатом»</w:t>
      </w:r>
    </w:p>
    <w:p w14:paraId="39184D3B" w14:textId="77777777" w:rsidR="00196E55" w:rsidRPr="00FF735A" w:rsidRDefault="00196E55" w:rsidP="00196E55">
      <w:pPr>
        <w:pStyle w:val="1"/>
        <w:widowControl/>
        <w:spacing w:after="120"/>
        <w:jc w:val="center"/>
        <w:rPr>
          <w:sz w:val="22"/>
          <w:szCs w:val="22"/>
          <w:lang w:val="uk-UA"/>
        </w:rPr>
      </w:pPr>
      <w:r w:rsidRPr="00FF735A">
        <w:rPr>
          <w:sz w:val="22"/>
          <w:szCs w:val="22"/>
          <w:lang w:val="uk-UA"/>
        </w:rPr>
        <w:t xml:space="preserve"> за І квартал 2022 року</w:t>
      </w:r>
    </w:p>
    <w:p w14:paraId="39184D3C" w14:textId="77777777" w:rsidR="00196E55" w:rsidRPr="00FF735A" w:rsidRDefault="00196E55" w:rsidP="00196E55">
      <w:pPr>
        <w:pStyle w:val="a5"/>
        <w:widowControl/>
        <w:ind w:firstLine="709"/>
        <w:rPr>
          <w:b w:val="0"/>
          <w:sz w:val="22"/>
          <w:szCs w:val="22"/>
          <w:u w:val="none"/>
          <w:lang w:val="uk-UA"/>
        </w:rPr>
      </w:pPr>
      <w:r w:rsidRPr="00FF735A">
        <w:rPr>
          <w:b w:val="0"/>
          <w:sz w:val="22"/>
          <w:szCs w:val="22"/>
          <w:u w:val="none"/>
          <w:lang w:val="uk-UA"/>
        </w:rPr>
        <w:t xml:space="preserve">У цих Примітках додатково до основних форм звітності: Баланс (Звіт про фінансовий стан), Звіт про фінансові результати (Звіт про сукупний дохід), Звіт про рух грошових коштів (за прямим методом), Звіт про власний капітал – розкривається інформація щодо ДП «НАЕК «Енергоатом» (далі – Компанія або ДП «НАЕК «Енергоатом») та його фінансової звітності, висвітлення якої вимагає Міжнародний стандарт бухгалтерського обліку (далі – МСБО) 34 «Проміжна фінансова звітність» або яка є суттєвою, на думку Компанії. </w:t>
      </w:r>
    </w:p>
    <w:p w14:paraId="39184D3D" w14:textId="77777777" w:rsidR="00196E55" w:rsidRPr="00FF735A" w:rsidRDefault="00196E55" w:rsidP="00196E55">
      <w:pPr>
        <w:pStyle w:val="1"/>
        <w:numPr>
          <w:ilvl w:val="0"/>
          <w:numId w:val="1"/>
        </w:numPr>
        <w:tabs>
          <w:tab w:val="num" w:pos="142"/>
        </w:tabs>
        <w:spacing w:before="240" w:after="120"/>
        <w:ind w:left="0" w:firstLine="709"/>
        <w:rPr>
          <w:sz w:val="22"/>
          <w:szCs w:val="22"/>
          <w:lang w:val="uk-UA"/>
        </w:rPr>
      </w:pPr>
      <w:r w:rsidRPr="00FF735A">
        <w:rPr>
          <w:sz w:val="22"/>
          <w:szCs w:val="22"/>
          <w:lang w:val="uk-UA"/>
        </w:rPr>
        <w:t>Організаційна структура та діяльність</w:t>
      </w:r>
    </w:p>
    <w:p w14:paraId="39184D3E" w14:textId="77777777" w:rsidR="00196E55" w:rsidRPr="00FF735A" w:rsidRDefault="00196E55" w:rsidP="00196E55">
      <w:pPr>
        <w:pStyle w:val="1"/>
        <w:tabs>
          <w:tab w:val="num" w:pos="142"/>
        </w:tabs>
        <w:spacing w:after="120"/>
        <w:ind w:firstLine="709"/>
        <w:jc w:val="both"/>
        <w:rPr>
          <w:b w:val="0"/>
          <w:sz w:val="22"/>
          <w:szCs w:val="22"/>
          <w:lang w:val="uk-UA"/>
        </w:rPr>
      </w:pPr>
      <w:r w:rsidRPr="00FF735A">
        <w:rPr>
          <w:b w:val="0"/>
          <w:sz w:val="22"/>
          <w:szCs w:val="22"/>
          <w:lang w:val="uk-UA"/>
        </w:rPr>
        <w:t>Державне підприємство «Національна атомна енергогенеруюча компанія «Енергоатом», що є виробником електроенергії, підпорядковане Кабінету Міністрів України. Компанія була заснована 17 жовтня 1996 року відповідно до Постанови Кабінету міністрів України № 1268 та призначена оператором ядерних установок, відповідальним за всі діючі українські атомні електростанції.</w:t>
      </w:r>
    </w:p>
    <w:p w14:paraId="39184D3F" w14:textId="77777777" w:rsidR="00196E55" w:rsidRPr="00FF735A" w:rsidRDefault="00196E55" w:rsidP="00196E55">
      <w:pPr>
        <w:pStyle w:val="1"/>
        <w:tabs>
          <w:tab w:val="num" w:pos="142"/>
        </w:tabs>
        <w:spacing w:after="120"/>
        <w:ind w:firstLine="709"/>
        <w:jc w:val="both"/>
        <w:rPr>
          <w:b w:val="0"/>
          <w:sz w:val="22"/>
          <w:szCs w:val="22"/>
          <w:shd w:val="clear" w:color="auto" w:fill="FFFFFF"/>
          <w:lang w:val="uk-UA"/>
        </w:rPr>
      </w:pPr>
      <w:r w:rsidRPr="00FF735A">
        <w:rPr>
          <w:b w:val="0"/>
          <w:sz w:val="22"/>
          <w:szCs w:val="22"/>
          <w:lang w:val="uk-UA"/>
        </w:rPr>
        <w:t>Основна діяльність Компанії полягає у виробництві електроенергії на атомних електростанціях, які знаходяться в різних областях України, забезпечення безпечної експлуатації та підвищення ефективності роботи атомних електростанцій, безперебійного енергопостачання суб’єктів господарювання та населення, а також, у межах своєї компетенції, забезпечення постійної готовності України до швидких ефективних дій у разі виникнення аварій на підприємствах атомної енергетики, радіаційних аварій у промисловості. До напрямів діяльності входять, також,  будівництво нових установок і зняття з експлуатації діючих енергоблоків, закупівля ядерного палива, фізичний захист ядерних установок та навчання персоналу атомних електростанцій. Станом на 31 березня 2022 року до структури Компанії входять Дирекція та відокремлені структурні підрозділи, у тому числі ч</w:t>
      </w:r>
      <w:r w:rsidRPr="00FF735A">
        <w:rPr>
          <w:b w:val="0"/>
          <w:sz w:val="22"/>
          <w:szCs w:val="22"/>
          <w:shd w:val="clear" w:color="auto" w:fill="FFFFFF"/>
          <w:lang w:val="uk-UA"/>
        </w:rPr>
        <w:t>отири атомні станції — Запорізька, Рівненська, Южно</w:t>
      </w:r>
      <w:r w:rsidRPr="00FF735A">
        <w:rPr>
          <w:b w:val="0"/>
          <w:sz w:val="22"/>
          <w:szCs w:val="22"/>
          <w:shd w:val="clear" w:color="auto" w:fill="FFFFFF"/>
          <w:lang w:val="uk-UA"/>
        </w:rPr>
        <w:noBreakHyphen/>
        <w:t xml:space="preserve">Українська, Хмельницька, а також «Атомремонтсервіс», «Атоменергомаш», «Атомпроектінжиніринг», «Аварійно-технічний центр», «Науково-технічний центр», «Донузлавська ВЕС», «Складське господарство», «КБ «Атомприлад», «Автоматика та машинобудування», «Управління справами», «Централізовані закупівлі», «Енергоатом – Трейдинг» та «Представництво «ДП «НАЕК «Енергоатом» в Брюсселі (Королівство Бельгія)». </w:t>
      </w:r>
    </w:p>
    <w:p w14:paraId="39184D40" w14:textId="77777777" w:rsidR="00196E55" w:rsidRPr="00FF735A" w:rsidRDefault="00196E55" w:rsidP="00196E55">
      <w:pPr>
        <w:pStyle w:val="-0"/>
        <w:rPr>
          <w:rFonts w:ascii="Times New Roman" w:hAnsi="Times New Roman" w:cs="Times New Roman"/>
        </w:rPr>
      </w:pPr>
      <w:r w:rsidRPr="00FF735A">
        <w:rPr>
          <w:rFonts w:ascii="Times New Roman" w:hAnsi="Times New Roman" w:cs="Times New Roman"/>
        </w:rPr>
        <w:t>21 лютого 2022 року було прийнято рішення щодо внесення змін до організаційної структури Компанії, а саме шляхом припинення діяльності ВП «КБ «Атомприлад» та передачі його функцій до ВП «Атоменергомаш».  У зв’язку з введенням воєнного стану в країні дію наказу про рішення щодо внесення змін до організаційної структури ДП «НАЕК «Енергоатом» призупинено до моменту скасування воєнного стану чи необхідності та можливості реалізації.  Крім того, 21 квітня 2022 року було прийнято рішення щодо перейменування відокремленого підрозділу «Южно-Українська АЕС» у «Південноукраїнська АЕС».</w:t>
      </w:r>
    </w:p>
    <w:p w14:paraId="39184D41" w14:textId="77777777" w:rsidR="00196E55" w:rsidRPr="00FF735A" w:rsidRDefault="00196E55" w:rsidP="00196E55">
      <w:pPr>
        <w:spacing w:after="120"/>
        <w:ind w:firstLine="709"/>
        <w:jc w:val="both"/>
        <w:rPr>
          <w:rFonts w:ascii="Times New Roman" w:eastAsia="Cambria" w:hAnsi="Times New Roman" w:cs="Times New Roman"/>
        </w:rPr>
      </w:pPr>
      <w:r w:rsidRPr="00FF735A">
        <w:rPr>
          <w:rFonts w:ascii="Times New Roman" w:eastAsia="Cambria" w:hAnsi="Times New Roman" w:cs="Times New Roman"/>
        </w:rPr>
        <w:t>У рамках реалізації Рішення Ради національної безпеки і оборони України від 30.07.2021 «Про заходи з нейтралізації загроз в енергетичній сфері», введеного в дію Указом Президента України 28.08.2021 № 452/2021, у листопаді та грудні 2021 року Компанією було укладено договори щодо купівлі-продажу часток у статутних капіталах ТОВ «Хмельницькенергозбут» та ТОВ «Миколаївська електропостачальна компанія» та корпоративні договори щодо управління даними товариствами. Відповідно до умов корпоративних договорів Компанія має право здійснювати управління над Товариствами, але відповідно до ЗУ «Про захист економічної конкуренції» придбання та одержання в управління товариств може бути здійснено виключно за дозволом Антимонопольного комітету України. У 2022 році Компанією були підписані акти приймання-передачі часток у статутному капіталі ТОВ «Хмельницькенергозбут» - 100% частки з оціночною вартістю 69 787 тис. грн та ТОВ «Миколаївська електропостачальна компанія» - 100% частки з оціночною вартістю 105 167 тис. грн. Станом на 31.12.2021 та на дату затвердження цієї фінансової звітності необхідні дозволи Антимонопольного комітету не були отримані, тому контроль над вищезазначеними товариствами не був отриманий.</w:t>
      </w:r>
    </w:p>
    <w:p w14:paraId="39184D42" w14:textId="77777777" w:rsidR="00196E55" w:rsidRPr="00FF735A" w:rsidRDefault="00196E55" w:rsidP="00196E55">
      <w:pPr>
        <w:ind w:firstLine="709"/>
        <w:jc w:val="both"/>
        <w:rPr>
          <w:rFonts w:ascii="Times New Roman" w:eastAsia="Cambria" w:hAnsi="Times New Roman" w:cs="Times New Roman"/>
        </w:rPr>
      </w:pPr>
      <w:r w:rsidRPr="00FF735A">
        <w:rPr>
          <w:rFonts w:ascii="Times New Roman" w:eastAsia="Cambria" w:hAnsi="Times New Roman" w:cs="Times New Roman"/>
        </w:rPr>
        <w:lastRenderedPageBreak/>
        <w:t>Також у лютому 2022 року був підписаний договір купівлі-продажу 100% частки в статутному капіталі ТОВ «Черкасиенергозбут» з оціночною вартістю частки 89 258 тис. грн  та корпоративний договір щодо управління даною компанією. Станом на дату затвердження фінансової звітності акт приймання-передачі частки в статутному капіталі не був підписаний та контроль над товариством не отриманий.</w:t>
      </w:r>
    </w:p>
    <w:p w14:paraId="39184D43" w14:textId="77777777" w:rsidR="00196E55" w:rsidRPr="00FF735A" w:rsidRDefault="00196E55" w:rsidP="00196E55">
      <w:pPr>
        <w:spacing w:before="120" w:after="120"/>
        <w:ind w:firstLine="709"/>
        <w:jc w:val="both"/>
        <w:rPr>
          <w:rFonts w:ascii="Times New Roman" w:hAnsi="Times New Roman" w:cs="Times New Roman"/>
          <w:shd w:val="clear" w:color="auto" w:fill="FFFFFF"/>
        </w:rPr>
      </w:pPr>
      <w:r w:rsidRPr="00FF735A">
        <w:rPr>
          <w:rFonts w:ascii="Times New Roman" w:hAnsi="Times New Roman" w:cs="Times New Roman"/>
          <w:shd w:val="clear" w:color="auto" w:fill="FFFFFF"/>
        </w:rPr>
        <w:t xml:space="preserve">ДП «НАЕК «Енергоатом» здійснює свою діяльність в Україні. </w:t>
      </w:r>
    </w:p>
    <w:p w14:paraId="39184D44" w14:textId="77777777" w:rsidR="00196E55" w:rsidRPr="00FF735A" w:rsidRDefault="00196E55" w:rsidP="00196E55">
      <w:pPr>
        <w:spacing w:after="120"/>
        <w:ind w:firstLine="709"/>
        <w:jc w:val="both"/>
        <w:rPr>
          <w:rFonts w:ascii="Times New Roman" w:hAnsi="Times New Roman" w:cs="Times New Roman"/>
          <w:shd w:val="clear" w:color="auto" w:fill="FFFFFF"/>
        </w:rPr>
      </w:pPr>
      <w:r w:rsidRPr="00FF735A">
        <w:rPr>
          <w:rFonts w:ascii="Times New Roman" w:hAnsi="Times New Roman" w:cs="Times New Roman"/>
          <w:shd w:val="clear" w:color="auto" w:fill="FFFFFF"/>
        </w:rPr>
        <w:t xml:space="preserve">Протягом всього 2021 року економіка України  ще перебувала під  впливом пандемії гострої респіраторної хвороби COVID-19, спричиненої коронавірусом SARS-CoV-2, офіційно визнаної Всесвітньою організацією охорони здоров’я 11 березня 2020 року. Але деякі тенденції пожвавлення в економічному середовищі, особливо наприкінці 2021 року, та законодавчі ініціативи на ринку електричної енергії, зокрема, впровадження фінансової моделі покладання спеціальних обов’язків на виробників електричної енергії, позитивно вплинути на результати роботи Компанії за підсумками 2021 року. Компанія отримала позитивний фінансовий результат. </w:t>
      </w:r>
    </w:p>
    <w:p w14:paraId="39184D45" w14:textId="77777777" w:rsidR="00196E55" w:rsidRPr="00FF735A" w:rsidRDefault="00196E55" w:rsidP="00196E55">
      <w:pPr>
        <w:pStyle w:val="1"/>
        <w:tabs>
          <w:tab w:val="num" w:pos="142"/>
        </w:tabs>
        <w:spacing w:after="120"/>
        <w:ind w:firstLine="709"/>
        <w:jc w:val="both"/>
        <w:rPr>
          <w:b w:val="0"/>
          <w:sz w:val="22"/>
          <w:szCs w:val="22"/>
          <w:shd w:val="clear" w:color="auto" w:fill="FFFFFF"/>
          <w:lang w:val="uk-UA"/>
        </w:rPr>
      </w:pPr>
      <w:r w:rsidRPr="00FF735A">
        <w:rPr>
          <w:b w:val="0"/>
          <w:sz w:val="22"/>
          <w:szCs w:val="22"/>
          <w:lang w:val="uk-UA"/>
        </w:rPr>
        <w:t xml:space="preserve">За даними Державної служби статистики України зростання реального ВПП у 2021 році склало 3,2 % (у 2020 році - падіння 4,0 %). </w:t>
      </w:r>
      <w:r w:rsidRPr="00FF735A">
        <w:rPr>
          <w:b w:val="0"/>
          <w:sz w:val="22"/>
          <w:szCs w:val="22"/>
          <w:shd w:val="clear" w:color="auto" w:fill="FFFFFF"/>
          <w:lang w:val="uk-UA"/>
        </w:rPr>
        <w:t xml:space="preserve">Наприкінці року Міністерство економіки України відкоригувало прогноз зростання валового внутрішнього продукту країни на 2022 рік у бік стриманості – 3,6 % проти початкового прогнозу 3,8 %. </w:t>
      </w:r>
    </w:p>
    <w:p w14:paraId="39184D46" w14:textId="77777777" w:rsidR="00196E55" w:rsidRPr="00FF735A" w:rsidRDefault="00196E55" w:rsidP="00196E55">
      <w:pPr>
        <w:ind w:firstLine="709"/>
        <w:jc w:val="both"/>
        <w:rPr>
          <w:rFonts w:ascii="Times New Roman" w:hAnsi="Times New Roman" w:cs="Times New Roman"/>
          <w:b/>
        </w:rPr>
      </w:pPr>
      <w:r w:rsidRPr="00FF735A">
        <w:rPr>
          <w:rFonts w:ascii="Times New Roman" w:hAnsi="Times New Roman" w:cs="Times New Roman"/>
        </w:rPr>
        <w:t xml:space="preserve">Але акт військової агресії з боку Російської Федерації (далі – РФ), який стався 24 лютого 2022 року, та введення Законом України від 24 лютого 2022 року № 2102-ІХ «Про затвердження Указу Президента України «Про введення воєнного стану в Україні» № 64/2022 воєнного стану на всій  території України повністю змінили економічні очікування та прогнози не тільки для України, але й для світової економіки. Очевидно, що повномасштабне вторгнення РФ на територію України кардинально впливає на економіку країни: зупинка інвестицій, падіння споживчого попиту до рівня мінімально необхідного для життєдіяльності населення, здороження енергоносіїв, прискорення інфляції. Також вплив буде відчутний й на світову економіку, так Європейський Центробанк на тлі війни в Україні значно погіршив інфляційні очікування в Єврозоні на цей рік – до 5,1 %, тоді як у грудні 2021 року прогноз становив лише 3,2 %.    </w:t>
      </w:r>
    </w:p>
    <w:p w14:paraId="39184D47" w14:textId="77777777" w:rsidR="00196E55" w:rsidRPr="00FF735A" w:rsidRDefault="00196E55" w:rsidP="00196E55">
      <w:pPr>
        <w:spacing w:before="120" w:after="120"/>
        <w:ind w:firstLine="709"/>
        <w:jc w:val="both"/>
        <w:rPr>
          <w:rFonts w:ascii="Times New Roman" w:hAnsi="Times New Roman" w:cs="Times New Roman"/>
        </w:rPr>
      </w:pPr>
      <w:r w:rsidRPr="00FF735A">
        <w:rPr>
          <w:rFonts w:ascii="Times New Roman" w:hAnsi="Times New Roman" w:cs="Times New Roman"/>
          <w:shd w:val="clear" w:color="auto" w:fill="FFFFFF"/>
        </w:rPr>
        <w:t>І</w:t>
      </w:r>
      <w:r w:rsidRPr="00FF735A">
        <w:rPr>
          <w:rFonts w:ascii="Times New Roman" w:hAnsi="Times New Roman" w:cs="Times New Roman"/>
        </w:rPr>
        <w:t xml:space="preserve">ндекс інфляції в Україні за І квартал 2022 року склав 107,6 % (за І квартал 2021 року – 104,1 %) та облікова ставка </w:t>
      </w:r>
      <w:r w:rsidRPr="00FF735A">
        <w:rPr>
          <w:rFonts w:ascii="Times New Roman" w:hAnsi="Times New Roman" w:cs="Times New Roman"/>
          <w:shd w:val="clear" w:color="auto" w:fill="FFFFFF"/>
        </w:rPr>
        <w:t xml:space="preserve">Національного банку України (далі </w:t>
      </w:r>
      <w:r w:rsidRPr="00FF735A">
        <w:rPr>
          <w:rFonts w:ascii="Times New Roman" w:hAnsi="Times New Roman" w:cs="Times New Roman"/>
        </w:rPr>
        <w:t>–</w:t>
      </w:r>
      <w:r w:rsidRPr="00FF735A">
        <w:rPr>
          <w:rFonts w:ascii="Times New Roman" w:hAnsi="Times New Roman" w:cs="Times New Roman"/>
          <w:shd w:val="clear" w:color="auto" w:fill="FFFFFF"/>
        </w:rPr>
        <w:t xml:space="preserve"> НБУ)</w:t>
      </w:r>
      <w:r w:rsidRPr="00FF735A">
        <w:rPr>
          <w:rFonts w:ascii="Times New Roman" w:hAnsi="Times New Roman" w:cs="Times New Roman"/>
        </w:rPr>
        <w:t xml:space="preserve"> збільшилась до показника 10,0 % станом на 31.03.2022 (станом на 31.12.2021 – 9,0 %).  </w:t>
      </w:r>
      <w:r w:rsidRPr="00FF735A">
        <w:rPr>
          <w:rFonts w:ascii="Times New Roman" w:eastAsia="Cambria" w:hAnsi="Times New Roman" w:cs="Times New Roman"/>
        </w:rPr>
        <w:t>2 червня 2022 року НБУ підвищив облікову ставку в 2,5 рази – з 10% до 25% річних.</w:t>
      </w:r>
    </w:p>
    <w:p w14:paraId="39184D48" w14:textId="77777777" w:rsidR="00196E55" w:rsidRPr="00FF735A" w:rsidRDefault="00196E55" w:rsidP="00196E55">
      <w:pPr>
        <w:spacing w:after="120"/>
        <w:ind w:firstLine="709"/>
        <w:jc w:val="both"/>
        <w:rPr>
          <w:rFonts w:ascii="Times New Roman" w:hAnsi="Times New Roman" w:cs="Times New Roman"/>
        </w:rPr>
      </w:pPr>
      <w:r w:rsidRPr="00FF735A">
        <w:rPr>
          <w:rFonts w:ascii="Times New Roman" w:hAnsi="Times New Roman" w:cs="Times New Roman"/>
        </w:rPr>
        <w:t xml:space="preserve">Також НБУ вдався до регулювання валютного ринку задля запобігання спекуляцій, зокрема зафіксувавши 24.02.2022 курс гривні по відношенню до дол. США на рівні 29,2549. </w:t>
      </w:r>
    </w:p>
    <w:p w14:paraId="39184D49" w14:textId="77777777" w:rsidR="00196E55" w:rsidRPr="00FF735A" w:rsidRDefault="00196E55" w:rsidP="00196E55">
      <w:pPr>
        <w:pStyle w:val="1"/>
        <w:tabs>
          <w:tab w:val="num" w:pos="142"/>
        </w:tabs>
        <w:spacing w:after="120"/>
        <w:ind w:firstLine="709"/>
        <w:jc w:val="both"/>
        <w:rPr>
          <w:b w:val="0"/>
          <w:sz w:val="22"/>
          <w:szCs w:val="22"/>
          <w:shd w:val="clear" w:color="auto" w:fill="FFFFFF"/>
          <w:lang w:val="uk-UA"/>
        </w:rPr>
      </w:pPr>
      <w:r w:rsidRPr="00FF735A">
        <w:rPr>
          <w:b w:val="0"/>
          <w:sz w:val="22"/>
          <w:szCs w:val="22"/>
          <w:shd w:val="clear" w:color="auto" w:fill="FFFFFF"/>
          <w:lang w:val="uk-UA"/>
        </w:rPr>
        <w:t>Курс гривні по відношенню до інших валют відзначився суттєвим падінням:</w:t>
      </w:r>
    </w:p>
    <w:tbl>
      <w:tblPr>
        <w:tblW w:w="8363" w:type="dxa"/>
        <w:tblInd w:w="851" w:type="dxa"/>
        <w:tblBorders>
          <w:insideH w:val="single" w:sz="4" w:space="0" w:color="auto"/>
        </w:tblBorders>
        <w:tblLook w:val="04A0" w:firstRow="1" w:lastRow="0" w:firstColumn="1" w:lastColumn="0" w:noHBand="0" w:noVBand="1"/>
      </w:tblPr>
      <w:tblGrid>
        <w:gridCol w:w="1701"/>
        <w:gridCol w:w="4111"/>
        <w:gridCol w:w="2551"/>
      </w:tblGrid>
      <w:tr w:rsidR="00196E55" w:rsidRPr="00FF735A" w14:paraId="39184D4D" w14:textId="77777777" w:rsidTr="009A397D">
        <w:trPr>
          <w:trHeight w:val="274"/>
        </w:trPr>
        <w:tc>
          <w:tcPr>
            <w:tcW w:w="1701" w:type="dxa"/>
            <w:tcBorders>
              <w:bottom w:val="single" w:sz="4" w:space="0" w:color="auto"/>
            </w:tcBorders>
            <w:shd w:val="clear" w:color="auto" w:fill="auto"/>
            <w:vAlign w:val="center"/>
            <w:hideMark/>
          </w:tcPr>
          <w:p w14:paraId="39184D4A" w14:textId="77777777" w:rsidR="00196E55" w:rsidRPr="00FF735A" w:rsidRDefault="00196E55" w:rsidP="009A397D">
            <w:pPr>
              <w:jc w:val="right"/>
              <w:rPr>
                <w:rFonts w:ascii="Times New Roman" w:hAnsi="Times New Roman" w:cs="Times New Roman"/>
                <w:bCs/>
                <w:color w:val="000000"/>
              </w:rPr>
            </w:pPr>
          </w:p>
        </w:tc>
        <w:tc>
          <w:tcPr>
            <w:tcW w:w="4111" w:type="dxa"/>
            <w:tcBorders>
              <w:bottom w:val="single" w:sz="4" w:space="0" w:color="auto"/>
            </w:tcBorders>
            <w:shd w:val="clear" w:color="auto" w:fill="auto"/>
            <w:vAlign w:val="center"/>
            <w:hideMark/>
          </w:tcPr>
          <w:p w14:paraId="39184D4B" w14:textId="77777777" w:rsidR="00196E55" w:rsidRPr="00FF735A" w:rsidRDefault="00196E55" w:rsidP="009A397D">
            <w:pPr>
              <w:jc w:val="right"/>
              <w:rPr>
                <w:rFonts w:ascii="Times New Roman" w:hAnsi="Times New Roman" w:cs="Times New Roman"/>
                <w:b/>
                <w:color w:val="000000"/>
              </w:rPr>
            </w:pPr>
            <w:r w:rsidRPr="00FF735A">
              <w:rPr>
                <w:rFonts w:ascii="Times New Roman" w:hAnsi="Times New Roman" w:cs="Times New Roman"/>
                <w:b/>
                <w:color w:val="000000"/>
              </w:rPr>
              <w:t xml:space="preserve">        31.12.2021</w:t>
            </w:r>
          </w:p>
        </w:tc>
        <w:tc>
          <w:tcPr>
            <w:tcW w:w="2551" w:type="dxa"/>
            <w:tcBorders>
              <w:bottom w:val="single" w:sz="4" w:space="0" w:color="auto"/>
            </w:tcBorders>
            <w:shd w:val="clear" w:color="auto" w:fill="auto"/>
            <w:vAlign w:val="center"/>
            <w:hideMark/>
          </w:tcPr>
          <w:p w14:paraId="39184D4C" w14:textId="77777777" w:rsidR="00196E55" w:rsidRPr="00FF735A" w:rsidRDefault="00196E55" w:rsidP="009A397D">
            <w:pPr>
              <w:jc w:val="right"/>
              <w:rPr>
                <w:rFonts w:ascii="Times New Roman" w:hAnsi="Times New Roman" w:cs="Times New Roman"/>
                <w:b/>
                <w:color w:val="000000"/>
              </w:rPr>
            </w:pPr>
            <w:r w:rsidRPr="00FF735A">
              <w:rPr>
                <w:rFonts w:ascii="Times New Roman" w:hAnsi="Times New Roman" w:cs="Times New Roman"/>
                <w:b/>
                <w:color w:val="000000"/>
                <w:lang w:val="en-US"/>
              </w:rPr>
              <w:t>31.03.202</w:t>
            </w:r>
            <w:r w:rsidRPr="00FF735A">
              <w:rPr>
                <w:rFonts w:ascii="Times New Roman" w:hAnsi="Times New Roman" w:cs="Times New Roman"/>
                <w:b/>
                <w:color w:val="000000"/>
              </w:rPr>
              <w:t>2</w:t>
            </w:r>
          </w:p>
        </w:tc>
      </w:tr>
      <w:tr w:rsidR="00196E55" w:rsidRPr="00FF735A" w14:paraId="39184D51" w14:textId="77777777" w:rsidTr="009A397D">
        <w:trPr>
          <w:trHeight w:val="291"/>
        </w:trPr>
        <w:tc>
          <w:tcPr>
            <w:tcW w:w="1701" w:type="dxa"/>
            <w:tcBorders>
              <w:top w:val="single" w:sz="4" w:space="0" w:color="auto"/>
              <w:bottom w:val="dotted" w:sz="4" w:space="0" w:color="auto"/>
            </w:tcBorders>
            <w:shd w:val="clear" w:color="auto" w:fill="auto"/>
            <w:vAlign w:val="center"/>
            <w:hideMark/>
          </w:tcPr>
          <w:p w14:paraId="39184D4E" w14:textId="77777777" w:rsidR="00196E55" w:rsidRPr="00FF735A" w:rsidRDefault="00196E55" w:rsidP="009A397D">
            <w:pPr>
              <w:rPr>
                <w:rFonts w:ascii="Times New Roman" w:hAnsi="Times New Roman" w:cs="Times New Roman"/>
                <w:bCs/>
                <w:color w:val="000000"/>
              </w:rPr>
            </w:pPr>
            <w:r w:rsidRPr="00FF735A">
              <w:rPr>
                <w:rFonts w:ascii="Times New Roman" w:hAnsi="Times New Roman" w:cs="Times New Roman"/>
                <w:bCs/>
                <w:color w:val="000000"/>
              </w:rPr>
              <w:t>долар США</w:t>
            </w:r>
          </w:p>
        </w:tc>
        <w:tc>
          <w:tcPr>
            <w:tcW w:w="4111" w:type="dxa"/>
            <w:tcBorders>
              <w:top w:val="single" w:sz="4" w:space="0" w:color="auto"/>
              <w:bottom w:val="dotted" w:sz="4" w:space="0" w:color="auto"/>
            </w:tcBorders>
            <w:shd w:val="clear" w:color="auto" w:fill="auto"/>
            <w:vAlign w:val="center"/>
            <w:hideMark/>
          </w:tcPr>
          <w:p w14:paraId="39184D4F" w14:textId="77777777" w:rsidR="00196E55" w:rsidRPr="00FF735A" w:rsidRDefault="00196E55" w:rsidP="009A397D">
            <w:pPr>
              <w:jc w:val="right"/>
              <w:rPr>
                <w:rFonts w:ascii="Times New Roman" w:hAnsi="Times New Roman" w:cs="Times New Roman"/>
                <w:color w:val="000000"/>
              </w:rPr>
            </w:pPr>
            <w:r w:rsidRPr="00FF735A">
              <w:rPr>
                <w:rFonts w:ascii="Times New Roman" w:hAnsi="Times New Roman" w:cs="Times New Roman"/>
                <w:color w:val="000000"/>
              </w:rPr>
              <w:t>27,2782</w:t>
            </w:r>
          </w:p>
        </w:tc>
        <w:tc>
          <w:tcPr>
            <w:tcW w:w="2551" w:type="dxa"/>
            <w:tcBorders>
              <w:top w:val="single" w:sz="4" w:space="0" w:color="auto"/>
              <w:bottom w:val="dotted" w:sz="4" w:space="0" w:color="auto"/>
            </w:tcBorders>
            <w:shd w:val="clear" w:color="auto" w:fill="auto"/>
            <w:vAlign w:val="center"/>
            <w:hideMark/>
          </w:tcPr>
          <w:p w14:paraId="39184D50" w14:textId="77777777" w:rsidR="00196E55" w:rsidRPr="00FF735A" w:rsidRDefault="00196E55" w:rsidP="009A397D">
            <w:pPr>
              <w:jc w:val="right"/>
              <w:rPr>
                <w:rFonts w:ascii="Times New Roman" w:hAnsi="Times New Roman" w:cs="Times New Roman"/>
                <w:color w:val="000000"/>
              </w:rPr>
            </w:pPr>
            <w:r w:rsidRPr="00FF735A">
              <w:rPr>
                <w:rFonts w:ascii="Times New Roman" w:hAnsi="Times New Roman" w:cs="Times New Roman"/>
                <w:color w:val="000000"/>
              </w:rPr>
              <w:t>29,2549</w:t>
            </w:r>
          </w:p>
        </w:tc>
      </w:tr>
      <w:tr w:rsidR="00196E55" w:rsidRPr="00FF735A" w14:paraId="39184D55" w14:textId="77777777" w:rsidTr="009A397D">
        <w:trPr>
          <w:trHeight w:val="315"/>
        </w:trPr>
        <w:tc>
          <w:tcPr>
            <w:tcW w:w="1701" w:type="dxa"/>
            <w:tcBorders>
              <w:top w:val="dotted" w:sz="4" w:space="0" w:color="auto"/>
              <w:bottom w:val="single" w:sz="4" w:space="0" w:color="auto"/>
            </w:tcBorders>
            <w:shd w:val="clear" w:color="auto" w:fill="auto"/>
            <w:vAlign w:val="center"/>
            <w:hideMark/>
          </w:tcPr>
          <w:p w14:paraId="39184D52" w14:textId="77777777" w:rsidR="00196E55" w:rsidRPr="00FF735A" w:rsidRDefault="00196E55" w:rsidP="009A397D">
            <w:pPr>
              <w:rPr>
                <w:rFonts w:ascii="Times New Roman" w:hAnsi="Times New Roman" w:cs="Times New Roman"/>
                <w:bCs/>
                <w:color w:val="000000"/>
              </w:rPr>
            </w:pPr>
            <w:r w:rsidRPr="00FF735A">
              <w:rPr>
                <w:rFonts w:ascii="Times New Roman" w:hAnsi="Times New Roman" w:cs="Times New Roman"/>
                <w:bCs/>
                <w:color w:val="000000"/>
              </w:rPr>
              <w:t>євро</w:t>
            </w:r>
          </w:p>
        </w:tc>
        <w:tc>
          <w:tcPr>
            <w:tcW w:w="4111" w:type="dxa"/>
            <w:tcBorders>
              <w:top w:val="dotted" w:sz="4" w:space="0" w:color="auto"/>
              <w:bottom w:val="single" w:sz="4" w:space="0" w:color="auto"/>
            </w:tcBorders>
            <w:shd w:val="clear" w:color="auto" w:fill="auto"/>
            <w:vAlign w:val="center"/>
            <w:hideMark/>
          </w:tcPr>
          <w:p w14:paraId="39184D53" w14:textId="77777777" w:rsidR="00196E55" w:rsidRPr="00FF735A" w:rsidRDefault="00196E55" w:rsidP="009A397D">
            <w:pPr>
              <w:jc w:val="right"/>
              <w:rPr>
                <w:rFonts w:ascii="Times New Roman" w:hAnsi="Times New Roman" w:cs="Times New Roman"/>
                <w:color w:val="000000"/>
              </w:rPr>
            </w:pPr>
            <w:r w:rsidRPr="00FF735A">
              <w:rPr>
                <w:rFonts w:ascii="Times New Roman" w:hAnsi="Times New Roman" w:cs="Times New Roman"/>
                <w:color w:val="000000"/>
              </w:rPr>
              <w:t>30,9226</w:t>
            </w:r>
          </w:p>
        </w:tc>
        <w:tc>
          <w:tcPr>
            <w:tcW w:w="2551" w:type="dxa"/>
            <w:tcBorders>
              <w:top w:val="dotted" w:sz="4" w:space="0" w:color="auto"/>
              <w:bottom w:val="single" w:sz="4" w:space="0" w:color="auto"/>
            </w:tcBorders>
            <w:shd w:val="clear" w:color="auto" w:fill="auto"/>
            <w:vAlign w:val="center"/>
            <w:hideMark/>
          </w:tcPr>
          <w:p w14:paraId="39184D54" w14:textId="77777777" w:rsidR="00196E55" w:rsidRPr="00FF735A" w:rsidRDefault="00196E55" w:rsidP="009A397D">
            <w:pPr>
              <w:jc w:val="right"/>
              <w:rPr>
                <w:rFonts w:ascii="Times New Roman" w:hAnsi="Times New Roman" w:cs="Times New Roman"/>
                <w:color w:val="000000"/>
              </w:rPr>
            </w:pPr>
            <w:r w:rsidRPr="00FF735A">
              <w:rPr>
                <w:rFonts w:ascii="Times New Roman" w:hAnsi="Times New Roman" w:cs="Times New Roman"/>
                <w:color w:val="000000"/>
                <w:lang w:val="en-US"/>
              </w:rPr>
              <w:t>32</w:t>
            </w:r>
            <w:r w:rsidRPr="00FF735A">
              <w:rPr>
                <w:rFonts w:ascii="Times New Roman" w:hAnsi="Times New Roman" w:cs="Times New Roman"/>
                <w:color w:val="000000"/>
              </w:rPr>
              <w:t>,5856</w:t>
            </w:r>
          </w:p>
        </w:tc>
      </w:tr>
    </w:tbl>
    <w:p w14:paraId="39184D56" w14:textId="77777777" w:rsidR="00196E55" w:rsidRPr="00FF735A" w:rsidRDefault="00196E55" w:rsidP="00196E55">
      <w:pPr>
        <w:spacing w:before="120" w:after="120"/>
        <w:ind w:firstLine="709"/>
        <w:jc w:val="both"/>
        <w:rPr>
          <w:rFonts w:ascii="Times New Roman" w:eastAsia="Cambria" w:hAnsi="Times New Roman" w:cs="Times New Roman"/>
        </w:rPr>
      </w:pPr>
      <w:r w:rsidRPr="00FF735A">
        <w:rPr>
          <w:rFonts w:ascii="Times New Roman" w:hAnsi="Times New Roman" w:cs="Times New Roman"/>
          <w:shd w:val="clear" w:color="auto" w:fill="FFFFFF"/>
        </w:rPr>
        <w:t xml:space="preserve">Протягом звітного періоду Компанія реалізовувала власну вироблену електричну енергію на всіх сегментах ринку, </w:t>
      </w:r>
      <w:r w:rsidRPr="00FF735A">
        <w:rPr>
          <w:rFonts w:ascii="Times New Roman" w:hAnsi="Times New Roman" w:cs="Times New Roman"/>
        </w:rPr>
        <w:t xml:space="preserve">порядок дії якого визначений Законом України від 13.04.2017 </w:t>
      </w:r>
      <w:r w:rsidRPr="00FF735A">
        <w:rPr>
          <w:rFonts w:ascii="Times New Roman" w:hAnsi="Times New Roman" w:cs="Times New Roman"/>
          <w:color w:val="000000"/>
          <w:shd w:val="clear" w:color="auto" w:fill="FFFFFF"/>
        </w:rPr>
        <w:t>№ </w:t>
      </w:r>
      <w:r w:rsidRPr="00FF735A">
        <w:rPr>
          <w:rStyle w:val="aff"/>
          <w:rFonts w:ascii="Times New Roman" w:hAnsi="Times New Roman" w:cs="Times New Roman"/>
          <w:color w:val="000000"/>
          <w:shd w:val="clear" w:color="auto" w:fill="FFFFFF"/>
        </w:rPr>
        <w:t>2019-VIII</w:t>
      </w:r>
      <w:r w:rsidRPr="00FF735A">
        <w:rPr>
          <w:rFonts w:ascii="Times New Roman" w:hAnsi="Times New Roman" w:cs="Times New Roman"/>
        </w:rPr>
        <w:t xml:space="preserve"> «Про ринок електричної енергії» (далі – Закон № 2019), </w:t>
      </w:r>
      <w:r w:rsidRPr="00FF735A">
        <w:rPr>
          <w:rFonts w:ascii="Times New Roman" w:eastAsia="Cambria" w:hAnsi="Times New Roman" w:cs="Times New Roman"/>
        </w:rPr>
        <w:t>Правилами ринку, які затверджені постановою Національною комісією, що здійснює державне регулювання у сферах енергетики та комунальних послуг (далі – НКРЕКП) від 14.03.2018 № 307 (зі змінами),  Правилами ринку «на добу наперед» та внутрішньодобовому ринку, які затверджені постановою НКРЕКП від 14.03.2018 № 308 (зі змінами), за якими ринок перейшов від жорстко-регульованого ціноутворення до ринкової моделі.</w:t>
      </w:r>
    </w:p>
    <w:p w14:paraId="39184D57" w14:textId="77777777" w:rsidR="00196E55" w:rsidRPr="00FF735A" w:rsidRDefault="00196E55" w:rsidP="00196E55">
      <w:pPr>
        <w:spacing w:after="120"/>
        <w:ind w:firstLine="709"/>
        <w:jc w:val="both"/>
        <w:rPr>
          <w:rFonts w:ascii="Times New Roman" w:eastAsia="Cambria" w:hAnsi="Times New Roman" w:cs="Times New Roman"/>
        </w:rPr>
      </w:pPr>
      <w:r w:rsidRPr="00FF735A">
        <w:rPr>
          <w:rFonts w:ascii="Times New Roman" w:eastAsia="Cambria" w:hAnsi="Times New Roman" w:cs="Times New Roman"/>
        </w:rPr>
        <w:lastRenderedPageBreak/>
        <w:t>Крім того, на ДП «НАЕК «Енергоатом», як виробника електричної енергії, покладені спеціальні обов’язки для забезпечення доступності ціни на електричну енергію для населення, що визначено Постановою Кабінету Міністрів України від 05.06.2019 № 483 «Про затвердження Положення про покладання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(зі змінами) (далі – Постанова № 483).</w:t>
      </w:r>
    </w:p>
    <w:p w14:paraId="39184D58" w14:textId="77777777" w:rsidR="00196E55" w:rsidRPr="00FF735A" w:rsidRDefault="00196E55" w:rsidP="00196E55">
      <w:pPr>
        <w:pStyle w:val="21"/>
        <w:tabs>
          <w:tab w:val="left" w:pos="1134"/>
        </w:tabs>
        <w:spacing w:after="120"/>
        <w:ind w:firstLine="709"/>
        <w:rPr>
          <w:sz w:val="22"/>
          <w:szCs w:val="22"/>
          <w:lang w:val="uk-UA"/>
        </w:rPr>
      </w:pPr>
      <w:r w:rsidRPr="00FF735A">
        <w:rPr>
          <w:sz w:val="22"/>
          <w:szCs w:val="22"/>
          <w:lang w:val="uk-UA"/>
        </w:rPr>
        <w:t xml:space="preserve">11 серпня 2021 року Кабінет Міністрів України ухвалив зміни до Постанови № 483, відповідно до яких з 1 жовтня 2021 року впроваджено нову модель ПСО, що передбачає перехід від товарного до фінансового механізму її реалізації. </w:t>
      </w:r>
    </w:p>
    <w:p w14:paraId="39184D59" w14:textId="77777777" w:rsidR="00196E55" w:rsidRPr="00FF735A" w:rsidRDefault="00196E55" w:rsidP="00196E55">
      <w:pPr>
        <w:pBdr>
          <w:top w:val="nil"/>
          <w:left w:val="nil"/>
          <w:bottom w:val="nil"/>
          <w:right w:val="nil"/>
          <w:between w:val="nil"/>
        </w:pBdr>
        <w:tabs>
          <w:tab w:val="left" w:pos="1134"/>
        </w:tabs>
        <w:spacing w:after="120"/>
        <w:ind w:firstLine="709"/>
        <w:jc w:val="both"/>
        <w:rPr>
          <w:rFonts w:ascii="Times New Roman" w:eastAsia="Cambria" w:hAnsi="Times New Roman" w:cs="Times New Roman"/>
          <w:color w:val="000000"/>
        </w:rPr>
      </w:pPr>
      <w:r w:rsidRPr="00FF735A">
        <w:rPr>
          <w:rFonts w:ascii="Times New Roman" w:eastAsia="Cambria" w:hAnsi="Times New Roman" w:cs="Times New Roman"/>
          <w:color w:val="000000"/>
        </w:rPr>
        <w:t xml:space="preserve">Відповідно до фінансової моделі ПСО виробники електричної енергії, на яких покладено спеціальні обов’язки для забезпечення загальносуспільних інтересів, реалізують 100% електричної енергії на ринкових умовах, а за рахунок отриманого доходу забезпечують компенсацію різниці між тарифами для населення і </w:t>
      </w:r>
      <w:sdt>
        <w:sdtPr>
          <w:rPr>
            <w:rFonts w:ascii="Times New Roman" w:hAnsi="Times New Roman" w:cs="Times New Roman"/>
          </w:rPr>
          <w:tag w:val="goog_rdk_17"/>
          <w:id w:val="-1163005748"/>
        </w:sdtPr>
        <w:sdtEndPr/>
        <w:sdtContent/>
      </w:sdt>
      <w:r w:rsidRPr="00FF735A">
        <w:rPr>
          <w:rFonts w:ascii="Times New Roman" w:eastAsia="Cambria" w:hAnsi="Times New Roman" w:cs="Times New Roman"/>
          <w:color w:val="000000"/>
        </w:rPr>
        <w:t>ринковою ціною електричної енергії для постачальника універсальних послуг.</w:t>
      </w:r>
    </w:p>
    <w:p w14:paraId="39184D5A" w14:textId="77777777" w:rsidR="00196E55" w:rsidRPr="00FF735A" w:rsidRDefault="00196E55" w:rsidP="00196E55">
      <w:pPr>
        <w:pStyle w:val="21"/>
        <w:tabs>
          <w:tab w:val="left" w:pos="1134"/>
        </w:tabs>
        <w:spacing w:after="120"/>
        <w:ind w:firstLine="709"/>
        <w:rPr>
          <w:sz w:val="22"/>
          <w:szCs w:val="22"/>
          <w:lang w:val="uk-UA"/>
        </w:rPr>
      </w:pPr>
      <w:r w:rsidRPr="00FF735A">
        <w:rPr>
          <w:sz w:val="22"/>
          <w:szCs w:val="22"/>
          <w:lang w:val="uk-UA"/>
        </w:rPr>
        <w:t>До спеціальних обов’язків ДП «НАЕК «Енергоатом» у фінансовій моделі належать:</w:t>
      </w:r>
    </w:p>
    <w:p w14:paraId="39184D5B" w14:textId="77777777" w:rsidR="00196E55" w:rsidRPr="00FF735A" w:rsidRDefault="00196E55" w:rsidP="00196E55">
      <w:pPr>
        <w:numPr>
          <w:ilvl w:val="0"/>
          <w:numId w:val="7"/>
        </w:numPr>
        <w:pBdr>
          <w:top w:val="nil"/>
          <w:left w:val="nil"/>
          <w:bottom w:val="nil"/>
          <w:right w:val="nil"/>
          <w:between w:val="nil"/>
        </w:pBdr>
        <w:tabs>
          <w:tab w:val="left" w:pos="709"/>
        </w:tabs>
        <w:spacing w:after="120" w:line="240" w:lineRule="auto"/>
        <w:jc w:val="both"/>
        <w:rPr>
          <w:rFonts w:ascii="Times New Roman" w:eastAsia="Cambria" w:hAnsi="Times New Roman" w:cs="Times New Roman"/>
          <w:color w:val="000000"/>
        </w:rPr>
      </w:pPr>
      <w:r w:rsidRPr="00FF735A">
        <w:rPr>
          <w:rFonts w:ascii="Times New Roman" w:eastAsia="Cambria" w:hAnsi="Times New Roman" w:cs="Times New Roman"/>
          <w:color w:val="000000"/>
        </w:rPr>
        <w:t xml:space="preserve">Оплата ДП «Гарантований покупець» </w:t>
      </w:r>
      <w:sdt>
        <w:sdtPr>
          <w:rPr>
            <w:rFonts w:ascii="Times New Roman" w:hAnsi="Times New Roman" w:cs="Times New Roman"/>
          </w:rPr>
          <w:tag w:val="goog_rdk_18"/>
          <w:id w:val="1395864064"/>
        </w:sdtPr>
        <w:sdtEndPr/>
        <w:sdtContent/>
      </w:sdt>
      <w:r w:rsidRPr="00FF735A">
        <w:rPr>
          <w:rFonts w:ascii="Times New Roman" w:eastAsia="Cambria" w:hAnsi="Times New Roman" w:cs="Times New Roman"/>
          <w:color w:val="000000"/>
        </w:rPr>
        <w:t>вартості послуги із забезпечення доступності електричної енергії для побутових споживачів, яка визначається як різниця між вартістю послуги, що надається постачальниками універсальних послуг та ціною на електроенергію для побутових споживачів помножену на обсяг споживання електроенергії побутовими споживачами відкоригований на частку компенсації ДП «НАЕК «Енергоатом» між виробниками електричної енергії, на яких покладено спеціальні обов’язки;</w:t>
      </w:r>
    </w:p>
    <w:p w14:paraId="39184D5C" w14:textId="77777777" w:rsidR="00196E55" w:rsidRPr="00FF735A" w:rsidRDefault="00B80A2F" w:rsidP="00196E55">
      <w:pPr>
        <w:numPr>
          <w:ilvl w:val="0"/>
          <w:numId w:val="7"/>
        </w:numPr>
        <w:pBdr>
          <w:top w:val="nil"/>
          <w:left w:val="nil"/>
          <w:bottom w:val="nil"/>
          <w:right w:val="nil"/>
          <w:between w:val="nil"/>
        </w:pBdr>
        <w:tabs>
          <w:tab w:val="left" w:pos="709"/>
        </w:tabs>
        <w:spacing w:after="120" w:line="240" w:lineRule="auto"/>
        <w:jc w:val="both"/>
        <w:rPr>
          <w:rFonts w:ascii="Times New Roman" w:eastAsia="Cambria" w:hAnsi="Times New Roman" w:cs="Times New Roman"/>
          <w:color w:val="000000"/>
        </w:rPr>
      </w:pPr>
      <w:sdt>
        <w:sdtPr>
          <w:rPr>
            <w:rFonts w:ascii="Times New Roman" w:hAnsi="Times New Roman" w:cs="Times New Roman"/>
          </w:rPr>
          <w:tag w:val="goog_rdk_19"/>
          <w:id w:val="395253591"/>
        </w:sdtPr>
        <w:sdtEndPr/>
        <w:sdtContent/>
      </w:sdt>
      <w:r w:rsidR="00196E55" w:rsidRPr="00FF735A">
        <w:rPr>
          <w:rFonts w:ascii="Times New Roman" w:eastAsia="Cambria" w:hAnsi="Times New Roman" w:cs="Times New Roman"/>
          <w:color w:val="000000"/>
        </w:rPr>
        <w:t>Продаж постачальникам універсальних послуг (далі – ПУП), що діють в об’єднаній енергетичній системі України, стандартних продуктів BASE_M (базового навантаження протягом місяця) для постачання побутовим споживачам в обсязі їх мінімального споживання електричної енергії в торговій зоні “об’єднаної енергосистеми України” за годину в аналогічному місяці попереднього року за ціною індекс РДН BASE (ціновий індекс базового навантаження на ринку на добу наперед) в торговій зоні “об’єднаної енергосистеми України” за період М-3, де М - розрахунковий місяць;</w:t>
      </w:r>
    </w:p>
    <w:p w14:paraId="39184D5D" w14:textId="77777777" w:rsidR="00196E55" w:rsidRPr="00FF735A" w:rsidRDefault="00196E55" w:rsidP="00196E55">
      <w:pPr>
        <w:numPr>
          <w:ilvl w:val="0"/>
          <w:numId w:val="7"/>
        </w:numPr>
        <w:pBdr>
          <w:top w:val="nil"/>
          <w:left w:val="nil"/>
          <w:bottom w:val="nil"/>
          <w:right w:val="nil"/>
          <w:between w:val="nil"/>
        </w:pBdr>
        <w:tabs>
          <w:tab w:val="left" w:pos="709"/>
        </w:tabs>
        <w:spacing w:after="120" w:line="240" w:lineRule="auto"/>
        <w:jc w:val="both"/>
        <w:rPr>
          <w:rFonts w:ascii="Times New Roman" w:eastAsia="Cambria" w:hAnsi="Times New Roman" w:cs="Times New Roman"/>
          <w:color w:val="000000"/>
        </w:rPr>
      </w:pPr>
      <w:r w:rsidRPr="00FF735A">
        <w:rPr>
          <w:rFonts w:ascii="Times New Roman" w:eastAsia="Cambria" w:hAnsi="Times New Roman" w:cs="Times New Roman"/>
          <w:color w:val="000000"/>
        </w:rPr>
        <w:t xml:space="preserve">Продаж операторам системи розподілу (далі – ОСР) стандартних продуктів BASE_Q  (базового навантаження протягом кварталу) або BASE_Y (базового навантаження протягом року) для </w:t>
      </w:r>
      <w:sdt>
        <w:sdtPr>
          <w:rPr>
            <w:rFonts w:ascii="Times New Roman" w:hAnsi="Times New Roman" w:cs="Times New Roman"/>
          </w:rPr>
          <w:tag w:val="goog_rdk_20"/>
          <w:id w:val="-1953395913"/>
        </w:sdtPr>
        <w:sdtEndPr/>
        <w:sdtContent/>
      </w:sdt>
      <w:r w:rsidRPr="00FF735A">
        <w:rPr>
          <w:rFonts w:ascii="Times New Roman" w:eastAsia="Cambria" w:hAnsi="Times New Roman" w:cs="Times New Roman"/>
          <w:color w:val="000000"/>
        </w:rPr>
        <w:t xml:space="preserve">компенсації їх технологічних витрат електричної енергії в об’єднаній енергетичній системі України, за ціною </w:t>
      </w:r>
      <w:sdt>
        <w:sdtPr>
          <w:rPr>
            <w:rFonts w:ascii="Times New Roman" w:hAnsi="Times New Roman" w:cs="Times New Roman"/>
          </w:rPr>
          <w:tag w:val="goog_rdk_21"/>
          <w:id w:val="-1829038580"/>
        </w:sdtPr>
        <w:sdtEndPr/>
        <w:sdtContent/>
      </w:sdt>
      <w:r w:rsidRPr="00FF735A">
        <w:rPr>
          <w:rFonts w:ascii="Times New Roman" w:eastAsia="Cambria" w:hAnsi="Times New Roman" w:cs="Times New Roman"/>
          <w:color w:val="000000"/>
        </w:rPr>
        <w:t>1 700,00 грн/МВт*год, скоригованої на індекс інфляції. Зазначена ціна підлягає індексації на індекс цін виробників промислової продукції.</w:t>
      </w:r>
      <w:r w:rsidRPr="00FF735A">
        <w:rPr>
          <w:rFonts w:ascii="Times New Roman" w:hAnsi="Times New Roman" w:cs="Times New Roman"/>
        </w:rPr>
        <w:t xml:space="preserve">  </w:t>
      </w:r>
    </w:p>
    <w:p w14:paraId="39184D5E" w14:textId="77777777" w:rsidR="00196E55" w:rsidRPr="00FF735A" w:rsidRDefault="00196E55" w:rsidP="00196E55">
      <w:pPr>
        <w:pStyle w:val="21"/>
        <w:tabs>
          <w:tab w:val="left" w:pos="1276"/>
        </w:tabs>
        <w:spacing w:after="120"/>
        <w:ind w:firstLine="709"/>
        <w:rPr>
          <w:sz w:val="22"/>
          <w:szCs w:val="22"/>
          <w:lang w:val="uk-UA" w:eastAsia="uk-UA"/>
        </w:rPr>
      </w:pPr>
      <w:r w:rsidRPr="00FF735A">
        <w:rPr>
          <w:sz w:val="22"/>
          <w:szCs w:val="22"/>
          <w:lang w:val="uk-UA" w:eastAsia="uk-UA"/>
        </w:rPr>
        <w:t xml:space="preserve">Військова агресія з боку РФ безпосередньо вплинула на діяльність та стан ДП «НАЕК «Енергоатом», та остаточний вплив та збитки від якої ще не підлягають точній оцінці. Очевидно, що очікується вплив на діяльність Компанії щодо всіх аспектів роботи, як то: призупинення інвестиційних проєктів, подовження строків їх реалізації, зростання їх кошторисної вартості, зменшення обсягів виробництва, а отже доходу Компанії, що ймовірно призведе до збільшення заборгованості за зобов’язаннями перед кредиторами, постачальниками, зростання операційних та фінансових витрат.     </w:t>
      </w:r>
    </w:p>
    <w:p w14:paraId="39184D5F" w14:textId="77777777" w:rsidR="00196E55" w:rsidRPr="00FF735A" w:rsidRDefault="00196E55" w:rsidP="00196E55">
      <w:pPr>
        <w:pStyle w:val="21"/>
        <w:tabs>
          <w:tab w:val="left" w:pos="1276"/>
        </w:tabs>
        <w:spacing w:after="120"/>
        <w:ind w:firstLine="709"/>
        <w:rPr>
          <w:sz w:val="22"/>
          <w:szCs w:val="22"/>
          <w:lang w:val="uk-UA"/>
        </w:rPr>
      </w:pPr>
      <w:r w:rsidRPr="00FF735A">
        <w:rPr>
          <w:sz w:val="22"/>
          <w:szCs w:val="22"/>
          <w:lang w:val="uk-UA"/>
        </w:rPr>
        <w:t>Компанія зареєстрована за адресою: 01032, м. Київ, вул. Назарівська, буд. 3.</w:t>
      </w:r>
    </w:p>
    <w:p w14:paraId="39184D60" w14:textId="77777777" w:rsidR="00196E55" w:rsidRPr="00FF735A" w:rsidRDefault="00196E55" w:rsidP="00196E55">
      <w:pPr>
        <w:pStyle w:val="1"/>
        <w:widowControl/>
        <w:numPr>
          <w:ilvl w:val="0"/>
          <w:numId w:val="1"/>
        </w:numPr>
        <w:spacing w:before="240" w:after="120"/>
        <w:ind w:left="0" w:firstLine="709"/>
        <w:rPr>
          <w:sz w:val="22"/>
          <w:szCs w:val="22"/>
          <w:lang w:val="uk-UA"/>
        </w:rPr>
      </w:pPr>
      <w:r w:rsidRPr="00FF735A">
        <w:rPr>
          <w:sz w:val="22"/>
          <w:szCs w:val="22"/>
          <w:lang w:val="uk-UA"/>
        </w:rPr>
        <w:t>Основа складання проміжної скороченої фінансової звітності</w:t>
      </w:r>
    </w:p>
    <w:p w14:paraId="39184D61" w14:textId="77777777" w:rsidR="00196E55" w:rsidRPr="00FF735A" w:rsidRDefault="00196E55" w:rsidP="00196E55">
      <w:pPr>
        <w:spacing w:after="120"/>
        <w:ind w:firstLine="709"/>
        <w:jc w:val="both"/>
        <w:rPr>
          <w:rFonts w:ascii="Times New Roman" w:hAnsi="Times New Roman" w:cs="Times New Roman"/>
        </w:rPr>
      </w:pPr>
      <w:r w:rsidRPr="00FF735A">
        <w:rPr>
          <w:rFonts w:ascii="Times New Roman" w:hAnsi="Times New Roman" w:cs="Times New Roman"/>
        </w:rPr>
        <w:t xml:space="preserve">Стисла проміжна фінансова звітність була підготовлена відповідно до вимог МСБО 34 «Проміжна фінансова звітність» на основі принципу безперервності діяльності, який передбачає реалізацію продукції та погашення зобов'язань у ході звичайної діяльності. Проміжна скорочена фінансова звітність не містить усіх розкриттів та її необхідно розглядати разом з річною фінансовою звітністю за 2021 рік.  </w:t>
      </w:r>
    </w:p>
    <w:p w14:paraId="39184D62" w14:textId="77777777" w:rsidR="00196E55" w:rsidRPr="00FF735A" w:rsidRDefault="00196E55" w:rsidP="00196E55">
      <w:pPr>
        <w:spacing w:after="120"/>
        <w:ind w:firstLine="709"/>
        <w:jc w:val="both"/>
        <w:rPr>
          <w:rFonts w:ascii="Times New Roman" w:hAnsi="Times New Roman" w:cs="Times New Roman"/>
        </w:rPr>
      </w:pPr>
      <w:r w:rsidRPr="00FF735A">
        <w:rPr>
          <w:rFonts w:ascii="Times New Roman" w:hAnsi="Times New Roman" w:cs="Times New Roman"/>
        </w:rPr>
        <w:t xml:space="preserve">Підготовка фінансової звітності відповідно до міжнародних стандартів фінансової звітності (далі – МСФЗ) вимагає від керівництва формування суджень, оцінок та припущень, які впливають на застосування облікової політики та на суми активів, зобов'язань, доходів і витрат, що відображаються у </w:t>
      </w:r>
      <w:r w:rsidRPr="00FF735A">
        <w:rPr>
          <w:rFonts w:ascii="Times New Roman" w:hAnsi="Times New Roman" w:cs="Times New Roman"/>
        </w:rPr>
        <w:lastRenderedPageBreak/>
        <w:t>звітності, а також на розкриття інформації про непередбачені активи і зобов'язання. Фактичні результати можуть відрізнятися від цих оцінок.</w:t>
      </w:r>
    </w:p>
    <w:p w14:paraId="39184D63" w14:textId="77777777" w:rsidR="00196E55" w:rsidRPr="00FF735A" w:rsidRDefault="00196E55" w:rsidP="00196E55">
      <w:pPr>
        <w:pStyle w:val="25"/>
        <w:spacing w:before="0" w:after="120" w:line="240" w:lineRule="auto"/>
        <w:ind w:left="23" w:right="20" w:firstLine="686"/>
        <w:rPr>
          <w:rFonts w:ascii="Times New Roman" w:hAnsi="Times New Roman" w:cs="Times New Roman"/>
          <w:spacing w:val="0"/>
          <w:sz w:val="22"/>
          <w:szCs w:val="22"/>
        </w:rPr>
      </w:pPr>
      <w:r w:rsidRPr="00FF735A">
        <w:rPr>
          <w:rFonts w:ascii="Times New Roman" w:hAnsi="Times New Roman" w:cs="Times New Roman"/>
          <w:spacing w:val="0"/>
          <w:sz w:val="22"/>
          <w:szCs w:val="22"/>
        </w:rPr>
        <w:t xml:space="preserve">Станом на 31 березня 2022 року Компанія має накопичені збитки </w:t>
      </w:r>
      <w:r w:rsidRPr="00FF735A">
        <w:rPr>
          <w:rFonts w:ascii="Times New Roman" w:hAnsi="Times New Roman" w:cs="Times New Roman"/>
          <w:spacing w:val="0"/>
          <w:sz w:val="22"/>
          <w:szCs w:val="22"/>
          <w:lang w:val="ru-RU"/>
        </w:rPr>
        <w:t>в</w:t>
      </w:r>
      <w:r w:rsidRPr="00FF735A">
        <w:rPr>
          <w:rFonts w:ascii="Times New Roman" w:hAnsi="Times New Roman" w:cs="Times New Roman"/>
          <w:spacing w:val="0"/>
          <w:sz w:val="22"/>
          <w:szCs w:val="22"/>
        </w:rPr>
        <w:t xml:space="preserve"> розмірі </w:t>
      </w:r>
      <w:r w:rsidRPr="00FF735A">
        <w:rPr>
          <w:rFonts w:ascii="Times New Roman" w:hAnsi="Times New Roman" w:cs="Times New Roman"/>
          <w:spacing w:val="0"/>
          <w:sz w:val="22"/>
          <w:szCs w:val="22"/>
        </w:rPr>
        <w:br/>
        <w:t>46 674 752 тис. грн (на початок 2022 року – 41 804 781 тис. грн). У той же час на</w:t>
      </w:r>
      <w:r w:rsidRPr="00FF735A">
        <w:rPr>
          <w:rFonts w:ascii="Times New Roman" w:hAnsi="Times New Roman" w:cs="Times New Roman"/>
          <w:spacing w:val="0"/>
          <w:sz w:val="22"/>
          <w:szCs w:val="22"/>
          <w:lang w:val="en-US"/>
        </w:rPr>
        <w:t> </w:t>
      </w:r>
      <w:r w:rsidRPr="00FF735A">
        <w:rPr>
          <w:rFonts w:ascii="Times New Roman" w:hAnsi="Times New Roman" w:cs="Times New Roman"/>
          <w:spacing w:val="0"/>
          <w:sz w:val="22"/>
          <w:szCs w:val="22"/>
        </w:rPr>
        <w:t>31 березня</w:t>
      </w:r>
      <w:r w:rsidRPr="00FF735A">
        <w:rPr>
          <w:rFonts w:ascii="Times New Roman" w:hAnsi="Times New Roman" w:cs="Times New Roman"/>
          <w:spacing w:val="0"/>
          <w:sz w:val="22"/>
          <w:szCs w:val="22"/>
          <w:lang w:val="en-US"/>
        </w:rPr>
        <w:t> </w:t>
      </w:r>
      <w:r w:rsidRPr="00FF735A">
        <w:rPr>
          <w:rFonts w:ascii="Times New Roman" w:hAnsi="Times New Roman" w:cs="Times New Roman"/>
          <w:spacing w:val="0"/>
          <w:sz w:val="22"/>
          <w:szCs w:val="22"/>
        </w:rPr>
        <w:t>2022 року Компанія має позитивний власний капітал у сумі 127 890 097 тис. грн (на початок 2021</w:t>
      </w:r>
      <w:r w:rsidRPr="00FF735A">
        <w:rPr>
          <w:rFonts w:ascii="Times New Roman" w:hAnsi="Times New Roman" w:cs="Times New Roman"/>
          <w:spacing w:val="0"/>
          <w:sz w:val="22"/>
          <w:szCs w:val="22"/>
          <w:lang w:val="en-US"/>
        </w:rPr>
        <w:t> </w:t>
      </w:r>
      <w:r w:rsidRPr="00FF735A">
        <w:rPr>
          <w:rFonts w:ascii="Times New Roman" w:hAnsi="Times New Roman" w:cs="Times New Roman"/>
          <w:spacing w:val="0"/>
          <w:sz w:val="22"/>
          <w:szCs w:val="22"/>
        </w:rPr>
        <w:t>року – 132 760 068 тис. грн) та за І квартал 2022 року Компанія генерувала позитивні чисті грошові потоки від операційної діяльності на суму 2 147 340 тис. грн (за І квартал 2021 року – 3 886 523</w:t>
      </w:r>
      <w:r w:rsidRPr="00FF735A">
        <w:rPr>
          <w:rFonts w:ascii="Times New Roman" w:hAnsi="Times New Roman" w:cs="Times New Roman"/>
          <w:spacing w:val="0"/>
          <w:sz w:val="22"/>
          <w:szCs w:val="22"/>
          <w:lang w:val="ru-RU"/>
        </w:rPr>
        <w:t> </w:t>
      </w:r>
      <w:r w:rsidRPr="00FF735A">
        <w:rPr>
          <w:rFonts w:ascii="Times New Roman" w:hAnsi="Times New Roman" w:cs="Times New Roman"/>
          <w:spacing w:val="0"/>
          <w:sz w:val="22"/>
          <w:szCs w:val="22"/>
        </w:rPr>
        <w:t>тис. грн).</w:t>
      </w:r>
    </w:p>
    <w:p w14:paraId="39184D64" w14:textId="77777777" w:rsidR="00196E55" w:rsidRPr="00FF735A" w:rsidRDefault="00196E55" w:rsidP="00196E55">
      <w:pPr>
        <w:pStyle w:val="25"/>
        <w:spacing w:before="0" w:after="120" w:line="240" w:lineRule="auto"/>
        <w:ind w:left="23" w:right="20" w:firstLine="686"/>
        <w:rPr>
          <w:rFonts w:ascii="Times New Roman" w:hAnsi="Times New Roman" w:cs="Times New Roman"/>
          <w:spacing w:val="0"/>
          <w:sz w:val="22"/>
          <w:szCs w:val="22"/>
        </w:rPr>
      </w:pPr>
      <w:r w:rsidRPr="00FF735A">
        <w:rPr>
          <w:rFonts w:ascii="Times New Roman" w:hAnsi="Times New Roman" w:cs="Times New Roman"/>
          <w:spacing w:val="0"/>
          <w:sz w:val="22"/>
          <w:szCs w:val="22"/>
        </w:rPr>
        <w:t xml:space="preserve">У листопаді 2021 року Міністерством енергетики України було затверджено прогнозний баланс електроенергії об’єднаної електроенергетичної системи України на 2022 рік, який передбачав частку виробництва електричної енергії атомними станціями в 2022 році на рівні 52%, або майже 83 922 млн кВт*год (на 11,55% вище плану виробництва на 2021 рік – 75 233 млн кВт*год). Вочевидь, що через військову агресію з боку РФ, даний план не буде виконаний. </w:t>
      </w:r>
    </w:p>
    <w:p w14:paraId="39184D65" w14:textId="77777777" w:rsidR="00196E55" w:rsidRPr="00FF735A" w:rsidRDefault="00196E55" w:rsidP="00196E55">
      <w:pPr>
        <w:pStyle w:val="25"/>
        <w:spacing w:before="0" w:after="120" w:line="240" w:lineRule="auto"/>
        <w:ind w:left="23" w:right="23" w:firstLine="686"/>
        <w:rPr>
          <w:rFonts w:ascii="Times New Roman" w:hAnsi="Times New Roman" w:cs="Times New Roman"/>
          <w:spacing w:val="0"/>
          <w:sz w:val="22"/>
          <w:szCs w:val="22"/>
        </w:rPr>
      </w:pPr>
      <w:r w:rsidRPr="00FF735A">
        <w:rPr>
          <w:rFonts w:ascii="Times New Roman" w:hAnsi="Times New Roman" w:cs="Times New Roman"/>
          <w:spacing w:val="0"/>
          <w:sz w:val="22"/>
          <w:szCs w:val="22"/>
        </w:rPr>
        <w:t>Україна розглядає атомну енергетику як одне з найбільш економічно ефективних джерел енергії. Відповідно до «Енергетичної стратегії України на період до 2035 року» подальший розвиток ядерного енергетичного сектору на період до 2035 року прогнозується виходячи з того, що частка атомної генерації в загальному обсязі виробництва електроенергії зростатиме. Розмір частки ядерної енергетики в загальному балансі електроенергії підлягає перегляду в залежності від макроекономічних показників економіки України, кон’юнктури світових ринків енергетичних ресурсів та ступеню розвитку та впровадження прогресивних технологічних рішень в енергетиці.</w:t>
      </w:r>
    </w:p>
    <w:p w14:paraId="39184D66" w14:textId="77777777" w:rsidR="00196E55" w:rsidRPr="00FF735A" w:rsidRDefault="00196E55" w:rsidP="00196E55">
      <w:pPr>
        <w:pStyle w:val="25"/>
        <w:spacing w:before="0" w:after="120" w:line="240" w:lineRule="auto"/>
        <w:ind w:right="23" w:firstLine="709"/>
        <w:rPr>
          <w:rFonts w:ascii="Times New Roman" w:hAnsi="Times New Roman" w:cs="Times New Roman"/>
          <w:spacing w:val="0"/>
          <w:sz w:val="22"/>
          <w:szCs w:val="22"/>
        </w:rPr>
      </w:pPr>
      <w:r w:rsidRPr="00FF735A">
        <w:rPr>
          <w:rFonts w:ascii="Times New Roman" w:hAnsi="Times New Roman" w:cs="Times New Roman"/>
          <w:spacing w:val="0"/>
          <w:sz w:val="22"/>
          <w:szCs w:val="22"/>
        </w:rPr>
        <w:t xml:space="preserve">Компанія на постійній основі виконує заходи, які спрямовані на безпечну експлуатацію енергоблоків на визначених у проєкті рівнях потужності, а також заходи з підготовки до експлуатації енергоблоків понад строк, передбачений ліцензією, відповідно до «Програми виконання заходів з обґрунтування можливості подальшої експлуатації енергоблока у період довгострокової експлуатації ПМ.1.3812.0263», яка погоджена Держатомрегулювання України.  </w:t>
      </w:r>
    </w:p>
    <w:p w14:paraId="39184D67" w14:textId="77777777" w:rsidR="00196E55" w:rsidRPr="00FF735A" w:rsidRDefault="00196E55" w:rsidP="00196E55">
      <w:pPr>
        <w:pStyle w:val="af2"/>
        <w:tabs>
          <w:tab w:val="left" w:pos="851"/>
        </w:tabs>
        <w:spacing w:before="120" w:after="120" w:line="240" w:lineRule="auto"/>
        <w:ind w:left="0" w:firstLine="567"/>
        <w:contextualSpacing w:val="0"/>
        <w:jc w:val="both"/>
        <w:rPr>
          <w:rFonts w:ascii="Times New Roman" w:hAnsi="Times New Roman"/>
          <w:lang w:val="uk-UA"/>
        </w:rPr>
      </w:pPr>
      <w:r w:rsidRPr="00FF735A">
        <w:rPr>
          <w:rFonts w:ascii="Times New Roman" w:hAnsi="Times New Roman"/>
          <w:lang w:val="uk-UA" w:eastAsia="uk-UA"/>
        </w:rPr>
        <w:t xml:space="preserve">Слід зазначити, що військова агресія з боку РФ безпосередньо вплинула на діяльність та стан ДП «НАЕК «Енергоатом», зокрема, з 24 лютого по 31 березня 2022 року військові угрупування взяли під контроль зону відчуження, ЧАЕС  та територію, на якій розташоване Централізоване сховище відпрацьованого ядерного палива (далі </w:t>
      </w:r>
      <w:r w:rsidRPr="00FF735A">
        <w:rPr>
          <w:rFonts w:ascii="Times New Roman" w:hAnsi="Times New Roman"/>
          <w:lang w:val="uk-UA"/>
        </w:rPr>
        <w:t>–</w:t>
      </w:r>
      <w:r w:rsidRPr="00FF735A">
        <w:rPr>
          <w:rFonts w:ascii="Times New Roman" w:hAnsi="Times New Roman"/>
          <w:lang w:val="uk-UA" w:eastAsia="uk-UA"/>
        </w:rPr>
        <w:t xml:space="preserve"> </w:t>
      </w:r>
      <w:r w:rsidRPr="00FF735A">
        <w:rPr>
          <w:rFonts w:ascii="Times New Roman" w:hAnsi="Times New Roman"/>
          <w:lang w:val="uk-UA"/>
        </w:rPr>
        <w:t xml:space="preserve">ЦСВЯП). </w:t>
      </w:r>
    </w:p>
    <w:p w14:paraId="39184D68" w14:textId="77777777" w:rsidR="00196E55" w:rsidRPr="00FF735A" w:rsidRDefault="00196E55" w:rsidP="00196E55">
      <w:pPr>
        <w:pStyle w:val="af2"/>
        <w:tabs>
          <w:tab w:val="left" w:pos="851"/>
        </w:tabs>
        <w:spacing w:before="120" w:after="120" w:line="240" w:lineRule="auto"/>
        <w:ind w:left="0" w:firstLine="567"/>
        <w:contextualSpacing w:val="0"/>
        <w:jc w:val="both"/>
        <w:rPr>
          <w:rFonts w:ascii="Times New Roman" w:hAnsi="Times New Roman"/>
          <w:lang w:val="uk-UA"/>
        </w:rPr>
      </w:pPr>
      <w:r w:rsidRPr="00FF735A">
        <w:rPr>
          <w:rFonts w:ascii="Times New Roman" w:hAnsi="Times New Roman"/>
          <w:lang w:val="uk-UA"/>
        </w:rPr>
        <w:t xml:space="preserve">З початку березня 2022 року місто Енергодар, включаючи майданчик Запорізької АЕС, захоплений російськими військовими угрупуваннями, якими під час обстрілів пошкоджено декілька об’єктів  ВП ЗАЕС. </w:t>
      </w:r>
    </w:p>
    <w:p w14:paraId="39184D69" w14:textId="77777777" w:rsidR="00196E55" w:rsidRPr="00FF735A" w:rsidRDefault="00196E55" w:rsidP="00196E55">
      <w:pPr>
        <w:pStyle w:val="af2"/>
        <w:tabs>
          <w:tab w:val="left" w:pos="851"/>
        </w:tabs>
        <w:spacing w:before="120" w:after="120" w:line="240" w:lineRule="auto"/>
        <w:ind w:left="0" w:firstLine="567"/>
        <w:contextualSpacing w:val="0"/>
        <w:jc w:val="both"/>
        <w:rPr>
          <w:rFonts w:ascii="Times New Roman" w:hAnsi="Times New Roman"/>
          <w:lang w:val="uk-UA"/>
        </w:rPr>
      </w:pPr>
      <w:r w:rsidRPr="00FF735A">
        <w:rPr>
          <w:rFonts w:ascii="Times New Roman" w:hAnsi="Times New Roman"/>
          <w:lang w:val="uk-UA" w:eastAsia="uk-UA"/>
        </w:rPr>
        <w:t xml:space="preserve">Незважаючи на тимчасову втрату контролю над деякими активами Компанії,  </w:t>
      </w:r>
      <w:r w:rsidRPr="00FF735A">
        <w:rPr>
          <w:rFonts w:ascii="Times New Roman" w:hAnsi="Times New Roman"/>
          <w:lang w:val="uk-UA"/>
        </w:rPr>
        <w:t xml:space="preserve">станцією та Компанією загалом продовжується виробництво електроенергії, технологічний процес обслуговується оперативним персоналом ДП «НАЕК «Енергоатом», здійснюються всі необхідні заходи щодо безпечної роботи персоналу та обладнання, що саме підтверджує плани та здатність Компанії продовжувати безперервну діяльність. </w:t>
      </w:r>
    </w:p>
    <w:p w14:paraId="39184D6A" w14:textId="77777777" w:rsidR="00196E55" w:rsidRPr="00FF735A" w:rsidRDefault="00196E55" w:rsidP="00196E55">
      <w:pPr>
        <w:pStyle w:val="af2"/>
        <w:tabs>
          <w:tab w:val="left" w:pos="851"/>
        </w:tabs>
        <w:spacing w:before="120" w:after="120" w:line="240" w:lineRule="auto"/>
        <w:ind w:left="0" w:firstLine="567"/>
        <w:contextualSpacing w:val="0"/>
        <w:jc w:val="both"/>
        <w:rPr>
          <w:rFonts w:ascii="Times New Roman" w:hAnsi="Times New Roman"/>
          <w:lang w:val="uk-UA"/>
        </w:rPr>
      </w:pPr>
      <w:r w:rsidRPr="00FF735A">
        <w:rPr>
          <w:rFonts w:ascii="Times New Roman" w:hAnsi="Times New Roman"/>
          <w:lang w:val="uk-UA"/>
        </w:rPr>
        <w:t xml:space="preserve">Так, з 11 березня 2022 року енергосистеми України та Молдови повністю синхронізовано з енергомережою континентальної Європи </w:t>
      </w:r>
      <w:r w:rsidRPr="00FF735A">
        <w:rPr>
          <w:rFonts w:ascii="Times New Roman" w:hAnsi="Times New Roman"/>
          <w:lang w:val="en-US"/>
        </w:rPr>
        <w:t>ENTSO</w:t>
      </w:r>
      <w:r w:rsidRPr="00FF735A">
        <w:rPr>
          <w:rFonts w:ascii="Times New Roman" w:hAnsi="Times New Roman"/>
          <w:lang w:val="uk-UA"/>
        </w:rPr>
        <w:t>-</w:t>
      </w:r>
      <w:r w:rsidRPr="00FF735A">
        <w:rPr>
          <w:rFonts w:ascii="Times New Roman" w:hAnsi="Times New Roman"/>
          <w:lang w:val="en-US"/>
        </w:rPr>
        <w:t>E</w:t>
      </w:r>
      <w:r w:rsidRPr="00FF735A">
        <w:rPr>
          <w:rFonts w:ascii="Times New Roman" w:hAnsi="Times New Roman"/>
          <w:lang w:val="uk-UA"/>
        </w:rPr>
        <w:t xml:space="preserve">, про що було ухвалено відповідне рішення об’єднанням системних операторів </w:t>
      </w:r>
      <w:r w:rsidRPr="00FF735A">
        <w:rPr>
          <w:rFonts w:ascii="Times New Roman" w:hAnsi="Times New Roman"/>
          <w:lang w:val="en-US"/>
        </w:rPr>
        <w:t>ENTSO</w:t>
      </w:r>
      <w:r w:rsidRPr="00FF735A">
        <w:rPr>
          <w:rFonts w:ascii="Times New Roman" w:hAnsi="Times New Roman"/>
          <w:lang w:val="uk-UA"/>
        </w:rPr>
        <w:t>-</w:t>
      </w:r>
      <w:r w:rsidRPr="00FF735A">
        <w:rPr>
          <w:rFonts w:ascii="Times New Roman" w:hAnsi="Times New Roman"/>
          <w:lang w:val="en-US"/>
        </w:rPr>
        <w:t>E</w:t>
      </w:r>
      <w:r w:rsidRPr="00FF735A">
        <w:rPr>
          <w:rFonts w:ascii="Times New Roman" w:hAnsi="Times New Roman"/>
          <w:lang w:val="uk-UA"/>
        </w:rPr>
        <w:t xml:space="preserve">. Фізичні операції по з’єднанню енергосистем проведено 16 березня 2022 року.    </w:t>
      </w:r>
    </w:p>
    <w:p w14:paraId="39184D6B" w14:textId="77777777" w:rsidR="00196E55" w:rsidRPr="00FF735A" w:rsidRDefault="00196E55" w:rsidP="00196E55">
      <w:pPr>
        <w:pStyle w:val="af2"/>
        <w:tabs>
          <w:tab w:val="left" w:pos="851"/>
        </w:tabs>
        <w:spacing w:before="120" w:after="120" w:line="240" w:lineRule="auto"/>
        <w:ind w:left="0" w:firstLine="567"/>
        <w:contextualSpacing w:val="0"/>
        <w:jc w:val="both"/>
        <w:rPr>
          <w:rFonts w:ascii="Times New Roman" w:hAnsi="Times New Roman"/>
          <w:lang w:val="uk-UA"/>
        </w:rPr>
      </w:pPr>
      <w:r w:rsidRPr="00FF735A">
        <w:rPr>
          <w:rFonts w:ascii="Times New Roman" w:hAnsi="Times New Roman"/>
          <w:lang w:val="uk-UA"/>
        </w:rPr>
        <w:t xml:space="preserve">Також керівництво Компанії має наміри реалізовувати заплановані інвестиційні проєкти, підтвердженням цього може служити, наприклад, відновлення контролю на початку квітня над об’єктами незавершеного будівництва, що є складовою інвестиційних проєктів «Будівництво ЦСВЯП реакторів типу ВВЕР вітчизняних АЕС» та «Реконструкція залізничної дільниці від ст. Вільча до ст. Янів»,  на території зони відчуження  та план відновлення роботи над проєктами та введення в експлуатацію в найкоротші строки по закінченню військового стану. </w:t>
      </w:r>
    </w:p>
    <w:p w14:paraId="39184D6C" w14:textId="77777777" w:rsidR="00196E55" w:rsidRPr="00FF735A" w:rsidRDefault="00196E55" w:rsidP="00196E55">
      <w:pPr>
        <w:pStyle w:val="25"/>
        <w:spacing w:before="0" w:after="120" w:line="240" w:lineRule="auto"/>
        <w:ind w:left="23" w:right="23" w:firstLine="544"/>
        <w:rPr>
          <w:rFonts w:ascii="Times New Roman" w:hAnsi="Times New Roman" w:cs="Times New Roman"/>
          <w:spacing w:val="0"/>
          <w:sz w:val="22"/>
          <w:szCs w:val="22"/>
        </w:rPr>
      </w:pPr>
      <w:r w:rsidRPr="00FF735A">
        <w:rPr>
          <w:rFonts w:ascii="Times New Roman" w:hAnsi="Times New Roman" w:cs="Times New Roman"/>
          <w:spacing w:val="0"/>
          <w:sz w:val="22"/>
          <w:szCs w:val="22"/>
        </w:rPr>
        <w:t>Керівництво вживає такі заходи для забезпечення здатності Компанії продовжувати безперервну діяльність:</w:t>
      </w:r>
    </w:p>
    <w:p w14:paraId="39184D6D" w14:textId="77777777" w:rsidR="00196E55" w:rsidRPr="00FF735A" w:rsidRDefault="00196E55" w:rsidP="00196E55">
      <w:pPr>
        <w:pStyle w:val="25"/>
        <w:numPr>
          <w:ilvl w:val="0"/>
          <w:numId w:val="3"/>
        </w:numPr>
        <w:spacing w:before="0" w:after="120" w:line="240" w:lineRule="auto"/>
        <w:ind w:left="0" w:right="23" w:firstLine="544"/>
        <w:contextualSpacing/>
        <w:rPr>
          <w:rFonts w:ascii="Times New Roman" w:hAnsi="Times New Roman" w:cs="Times New Roman"/>
          <w:spacing w:val="0"/>
          <w:sz w:val="22"/>
          <w:szCs w:val="22"/>
        </w:rPr>
      </w:pPr>
      <w:r w:rsidRPr="00FF735A">
        <w:rPr>
          <w:rFonts w:ascii="Times New Roman" w:hAnsi="Times New Roman" w:cs="Times New Roman"/>
          <w:spacing w:val="0"/>
          <w:sz w:val="22"/>
          <w:szCs w:val="22"/>
        </w:rPr>
        <w:lastRenderedPageBreak/>
        <w:t>залучення кредитних коштів під найбільш вигідні для Компанії відсотки для фінансування дефіциту оборотного капіталу;</w:t>
      </w:r>
    </w:p>
    <w:p w14:paraId="39184D6E" w14:textId="77777777" w:rsidR="00196E55" w:rsidRPr="00FF735A" w:rsidRDefault="00196E55" w:rsidP="00196E55">
      <w:pPr>
        <w:pStyle w:val="25"/>
        <w:numPr>
          <w:ilvl w:val="0"/>
          <w:numId w:val="3"/>
        </w:numPr>
        <w:spacing w:before="0" w:line="240" w:lineRule="auto"/>
        <w:ind w:left="0" w:right="23" w:firstLine="544"/>
        <w:rPr>
          <w:rFonts w:ascii="Times New Roman" w:hAnsi="Times New Roman" w:cs="Times New Roman"/>
          <w:spacing w:val="0"/>
          <w:sz w:val="22"/>
          <w:szCs w:val="22"/>
        </w:rPr>
      </w:pPr>
      <w:r w:rsidRPr="00FF735A">
        <w:rPr>
          <w:rFonts w:ascii="Times New Roman" w:hAnsi="Times New Roman" w:cs="Times New Roman"/>
          <w:spacing w:val="0"/>
          <w:sz w:val="22"/>
          <w:szCs w:val="22"/>
        </w:rPr>
        <w:t>оптимізація витрат на персонал та експлуатаційних витрат.</w:t>
      </w:r>
    </w:p>
    <w:p w14:paraId="39184D6F" w14:textId="77777777" w:rsidR="00196E55" w:rsidRPr="00FF735A" w:rsidRDefault="00196E55" w:rsidP="00196E55">
      <w:pPr>
        <w:pStyle w:val="25"/>
        <w:shd w:val="clear" w:color="auto" w:fill="auto"/>
        <w:spacing w:before="0" w:after="120" w:line="240" w:lineRule="auto"/>
        <w:ind w:left="23" w:right="20" w:firstLine="544"/>
        <w:rPr>
          <w:rFonts w:ascii="Times New Roman" w:hAnsi="Times New Roman" w:cs="Times New Roman"/>
          <w:spacing w:val="0"/>
          <w:sz w:val="22"/>
          <w:szCs w:val="22"/>
        </w:rPr>
      </w:pPr>
      <w:r w:rsidRPr="00FF735A">
        <w:rPr>
          <w:rFonts w:ascii="Times New Roman" w:hAnsi="Times New Roman" w:cs="Times New Roman"/>
          <w:spacing w:val="0"/>
          <w:sz w:val="22"/>
          <w:szCs w:val="22"/>
        </w:rPr>
        <w:t>Враховуючи наявну інформацію, дана стисла проміжна фінансова звітність ДП «НАЕК «Енергоатом» складалась відповідно до принципу безперервності, виходячи з припущення, що підприємство є безперервно діючим і залишатиметься таким у майбутньому. Наразі Компанія не має ані наміру, ані потреби ліквідуватися або суттєво звужувати масштаби своєї діяльності.  Стисла проміжна фінансова звітність не включає коригування, які були б необхідні, у разі якщо Компанія не була здатна продовжувати безперервну діяльність.</w:t>
      </w:r>
    </w:p>
    <w:p w14:paraId="39184D70" w14:textId="77777777" w:rsidR="00196E55" w:rsidRPr="00FF735A" w:rsidRDefault="00196E55" w:rsidP="00196E55">
      <w:pPr>
        <w:pStyle w:val="1"/>
        <w:widowControl/>
        <w:numPr>
          <w:ilvl w:val="0"/>
          <w:numId w:val="1"/>
        </w:numPr>
        <w:spacing w:before="360" w:after="120"/>
        <w:ind w:left="0" w:firstLine="709"/>
        <w:jc w:val="both"/>
        <w:rPr>
          <w:sz w:val="22"/>
          <w:szCs w:val="22"/>
          <w:lang w:val="uk-UA"/>
        </w:rPr>
      </w:pPr>
      <w:bookmarkStart w:id="1" w:name="_Ref506905547"/>
      <w:r w:rsidRPr="00FF735A">
        <w:rPr>
          <w:sz w:val="22"/>
          <w:szCs w:val="22"/>
          <w:lang w:val="uk-UA"/>
        </w:rPr>
        <w:t>Облікова політика</w:t>
      </w:r>
    </w:p>
    <w:p w14:paraId="39184D71" w14:textId="77777777" w:rsidR="00196E55" w:rsidRPr="00FF735A" w:rsidRDefault="00196E55" w:rsidP="00196E55">
      <w:pPr>
        <w:pStyle w:val="25"/>
        <w:shd w:val="clear" w:color="auto" w:fill="auto"/>
        <w:spacing w:before="0" w:after="120" w:line="240" w:lineRule="auto"/>
        <w:ind w:left="23" w:right="23" w:firstLine="686"/>
        <w:rPr>
          <w:rFonts w:ascii="Times New Roman" w:hAnsi="Times New Roman" w:cs="Times New Roman"/>
          <w:spacing w:val="0"/>
          <w:sz w:val="22"/>
          <w:szCs w:val="22"/>
        </w:rPr>
      </w:pPr>
      <w:r w:rsidRPr="00FF735A">
        <w:rPr>
          <w:rFonts w:ascii="Times New Roman" w:hAnsi="Times New Roman" w:cs="Times New Roman"/>
          <w:spacing w:val="0"/>
          <w:sz w:val="22"/>
          <w:szCs w:val="22"/>
        </w:rPr>
        <w:t>При складанні цієї стислої проміжної фінансової звітності Компанія дотримувалась тих самих облікових політик і методів обчислення, як і в останній річній фінансовій звітності.</w:t>
      </w:r>
    </w:p>
    <w:p w14:paraId="39184D72" w14:textId="77777777" w:rsidR="00196E55" w:rsidRPr="00FF735A" w:rsidRDefault="00196E55" w:rsidP="00196E55">
      <w:pPr>
        <w:pStyle w:val="af2"/>
        <w:numPr>
          <w:ilvl w:val="0"/>
          <w:numId w:val="1"/>
        </w:numPr>
        <w:tabs>
          <w:tab w:val="left" w:pos="567"/>
          <w:tab w:val="left" w:pos="993"/>
        </w:tabs>
        <w:autoSpaceDE w:val="0"/>
        <w:autoSpaceDN w:val="0"/>
        <w:spacing w:before="360" w:after="120" w:line="240" w:lineRule="auto"/>
        <w:ind w:left="1066" w:hanging="357"/>
        <w:contextualSpacing w:val="0"/>
        <w:jc w:val="both"/>
        <w:rPr>
          <w:rFonts w:ascii="Times New Roman" w:hAnsi="Times New Roman"/>
          <w:b/>
          <w:lang w:val="uk-UA"/>
        </w:rPr>
      </w:pPr>
      <w:bookmarkStart w:id="2" w:name="_Ref506905728"/>
      <w:r w:rsidRPr="00FF735A">
        <w:rPr>
          <w:rFonts w:ascii="Times New Roman" w:hAnsi="Times New Roman"/>
          <w:b/>
          <w:lang w:val="uk-UA"/>
        </w:rPr>
        <w:t>Нові та переглянуті стандарти та інтерпретації</w:t>
      </w:r>
    </w:p>
    <w:p w14:paraId="39184D73" w14:textId="77777777" w:rsidR="00196E55" w:rsidRPr="00FF735A" w:rsidRDefault="00196E55" w:rsidP="00196E55">
      <w:pPr>
        <w:pStyle w:val="af2"/>
        <w:tabs>
          <w:tab w:val="left" w:pos="567"/>
        </w:tabs>
        <w:autoSpaceDE w:val="0"/>
        <w:autoSpaceDN w:val="0"/>
        <w:spacing w:after="120" w:line="240" w:lineRule="auto"/>
        <w:ind w:left="0" w:firstLine="709"/>
        <w:jc w:val="both"/>
        <w:rPr>
          <w:rFonts w:ascii="Times New Roman" w:hAnsi="Times New Roman"/>
          <w:lang w:val="uk-UA"/>
        </w:rPr>
      </w:pPr>
      <w:r w:rsidRPr="00FF735A">
        <w:rPr>
          <w:rFonts w:ascii="Times New Roman" w:hAnsi="Times New Roman"/>
          <w:lang w:val="uk-UA"/>
        </w:rPr>
        <w:t>Зміни та оновлення до МСФЗ, які наведені нижче та набрали чинності з 01.01.2022, не мали впливу на діяльність Компанії:</w:t>
      </w:r>
    </w:p>
    <w:p w14:paraId="39184D74" w14:textId="77777777" w:rsidR="00196E55" w:rsidRPr="00FF735A" w:rsidRDefault="00196E55" w:rsidP="00196E55">
      <w:pPr>
        <w:pStyle w:val="af2"/>
        <w:numPr>
          <w:ilvl w:val="0"/>
          <w:numId w:val="5"/>
        </w:numPr>
        <w:spacing w:after="120" w:line="240" w:lineRule="auto"/>
        <w:ind w:left="993" w:hanging="284"/>
        <w:jc w:val="both"/>
        <w:rPr>
          <w:rFonts w:ascii="Times New Roman" w:hAnsi="Times New Roman"/>
          <w:bCs/>
          <w:iCs/>
          <w:lang w:val="uk-UA"/>
        </w:rPr>
      </w:pPr>
      <w:r w:rsidRPr="00FF735A">
        <w:rPr>
          <w:rFonts w:ascii="Times New Roman" w:hAnsi="Times New Roman"/>
          <w:bCs/>
          <w:iCs/>
          <w:lang w:val="uk-UA"/>
        </w:rPr>
        <w:t xml:space="preserve">Поправки до </w:t>
      </w:r>
      <w:r w:rsidRPr="00FF735A">
        <w:rPr>
          <w:rFonts w:ascii="Times New Roman" w:hAnsi="Times New Roman"/>
          <w:lang w:val="uk-UA"/>
        </w:rPr>
        <w:t>МСБО 16 «Основні засоби»;</w:t>
      </w:r>
    </w:p>
    <w:p w14:paraId="39184D75" w14:textId="77777777" w:rsidR="00196E55" w:rsidRPr="00FF735A" w:rsidRDefault="00196E55" w:rsidP="00196E55">
      <w:pPr>
        <w:pStyle w:val="af2"/>
        <w:numPr>
          <w:ilvl w:val="0"/>
          <w:numId w:val="5"/>
        </w:numPr>
        <w:spacing w:after="120" w:line="240" w:lineRule="auto"/>
        <w:ind w:left="993" w:hanging="284"/>
        <w:jc w:val="both"/>
        <w:rPr>
          <w:rFonts w:ascii="Times New Roman" w:hAnsi="Times New Roman"/>
          <w:bCs/>
          <w:iCs/>
          <w:lang w:val="uk-UA"/>
        </w:rPr>
      </w:pPr>
      <w:r w:rsidRPr="00FF735A">
        <w:rPr>
          <w:rFonts w:ascii="Times New Roman" w:hAnsi="Times New Roman"/>
          <w:lang w:val="uk-UA"/>
        </w:rPr>
        <w:t>Поправки до МСБО 37 «Забезпечення, непередбачені зобов’язання та непередбачені активи»;</w:t>
      </w:r>
    </w:p>
    <w:p w14:paraId="39184D76" w14:textId="77777777" w:rsidR="00196E55" w:rsidRPr="00FF735A" w:rsidRDefault="00196E55" w:rsidP="00196E55">
      <w:pPr>
        <w:pStyle w:val="af2"/>
        <w:numPr>
          <w:ilvl w:val="0"/>
          <w:numId w:val="5"/>
        </w:numPr>
        <w:spacing w:after="120" w:line="240" w:lineRule="auto"/>
        <w:ind w:left="993" w:hanging="284"/>
        <w:jc w:val="both"/>
        <w:rPr>
          <w:rFonts w:ascii="Times New Roman" w:hAnsi="Times New Roman"/>
          <w:bCs/>
          <w:iCs/>
          <w:lang w:val="uk-UA"/>
        </w:rPr>
      </w:pPr>
      <w:r w:rsidRPr="00FF735A">
        <w:rPr>
          <w:rFonts w:ascii="Times New Roman" w:hAnsi="Times New Roman"/>
          <w:lang w:val="uk-UA"/>
        </w:rPr>
        <w:t>Поправки до МСФЗ 3 «Об’єднання бізнесу»;</w:t>
      </w:r>
    </w:p>
    <w:p w14:paraId="39184D77" w14:textId="77777777" w:rsidR="00196E55" w:rsidRPr="00FF735A" w:rsidRDefault="00196E55" w:rsidP="00196E55">
      <w:pPr>
        <w:pStyle w:val="af2"/>
        <w:numPr>
          <w:ilvl w:val="0"/>
          <w:numId w:val="5"/>
        </w:numPr>
        <w:spacing w:after="120" w:line="240" w:lineRule="auto"/>
        <w:ind w:left="993" w:hanging="284"/>
        <w:jc w:val="both"/>
        <w:rPr>
          <w:rFonts w:ascii="Times New Roman" w:hAnsi="Times New Roman"/>
          <w:bCs/>
          <w:iCs/>
          <w:lang w:val="uk-UA"/>
        </w:rPr>
      </w:pPr>
      <w:r w:rsidRPr="00FF735A">
        <w:rPr>
          <w:rFonts w:ascii="Times New Roman" w:hAnsi="Times New Roman"/>
          <w:lang w:val="uk-UA"/>
        </w:rPr>
        <w:t>Щорічні поправки в МСФЗ (цикл 2018-2020) щодо МСФЗ 9 «Фінансові інструменти», МСБО 1 «Подання фінансової звітності», МСФЗ 16 «Оренда», Поправки до МСБО 1 «Подання фінансової звітності» Практичні рекомендації (</w:t>
      </w:r>
      <w:r w:rsidRPr="00FF735A">
        <w:rPr>
          <w:rFonts w:ascii="Times New Roman" w:hAnsi="Times New Roman"/>
          <w:lang w:val="en-US"/>
        </w:rPr>
        <w:t>IFRS</w:t>
      </w:r>
      <w:r w:rsidRPr="00FF735A">
        <w:rPr>
          <w:rFonts w:ascii="Times New Roman" w:hAnsi="Times New Roman"/>
          <w:lang w:val="uk-UA"/>
        </w:rPr>
        <w:t xml:space="preserve"> </w:t>
      </w:r>
      <w:r w:rsidRPr="00FF735A">
        <w:rPr>
          <w:rFonts w:ascii="Times New Roman" w:hAnsi="Times New Roman"/>
          <w:lang w:val="en-US"/>
        </w:rPr>
        <w:t>PS</w:t>
      </w:r>
      <w:r w:rsidRPr="00FF735A">
        <w:rPr>
          <w:rFonts w:ascii="Times New Roman" w:hAnsi="Times New Roman"/>
          <w:lang w:val="uk-UA"/>
        </w:rPr>
        <w:t xml:space="preserve">) 2 «Формування суджень про суттєвість», Поправки до МСБО 8 «Облікові політики, зміни в облікових оцінках та помилки», Поправки до МСБО 12 «Податки на прибуток», </w:t>
      </w:r>
      <w:r w:rsidRPr="00FF735A">
        <w:rPr>
          <w:rFonts w:ascii="Times New Roman" w:hAnsi="Times New Roman"/>
          <w:bCs/>
          <w:iCs/>
          <w:lang w:val="uk-UA"/>
        </w:rPr>
        <w:t xml:space="preserve">Поправки до МСФЗ 10 «Консолідована фінансова звітність» та МСБО 28 </w:t>
      </w:r>
      <w:r w:rsidRPr="00FF735A">
        <w:rPr>
          <w:rFonts w:ascii="Times New Roman" w:eastAsia="Garamond,Italic" w:hAnsi="Times New Roman"/>
          <w:iCs/>
          <w:lang w:val="uk-UA"/>
        </w:rPr>
        <w:t>«Інвестиції в асоційовані компанії та спільні підприємства».</w:t>
      </w:r>
      <w:r w:rsidRPr="00FF735A">
        <w:rPr>
          <w:rFonts w:ascii="Times New Roman" w:hAnsi="Times New Roman"/>
          <w:lang w:val="uk-UA"/>
        </w:rPr>
        <w:t xml:space="preserve"> </w:t>
      </w:r>
    </w:p>
    <w:p w14:paraId="39184D78" w14:textId="77777777" w:rsidR="00196E55" w:rsidRPr="00FF735A" w:rsidRDefault="00196E55" w:rsidP="00196E55">
      <w:pPr>
        <w:pStyle w:val="a5"/>
        <w:widowControl/>
        <w:numPr>
          <w:ilvl w:val="0"/>
          <w:numId w:val="1"/>
        </w:numPr>
        <w:tabs>
          <w:tab w:val="num" w:pos="1134"/>
        </w:tabs>
        <w:spacing w:before="360" w:after="120"/>
        <w:ind w:left="0" w:firstLine="709"/>
        <w:rPr>
          <w:sz w:val="22"/>
          <w:szCs w:val="22"/>
          <w:u w:val="none"/>
          <w:lang w:val="uk-UA"/>
        </w:rPr>
      </w:pPr>
      <w:r w:rsidRPr="00FF735A">
        <w:rPr>
          <w:sz w:val="22"/>
          <w:szCs w:val="22"/>
          <w:u w:val="none"/>
          <w:lang w:val="uk-UA"/>
        </w:rPr>
        <w:t>Виправлення помилок і зміни у фінансовій звітності</w:t>
      </w:r>
      <w:bookmarkEnd w:id="2"/>
    </w:p>
    <w:p w14:paraId="39184D79" w14:textId="77777777" w:rsidR="00196E55" w:rsidRPr="00FF735A" w:rsidRDefault="00196E55" w:rsidP="00196E55">
      <w:pPr>
        <w:tabs>
          <w:tab w:val="left" w:pos="567"/>
          <w:tab w:val="left" w:pos="993"/>
        </w:tabs>
        <w:autoSpaceDE w:val="0"/>
        <w:autoSpaceDN w:val="0"/>
        <w:spacing w:after="120"/>
        <w:ind w:firstLine="709"/>
        <w:jc w:val="both"/>
        <w:rPr>
          <w:rFonts w:ascii="Times New Roman" w:hAnsi="Times New Roman" w:cs="Times New Roman"/>
        </w:rPr>
      </w:pPr>
      <w:r w:rsidRPr="00FF735A">
        <w:rPr>
          <w:rFonts w:ascii="Times New Roman" w:hAnsi="Times New Roman" w:cs="Times New Roman"/>
        </w:rPr>
        <w:t xml:space="preserve">У звітному періоді не відбувалось змін у фінансовій звітності станом на кінець попереднього 2021 року, які б вимагали відображення в цій звітності. </w:t>
      </w:r>
    </w:p>
    <w:p w14:paraId="39184D7A" w14:textId="77777777" w:rsidR="00196E55" w:rsidRPr="00FF735A" w:rsidRDefault="00196E55" w:rsidP="00196E55">
      <w:pPr>
        <w:spacing w:after="120"/>
        <w:ind w:firstLine="709"/>
        <w:jc w:val="both"/>
        <w:rPr>
          <w:rFonts w:ascii="Times New Roman" w:hAnsi="Times New Roman" w:cs="Times New Roman"/>
        </w:rPr>
      </w:pPr>
      <w:r w:rsidRPr="00FF735A">
        <w:rPr>
          <w:rFonts w:ascii="Times New Roman" w:hAnsi="Times New Roman" w:cs="Times New Roman"/>
        </w:rPr>
        <w:t>Помилок попередніх періодів, а саме: пропусків або викривлень у фінансовій звітності за один або кілька попередніх періодів, які виникають через невикористання або зловживання достовірною інформацією, яка була наявна, коли фінансову звітність за ті періоди затвердили до випуску; за обґрунтованим очікуванням, могла бути отриманою та врахованою при складанні та поданні цієї фінансової звітності, не було виявлено.</w:t>
      </w:r>
    </w:p>
    <w:p w14:paraId="39184D7B" w14:textId="77777777" w:rsidR="00196E55" w:rsidRPr="00FF735A" w:rsidRDefault="00196E55" w:rsidP="00196E55">
      <w:pPr>
        <w:spacing w:after="120"/>
        <w:ind w:firstLine="709"/>
        <w:jc w:val="both"/>
        <w:rPr>
          <w:rFonts w:ascii="Times New Roman" w:hAnsi="Times New Roman" w:cs="Times New Roman"/>
        </w:rPr>
      </w:pPr>
      <w:r w:rsidRPr="00FF735A">
        <w:rPr>
          <w:rFonts w:ascii="Times New Roman" w:hAnsi="Times New Roman" w:cs="Times New Roman"/>
        </w:rPr>
        <w:t xml:space="preserve">Також у попередніх звітних періодах не було виявлено та, відповідно, виправлено в цій звітності помилок, які були помилками у математичних підрахунках, у застосуванні облікової політики, помилками, допущеними внаслідок недогляду або неправильної інтерпретації фактів, а також унаслідок шахрайства.  </w:t>
      </w:r>
    </w:p>
    <w:p w14:paraId="39184D7C" w14:textId="77777777" w:rsidR="00196E55" w:rsidRPr="00FF735A" w:rsidRDefault="00196E55" w:rsidP="00196E55">
      <w:pPr>
        <w:pStyle w:val="1"/>
        <w:widowControl/>
        <w:numPr>
          <w:ilvl w:val="0"/>
          <w:numId w:val="1"/>
        </w:numPr>
        <w:tabs>
          <w:tab w:val="num" w:pos="567"/>
        </w:tabs>
        <w:spacing w:before="360" w:after="120"/>
        <w:ind w:left="0" w:firstLine="709"/>
        <w:rPr>
          <w:sz w:val="22"/>
          <w:szCs w:val="22"/>
          <w:lang w:val="uk-UA"/>
        </w:rPr>
      </w:pPr>
      <w:r w:rsidRPr="00FF735A">
        <w:rPr>
          <w:sz w:val="22"/>
          <w:szCs w:val="22"/>
          <w:lang w:val="uk-UA"/>
        </w:rPr>
        <w:t>Необоротні активи</w:t>
      </w:r>
      <w:bookmarkEnd w:id="1"/>
    </w:p>
    <w:p w14:paraId="39184D7D" w14:textId="77777777" w:rsidR="00196E55" w:rsidRPr="00FF735A" w:rsidRDefault="00196E55" w:rsidP="00196E55">
      <w:pPr>
        <w:spacing w:before="120" w:after="120"/>
        <w:ind w:firstLine="709"/>
        <w:jc w:val="both"/>
        <w:rPr>
          <w:rFonts w:ascii="Times New Roman" w:hAnsi="Times New Roman" w:cs="Times New Roman"/>
        </w:rPr>
      </w:pPr>
      <w:r w:rsidRPr="00FF735A">
        <w:rPr>
          <w:rFonts w:ascii="Times New Roman" w:hAnsi="Times New Roman" w:cs="Times New Roman"/>
          <w:b/>
        </w:rPr>
        <w:t>Основні засоби</w:t>
      </w:r>
      <w:r w:rsidRPr="00FF735A">
        <w:rPr>
          <w:rFonts w:ascii="Times New Roman" w:hAnsi="Times New Roman" w:cs="Times New Roman"/>
        </w:rPr>
        <w:t xml:space="preserve"> відображені в балансі за переоціненою вартістю.</w:t>
      </w:r>
    </w:p>
    <w:p w14:paraId="39184D7E" w14:textId="77777777" w:rsidR="00196E55" w:rsidRPr="00FF735A" w:rsidRDefault="00196E55" w:rsidP="00196E55">
      <w:pPr>
        <w:pStyle w:val="af2"/>
        <w:spacing w:after="0" w:line="240" w:lineRule="auto"/>
        <w:ind w:left="0" w:firstLine="709"/>
        <w:contextualSpacing w:val="0"/>
        <w:jc w:val="both"/>
        <w:rPr>
          <w:rFonts w:ascii="Times New Roman" w:hAnsi="Times New Roman"/>
          <w:lang w:val="uk-UA"/>
        </w:rPr>
      </w:pPr>
      <w:r w:rsidRPr="00FF735A">
        <w:rPr>
          <w:rFonts w:ascii="Times New Roman" w:hAnsi="Times New Roman"/>
          <w:lang w:val="uk-UA"/>
        </w:rPr>
        <w:t xml:space="preserve">Рух </w:t>
      </w:r>
      <w:r w:rsidRPr="00FF735A">
        <w:rPr>
          <w:rFonts w:ascii="Times New Roman" w:hAnsi="Times New Roman"/>
          <w:b/>
          <w:lang w:val="uk-UA"/>
        </w:rPr>
        <w:t>основних засобів</w:t>
      </w:r>
      <w:r w:rsidRPr="00FF735A">
        <w:rPr>
          <w:rFonts w:ascii="Times New Roman" w:hAnsi="Times New Roman"/>
          <w:lang w:val="uk-UA"/>
        </w:rPr>
        <w:t xml:space="preserve"> за І квартал 2022 та відповідний період 2021 року відображений в таблиці:</w:t>
      </w:r>
    </w:p>
    <w:p w14:paraId="39184D7F" w14:textId="77777777" w:rsidR="00196E55" w:rsidRPr="00FF735A" w:rsidRDefault="00196E55" w:rsidP="00196E55">
      <w:pPr>
        <w:pStyle w:val="af2"/>
        <w:keepNext/>
        <w:spacing w:after="0" w:line="240" w:lineRule="auto"/>
        <w:ind w:left="0" w:right="-2" w:firstLine="709"/>
        <w:jc w:val="right"/>
        <w:rPr>
          <w:rFonts w:ascii="Times New Roman" w:hAnsi="Times New Roman"/>
          <w:i/>
          <w:sz w:val="18"/>
          <w:szCs w:val="18"/>
          <w:lang w:val="uk-UA"/>
        </w:rPr>
      </w:pPr>
    </w:p>
    <w:p w14:paraId="39184D80" w14:textId="77777777" w:rsidR="00196E55" w:rsidRPr="00FF735A" w:rsidRDefault="00196E55" w:rsidP="00196E55">
      <w:pPr>
        <w:pStyle w:val="af2"/>
        <w:keepNext/>
        <w:spacing w:after="0" w:line="240" w:lineRule="auto"/>
        <w:ind w:left="0" w:right="-2" w:firstLine="709"/>
        <w:jc w:val="right"/>
        <w:rPr>
          <w:rFonts w:ascii="Times New Roman" w:hAnsi="Times New Roman"/>
          <w:i/>
          <w:sz w:val="18"/>
          <w:szCs w:val="18"/>
          <w:lang w:val="uk-UA"/>
        </w:rPr>
      </w:pPr>
    </w:p>
    <w:p w14:paraId="39184D81" w14:textId="77777777" w:rsidR="00196E55" w:rsidRPr="00FF735A" w:rsidRDefault="00196E55" w:rsidP="00196E55">
      <w:pPr>
        <w:pStyle w:val="af2"/>
        <w:keepNext/>
        <w:spacing w:after="0" w:line="240" w:lineRule="auto"/>
        <w:ind w:left="0" w:right="-2" w:firstLine="709"/>
        <w:jc w:val="right"/>
        <w:rPr>
          <w:rFonts w:ascii="Times New Roman" w:hAnsi="Times New Roman"/>
          <w:i/>
          <w:sz w:val="18"/>
          <w:szCs w:val="18"/>
          <w:lang w:val="uk-UA"/>
        </w:rPr>
      </w:pPr>
    </w:p>
    <w:p w14:paraId="39184D82" w14:textId="77777777" w:rsidR="00196E55" w:rsidRPr="00FF735A" w:rsidRDefault="00196E55" w:rsidP="00196E55">
      <w:pPr>
        <w:pStyle w:val="af2"/>
        <w:keepNext/>
        <w:pageBreakBefore/>
        <w:spacing w:after="0" w:line="240" w:lineRule="auto"/>
        <w:ind w:left="0" w:firstLine="709"/>
        <w:jc w:val="right"/>
        <w:rPr>
          <w:rFonts w:ascii="Times New Roman" w:hAnsi="Times New Roman"/>
          <w:i/>
          <w:sz w:val="18"/>
          <w:szCs w:val="18"/>
          <w:lang w:val="uk-UA"/>
        </w:rPr>
      </w:pPr>
      <w:r w:rsidRPr="00FF735A">
        <w:rPr>
          <w:rFonts w:ascii="Times New Roman" w:hAnsi="Times New Roman"/>
          <w:i/>
          <w:sz w:val="18"/>
          <w:szCs w:val="18"/>
          <w:lang w:val="uk-UA"/>
        </w:rPr>
        <w:lastRenderedPageBreak/>
        <w:t>тис. грн</w:t>
      </w:r>
    </w:p>
    <w:tbl>
      <w:tblPr>
        <w:tblW w:w="10207" w:type="dxa"/>
        <w:tblInd w:w="-142" w:type="dxa"/>
        <w:tblLayout w:type="fixed"/>
        <w:tblLook w:val="04A0" w:firstRow="1" w:lastRow="0" w:firstColumn="1" w:lastColumn="0" w:noHBand="0" w:noVBand="1"/>
      </w:tblPr>
      <w:tblGrid>
        <w:gridCol w:w="1843"/>
        <w:gridCol w:w="1418"/>
        <w:gridCol w:w="1559"/>
        <w:gridCol w:w="1276"/>
        <w:gridCol w:w="1276"/>
        <w:gridCol w:w="1417"/>
        <w:gridCol w:w="1418"/>
      </w:tblGrid>
      <w:tr w:rsidR="00196E55" w:rsidRPr="00FF735A" w14:paraId="39184D86" w14:textId="77777777" w:rsidTr="009A397D">
        <w:trPr>
          <w:trHeight w:val="270"/>
          <w:tblHeader/>
        </w:trPr>
        <w:tc>
          <w:tcPr>
            <w:tcW w:w="1843" w:type="dxa"/>
            <w:shd w:val="clear" w:color="auto" w:fill="auto"/>
            <w:tcMar>
              <w:left w:w="57" w:type="dxa"/>
              <w:right w:w="57" w:type="dxa"/>
            </w:tcMar>
            <w:vAlign w:val="bottom"/>
          </w:tcPr>
          <w:p w14:paraId="39184D83" w14:textId="77777777" w:rsidR="00196E55" w:rsidRPr="00FF735A" w:rsidRDefault="00196E55" w:rsidP="009A397D">
            <w:pPr>
              <w:rPr>
                <w:rFonts w:ascii="Times New Roman" w:hAnsi="Times New Roman" w:cs="Times New Roman"/>
                <w:b/>
                <w:bCs/>
                <w:iCs/>
                <w:sz w:val="18"/>
                <w:szCs w:val="18"/>
              </w:rPr>
            </w:pPr>
          </w:p>
        </w:tc>
        <w:tc>
          <w:tcPr>
            <w:tcW w:w="4253" w:type="dxa"/>
            <w:gridSpan w:val="3"/>
            <w:shd w:val="clear" w:color="auto" w:fill="auto"/>
            <w:tcMar>
              <w:left w:w="57" w:type="dxa"/>
              <w:right w:w="57" w:type="dxa"/>
            </w:tcMar>
          </w:tcPr>
          <w:p w14:paraId="39184D84" w14:textId="77777777" w:rsidR="00196E55" w:rsidRPr="00FF735A" w:rsidRDefault="00196E55" w:rsidP="009A397D">
            <w:pPr>
              <w:jc w:val="center"/>
              <w:rPr>
                <w:rFonts w:ascii="Times New Roman" w:hAnsi="Times New Roman" w:cs="Times New Roman"/>
                <w:b/>
                <w:bCs/>
                <w:sz w:val="18"/>
                <w:szCs w:val="18"/>
              </w:rPr>
            </w:pPr>
            <w:r w:rsidRPr="00FF735A">
              <w:rPr>
                <w:rFonts w:ascii="Times New Roman" w:hAnsi="Times New Roman" w:cs="Times New Roman"/>
                <w:b/>
                <w:bCs/>
                <w:sz w:val="18"/>
                <w:szCs w:val="18"/>
              </w:rPr>
              <w:t xml:space="preserve">І квартал 2022 </w:t>
            </w:r>
          </w:p>
        </w:tc>
        <w:tc>
          <w:tcPr>
            <w:tcW w:w="4111" w:type="dxa"/>
            <w:gridSpan w:val="3"/>
            <w:tcMar>
              <w:left w:w="57" w:type="dxa"/>
              <w:right w:w="57" w:type="dxa"/>
            </w:tcMar>
          </w:tcPr>
          <w:p w14:paraId="39184D85" w14:textId="77777777" w:rsidR="00196E55" w:rsidRPr="00FF735A" w:rsidRDefault="00196E55" w:rsidP="009A397D">
            <w:pPr>
              <w:jc w:val="center"/>
              <w:rPr>
                <w:rFonts w:ascii="Times New Roman" w:hAnsi="Times New Roman" w:cs="Times New Roman"/>
                <w:b/>
                <w:bCs/>
                <w:sz w:val="18"/>
                <w:szCs w:val="18"/>
              </w:rPr>
            </w:pPr>
            <w:r w:rsidRPr="00FF735A">
              <w:rPr>
                <w:rFonts w:ascii="Times New Roman" w:hAnsi="Times New Roman" w:cs="Times New Roman"/>
                <w:b/>
                <w:bCs/>
                <w:sz w:val="18"/>
                <w:szCs w:val="18"/>
              </w:rPr>
              <w:t xml:space="preserve">І квартал  2021  </w:t>
            </w:r>
          </w:p>
        </w:tc>
      </w:tr>
      <w:tr w:rsidR="00196E55" w:rsidRPr="00FF735A" w14:paraId="39184D8E" w14:textId="77777777" w:rsidTr="009A397D">
        <w:trPr>
          <w:trHeight w:val="270"/>
          <w:tblHeader/>
        </w:trPr>
        <w:tc>
          <w:tcPr>
            <w:tcW w:w="1843" w:type="dxa"/>
            <w:tcBorders>
              <w:bottom w:val="single" w:sz="4" w:space="0" w:color="auto"/>
            </w:tcBorders>
            <w:shd w:val="clear" w:color="auto" w:fill="auto"/>
            <w:tcMar>
              <w:left w:w="57" w:type="dxa"/>
              <w:right w:w="57" w:type="dxa"/>
            </w:tcMar>
            <w:vAlign w:val="bottom"/>
          </w:tcPr>
          <w:p w14:paraId="39184D87" w14:textId="77777777" w:rsidR="00196E55" w:rsidRPr="00FF735A" w:rsidRDefault="00196E55" w:rsidP="009A397D">
            <w:pPr>
              <w:rPr>
                <w:rFonts w:ascii="Times New Roman" w:hAnsi="Times New Roman" w:cs="Times New Roman"/>
                <w:b/>
                <w:bCs/>
                <w:iCs/>
                <w:sz w:val="18"/>
                <w:szCs w:val="18"/>
              </w:rPr>
            </w:pPr>
          </w:p>
        </w:tc>
        <w:tc>
          <w:tcPr>
            <w:tcW w:w="1418" w:type="dxa"/>
            <w:tcBorders>
              <w:bottom w:val="single" w:sz="4" w:space="0" w:color="auto"/>
            </w:tcBorders>
            <w:shd w:val="clear" w:color="auto" w:fill="auto"/>
            <w:tcMar>
              <w:left w:w="57" w:type="dxa"/>
              <w:right w:w="57" w:type="dxa"/>
            </w:tcMar>
          </w:tcPr>
          <w:p w14:paraId="39184D88" w14:textId="77777777" w:rsidR="00196E55" w:rsidRPr="00FF735A" w:rsidRDefault="00196E55" w:rsidP="009A397D">
            <w:pPr>
              <w:jc w:val="right"/>
              <w:rPr>
                <w:rFonts w:ascii="Times New Roman" w:hAnsi="Times New Roman" w:cs="Times New Roman"/>
                <w:b/>
                <w:bCs/>
                <w:sz w:val="18"/>
                <w:szCs w:val="18"/>
              </w:rPr>
            </w:pPr>
            <w:r w:rsidRPr="00FF735A">
              <w:rPr>
                <w:rFonts w:ascii="Times New Roman" w:hAnsi="Times New Roman" w:cs="Times New Roman"/>
                <w:b/>
                <w:bCs/>
                <w:sz w:val="18"/>
                <w:szCs w:val="18"/>
              </w:rPr>
              <w:t>Первісна вартість</w:t>
            </w:r>
          </w:p>
        </w:tc>
        <w:tc>
          <w:tcPr>
            <w:tcW w:w="1559" w:type="dxa"/>
            <w:tcBorders>
              <w:bottom w:val="single" w:sz="4" w:space="0" w:color="auto"/>
            </w:tcBorders>
            <w:shd w:val="clear" w:color="auto" w:fill="auto"/>
            <w:tcMar>
              <w:left w:w="57" w:type="dxa"/>
              <w:right w:w="57" w:type="dxa"/>
            </w:tcMar>
          </w:tcPr>
          <w:p w14:paraId="39184D89" w14:textId="77777777" w:rsidR="00196E55" w:rsidRPr="00FF735A" w:rsidRDefault="00196E55" w:rsidP="009A397D">
            <w:pPr>
              <w:ind w:left="-111"/>
              <w:jc w:val="right"/>
              <w:rPr>
                <w:rFonts w:ascii="Times New Roman" w:hAnsi="Times New Roman" w:cs="Times New Roman"/>
                <w:b/>
                <w:bCs/>
                <w:sz w:val="18"/>
                <w:szCs w:val="18"/>
              </w:rPr>
            </w:pPr>
            <w:r w:rsidRPr="00FF735A">
              <w:rPr>
                <w:rFonts w:ascii="Times New Roman" w:hAnsi="Times New Roman" w:cs="Times New Roman"/>
                <w:b/>
                <w:bCs/>
                <w:sz w:val="18"/>
                <w:szCs w:val="18"/>
              </w:rPr>
              <w:t>Знос</w:t>
            </w:r>
          </w:p>
        </w:tc>
        <w:tc>
          <w:tcPr>
            <w:tcW w:w="1276" w:type="dxa"/>
            <w:tcBorders>
              <w:bottom w:val="single" w:sz="4" w:space="0" w:color="auto"/>
            </w:tcBorders>
            <w:shd w:val="clear" w:color="auto" w:fill="auto"/>
            <w:tcMar>
              <w:left w:w="57" w:type="dxa"/>
              <w:right w:w="57" w:type="dxa"/>
            </w:tcMar>
          </w:tcPr>
          <w:p w14:paraId="39184D8A" w14:textId="77777777" w:rsidR="00196E55" w:rsidRPr="00FF735A" w:rsidRDefault="00196E55" w:rsidP="009A397D">
            <w:pPr>
              <w:jc w:val="right"/>
              <w:rPr>
                <w:rFonts w:ascii="Times New Roman" w:hAnsi="Times New Roman" w:cs="Times New Roman"/>
                <w:b/>
                <w:bCs/>
                <w:sz w:val="18"/>
                <w:szCs w:val="18"/>
              </w:rPr>
            </w:pPr>
            <w:r w:rsidRPr="00FF735A">
              <w:rPr>
                <w:rFonts w:ascii="Times New Roman" w:hAnsi="Times New Roman" w:cs="Times New Roman"/>
                <w:b/>
                <w:bCs/>
                <w:sz w:val="18"/>
                <w:szCs w:val="18"/>
              </w:rPr>
              <w:t>Залишкова вартість</w:t>
            </w:r>
          </w:p>
        </w:tc>
        <w:tc>
          <w:tcPr>
            <w:tcW w:w="1276" w:type="dxa"/>
            <w:tcBorders>
              <w:bottom w:val="single" w:sz="4" w:space="0" w:color="auto"/>
            </w:tcBorders>
            <w:tcMar>
              <w:left w:w="57" w:type="dxa"/>
              <w:right w:w="57" w:type="dxa"/>
            </w:tcMar>
          </w:tcPr>
          <w:p w14:paraId="39184D8B" w14:textId="77777777" w:rsidR="00196E55" w:rsidRPr="00FF735A" w:rsidRDefault="00196E55" w:rsidP="009A397D">
            <w:pPr>
              <w:jc w:val="right"/>
              <w:rPr>
                <w:rFonts w:ascii="Times New Roman" w:hAnsi="Times New Roman" w:cs="Times New Roman"/>
                <w:b/>
                <w:bCs/>
                <w:sz w:val="18"/>
                <w:szCs w:val="18"/>
              </w:rPr>
            </w:pPr>
            <w:r w:rsidRPr="00FF735A">
              <w:rPr>
                <w:rFonts w:ascii="Times New Roman" w:hAnsi="Times New Roman" w:cs="Times New Roman"/>
                <w:b/>
                <w:bCs/>
                <w:sz w:val="18"/>
                <w:szCs w:val="18"/>
              </w:rPr>
              <w:t>Первісна вартість</w:t>
            </w:r>
          </w:p>
        </w:tc>
        <w:tc>
          <w:tcPr>
            <w:tcW w:w="1417" w:type="dxa"/>
            <w:tcBorders>
              <w:bottom w:val="single" w:sz="4" w:space="0" w:color="auto"/>
            </w:tcBorders>
            <w:tcMar>
              <w:left w:w="57" w:type="dxa"/>
              <w:right w:w="57" w:type="dxa"/>
            </w:tcMar>
          </w:tcPr>
          <w:p w14:paraId="39184D8C" w14:textId="77777777" w:rsidR="00196E55" w:rsidRPr="00FF735A" w:rsidRDefault="00196E55" w:rsidP="009A397D">
            <w:pPr>
              <w:jc w:val="right"/>
              <w:rPr>
                <w:rFonts w:ascii="Times New Roman" w:hAnsi="Times New Roman" w:cs="Times New Roman"/>
                <w:b/>
                <w:bCs/>
                <w:sz w:val="18"/>
                <w:szCs w:val="18"/>
              </w:rPr>
            </w:pPr>
            <w:r w:rsidRPr="00FF735A">
              <w:rPr>
                <w:rFonts w:ascii="Times New Roman" w:hAnsi="Times New Roman" w:cs="Times New Roman"/>
                <w:b/>
                <w:bCs/>
                <w:sz w:val="18"/>
                <w:szCs w:val="18"/>
              </w:rPr>
              <w:t>Знос</w:t>
            </w:r>
          </w:p>
        </w:tc>
        <w:tc>
          <w:tcPr>
            <w:tcW w:w="1418" w:type="dxa"/>
            <w:tcBorders>
              <w:bottom w:val="single" w:sz="4" w:space="0" w:color="auto"/>
            </w:tcBorders>
            <w:tcMar>
              <w:left w:w="57" w:type="dxa"/>
              <w:right w:w="57" w:type="dxa"/>
            </w:tcMar>
          </w:tcPr>
          <w:p w14:paraId="39184D8D" w14:textId="77777777" w:rsidR="00196E55" w:rsidRPr="00FF735A" w:rsidRDefault="00196E55" w:rsidP="009A397D">
            <w:pPr>
              <w:jc w:val="right"/>
              <w:rPr>
                <w:rFonts w:ascii="Times New Roman" w:hAnsi="Times New Roman" w:cs="Times New Roman"/>
                <w:b/>
                <w:bCs/>
                <w:sz w:val="18"/>
                <w:szCs w:val="18"/>
              </w:rPr>
            </w:pPr>
            <w:r w:rsidRPr="00FF735A">
              <w:rPr>
                <w:rFonts w:ascii="Times New Roman" w:hAnsi="Times New Roman" w:cs="Times New Roman"/>
                <w:b/>
                <w:bCs/>
                <w:sz w:val="18"/>
                <w:szCs w:val="18"/>
              </w:rPr>
              <w:t>Залишкова вартість</w:t>
            </w:r>
          </w:p>
        </w:tc>
      </w:tr>
      <w:tr w:rsidR="00196E55" w:rsidRPr="00FF735A" w14:paraId="39184D96" w14:textId="77777777" w:rsidTr="009A397D">
        <w:trPr>
          <w:trHeight w:val="270"/>
        </w:trPr>
        <w:tc>
          <w:tcPr>
            <w:tcW w:w="1843" w:type="dxa"/>
            <w:tcBorders>
              <w:top w:val="single" w:sz="4" w:space="0" w:color="auto"/>
              <w:bottom w:val="dotted" w:sz="4" w:space="0" w:color="auto"/>
            </w:tcBorders>
            <w:shd w:val="clear" w:color="auto" w:fill="auto"/>
            <w:tcMar>
              <w:left w:w="57" w:type="dxa"/>
              <w:right w:w="57" w:type="dxa"/>
            </w:tcMar>
            <w:vAlign w:val="bottom"/>
          </w:tcPr>
          <w:p w14:paraId="39184D8F" w14:textId="77777777" w:rsidR="00196E55" w:rsidRPr="00FF735A" w:rsidRDefault="00196E55" w:rsidP="009A397D">
            <w:pPr>
              <w:rPr>
                <w:rFonts w:ascii="Times New Roman" w:hAnsi="Times New Roman" w:cs="Times New Roman"/>
                <w:b/>
                <w:bCs/>
                <w:iCs/>
                <w:sz w:val="18"/>
                <w:szCs w:val="18"/>
              </w:rPr>
            </w:pPr>
            <w:r w:rsidRPr="00FF735A">
              <w:rPr>
                <w:rFonts w:ascii="Times New Roman" w:hAnsi="Times New Roman" w:cs="Times New Roman"/>
                <w:b/>
                <w:bCs/>
                <w:iCs/>
                <w:sz w:val="18"/>
                <w:szCs w:val="18"/>
              </w:rPr>
              <w:t>На початок звітного періоду</w:t>
            </w:r>
          </w:p>
        </w:tc>
        <w:tc>
          <w:tcPr>
            <w:tcW w:w="1418" w:type="dxa"/>
            <w:tcBorders>
              <w:top w:val="single" w:sz="4" w:space="0" w:color="auto"/>
              <w:bottom w:val="dotted" w:sz="4" w:space="0" w:color="auto"/>
            </w:tcBorders>
            <w:shd w:val="clear" w:color="auto" w:fill="auto"/>
            <w:tcMar>
              <w:left w:w="57" w:type="dxa"/>
              <w:right w:w="57" w:type="dxa"/>
            </w:tcMar>
            <w:vAlign w:val="bottom"/>
          </w:tcPr>
          <w:p w14:paraId="39184D90" w14:textId="77777777" w:rsidR="00196E55" w:rsidRPr="00FF735A" w:rsidRDefault="00196E55" w:rsidP="009A397D">
            <w:pPr>
              <w:jc w:val="right"/>
              <w:rPr>
                <w:rFonts w:ascii="Times New Roman" w:hAnsi="Times New Roman" w:cs="Times New Roman"/>
                <w:b/>
                <w:bCs/>
                <w:sz w:val="18"/>
                <w:szCs w:val="18"/>
              </w:rPr>
            </w:pPr>
            <w:r w:rsidRPr="00FF735A">
              <w:rPr>
                <w:rFonts w:ascii="Times New Roman" w:hAnsi="Times New Roman" w:cs="Times New Roman"/>
                <w:b/>
                <w:bCs/>
                <w:sz w:val="18"/>
                <w:szCs w:val="18"/>
              </w:rPr>
              <w:t xml:space="preserve">  529 524 592 </w:t>
            </w:r>
          </w:p>
        </w:tc>
        <w:tc>
          <w:tcPr>
            <w:tcW w:w="1559" w:type="dxa"/>
            <w:tcBorders>
              <w:top w:val="single" w:sz="4" w:space="0" w:color="auto"/>
              <w:bottom w:val="dotted" w:sz="4" w:space="0" w:color="auto"/>
            </w:tcBorders>
            <w:shd w:val="clear" w:color="auto" w:fill="auto"/>
            <w:tcMar>
              <w:left w:w="57" w:type="dxa"/>
              <w:right w:w="57" w:type="dxa"/>
            </w:tcMar>
            <w:vAlign w:val="bottom"/>
          </w:tcPr>
          <w:p w14:paraId="39184D91" w14:textId="77777777" w:rsidR="00196E55" w:rsidRPr="00FF735A" w:rsidRDefault="00196E55" w:rsidP="009A397D">
            <w:pPr>
              <w:ind w:left="-111"/>
              <w:jc w:val="right"/>
              <w:rPr>
                <w:rFonts w:ascii="Times New Roman" w:hAnsi="Times New Roman" w:cs="Times New Roman"/>
                <w:b/>
                <w:bCs/>
                <w:sz w:val="18"/>
                <w:szCs w:val="18"/>
              </w:rPr>
            </w:pPr>
            <w:r w:rsidRPr="00FF735A">
              <w:rPr>
                <w:rFonts w:ascii="Times New Roman" w:hAnsi="Times New Roman" w:cs="Times New Roman"/>
                <w:b/>
                <w:bCs/>
                <w:sz w:val="18"/>
                <w:szCs w:val="18"/>
              </w:rPr>
              <w:t xml:space="preserve">     (365 179 168) </w:t>
            </w:r>
          </w:p>
        </w:tc>
        <w:tc>
          <w:tcPr>
            <w:tcW w:w="1276" w:type="dxa"/>
            <w:tcBorders>
              <w:top w:val="single" w:sz="4" w:space="0" w:color="auto"/>
              <w:bottom w:val="dotted" w:sz="4" w:space="0" w:color="auto"/>
            </w:tcBorders>
            <w:shd w:val="clear" w:color="auto" w:fill="auto"/>
            <w:tcMar>
              <w:left w:w="57" w:type="dxa"/>
              <w:right w:w="57" w:type="dxa"/>
            </w:tcMar>
            <w:vAlign w:val="bottom"/>
          </w:tcPr>
          <w:p w14:paraId="39184D92" w14:textId="77777777" w:rsidR="00196E55" w:rsidRPr="00FF735A" w:rsidRDefault="00196E55" w:rsidP="009A397D">
            <w:pPr>
              <w:jc w:val="center"/>
              <w:rPr>
                <w:rFonts w:ascii="Times New Roman" w:hAnsi="Times New Roman" w:cs="Times New Roman"/>
                <w:b/>
                <w:bCs/>
                <w:sz w:val="18"/>
                <w:szCs w:val="18"/>
              </w:rPr>
            </w:pPr>
            <w:r w:rsidRPr="00FF735A">
              <w:rPr>
                <w:rFonts w:ascii="Times New Roman" w:hAnsi="Times New Roman" w:cs="Times New Roman"/>
                <w:b/>
                <w:bCs/>
                <w:sz w:val="18"/>
                <w:szCs w:val="18"/>
              </w:rPr>
              <w:t>164 345 424</w:t>
            </w:r>
          </w:p>
        </w:tc>
        <w:tc>
          <w:tcPr>
            <w:tcW w:w="1276" w:type="dxa"/>
            <w:tcBorders>
              <w:top w:val="single" w:sz="4" w:space="0" w:color="auto"/>
              <w:bottom w:val="dotted" w:sz="4" w:space="0" w:color="auto"/>
            </w:tcBorders>
            <w:tcMar>
              <w:left w:w="57" w:type="dxa"/>
              <w:right w:w="57" w:type="dxa"/>
            </w:tcMar>
            <w:vAlign w:val="bottom"/>
          </w:tcPr>
          <w:p w14:paraId="39184D93" w14:textId="77777777" w:rsidR="00196E55" w:rsidRPr="00FF735A" w:rsidRDefault="00196E55" w:rsidP="009A397D">
            <w:pPr>
              <w:jc w:val="right"/>
              <w:rPr>
                <w:rFonts w:ascii="Times New Roman" w:hAnsi="Times New Roman" w:cs="Times New Roman"/>
                <w:b/>
                <w:bCs/>
                <w:sz w:val="18"/>
                <w:szCs w:val="18"/>
              </w:rPr>
            </w:pPr>
            <w:r w:rsidRPr="00FF735A">
              <w:rPr>
                <w:rFonts w:ascii="Times New Roman" w:hAnsi="Times New Roman" w:cs="Times New Roman"/>
                <w:b/>
                <w:bCs/>
                <w:sz w:val="18"/>
                <w:szCs w:val="18"/>
              </w:rPr>
              <w:t>518 416 422</w:t>
            </w:r>
          </w:p>
        </w:tc>
        <w:tc>
          <w:tcPr>
            <w:tcW w:w="1417" w:type="dxa"/>
            <w:tcBorders>
              <w:top w:val="single" w:sz="4" w:space="0" w:color="auto"/>
              <w:bottom w:val="dotted" w:sz="4" w:space="0" w:color="auto"/>
            </w:tcBorders>
            <w:tcMar>
              <w:left w:w="57" w:type="dxa"/>
              <w:right w:w="57" w:type="dxa"/>
            </w:tcMar>
            <w:vAlign w:val="bottom"/>
          </w:tcPr>
          <w:p w14:paraId="39184D94" w14:textId="77777777" w:rsidR="00196E55" w:rsidRPr="00FF735A" w:rsidRDefault="00196E55" w:rsidP="009A397D">
            <w:pPr>
              <w:ind w:left="-57"/>
              <w:jc w:val="right"/>
              <w:rPr>
                <w:rFonts w:ascii="Times New Roman" w:hAnsi="Times New Roman" w:cs="Times New Roman"/>
                <w:b/>
                <w:bCs/>
                <w:sz w:val="18"/>
                <w:szCs w:val="18"/>
              </w:rPr>
            </w:pPr>
            <w:r w:rsidRPr="00FF735A">
              <w:rPr>
                <w:rFonts w:ascii="Times New Roman" w:hAnsi="Times New Roman" w:cs="Times New Roman"/>
                <w:b/>
                <w:bCs/>
                <w:sz w:val="18"/>
                <w:szCs w:val="18"/>
              </w:rPr>
              <w:t>(356 421 560)</w:t>
            </w:r>
          </w:p>
        </w:tc>
        <w:tc>
          <w:tcPr>
            <w:tcW w:w="1418" w:type="dxa"/>
            <w:tcBorders>
              <w:top w:val="single" w:sz="4" w:space="0" w:color="auto"/>
              <w:bottom w:val="dotted" w:sz="4" w:space="0" w:color="auto"/>
            </w:tcBorders>
            <w:tcMar>
              <w:left w:w="57" w:type="dxa"/>
              <w:right w:w="57" w:type="dxa"/>
            </w:tcMar>
            <w:vAlign w:val="bottom"/>
          </w:tcPr>
          <w:p w14:paraId="39184D95" w14:textId="77777777" w:rsidR="00196E55" w:rsidRPr="00FF735A" w:rsidRDefault="00196E55" w:rsidP="009A397D">
            <w:pPr>
              <w:jc w:val="right"/>
              <w:rPr>
                <w:rFonts w:ascii="Times New Roman" w:hAnsi="Times New Roman" w:cs="Times New Roman"/>
                <w:b/>
                <w:bCs/>
                <w:sz w:val="18"/>
                <w:szCs w:val="18"/>
              </w:rPr>
            </w:pPr>
            <w:r w:rsidRPr="00FF735A">
              <w:rPr>
                <w:rFonts w:ascii="Times New Roman" w:hAnsi="Times New Roman" w:cs="Times New Roman"/>
                <w:b/>
                <w:bCs/>
                <w:sz w:val="18"/>
                <w:szCs w:val="18"/>
              </w:rPr>
              <w:t>161 994 862</w:t>
            </w:r>
          </w:p>
        </w:tc>
      </w:tr>
      <w:tr w:rsidR="00196E55" w:rsidRPr="00FF735A" w14:paraId="39184D9E" w14:textId="77777777" w:rsidTr="009A397D">
        <w:trPr>
          <w:trHeight w:val="270"/>
        </w:trPr>
        <w:tc>
          <w:tcPr>
            <w:tcW w:w="1843" w:type="dxa"/>
            <w:tcBorders>
              <w:top w:val="dotted" w:sz="4" w:space="0" w:color="auto"/>
              <w:bottom w:val="dotted" w:sz="4" w:space="0" w:color="auto"/>
            </w:tcBorders>
            <w:shd w:val="clear" w:color="auto" w:fill="auto"/>
            <w:tcMar>
              <w:left w:w="57" w:type="dxa"/>
              <w:right w:w="57" w:type="dxa"/>
            </w:tcMar>
            <w:vAlign w:val="bottom"/>
            <w:hideMark/>
          </w:tcPr>
          <w:p w14:paraId="39184D97" w14:textId="77777777" w:rsidR="00196E55" w:rsidRPr="00FF735A" w:rsidRDefault="00196E55" w:rsidP="009A397D">
            <w:pPr>
              <w:rPr>
                <w:rFonts w:ascii="Times New Roman" w:hAnsi="Times New Roman" w:cs="Times New Roman"/>
                <w:bCs/>
                <w:iCs/>
                <w:sz w:val="18"/>
                <w:szCs w:val="18"/>
              </w:rPr>
            </w:pPr>
            <w:r w:rsidRPr="00FF735A">
              <w:rPr>
                <w:rFonts w:ascii="Times New Roman" w:hAnsi="Times New Roman" w:cs="Times New Roman"/>
                <w:bCs/>
                <w:iCs/>
                <w:sz w:val="18"/>
                <w:szCs w:val="18"/>
              </w:rPr>
              <w:t>Надходження</w:t>
            </w:r>
          </w:p>
        </w:tc>
        <w:tc>
          <w:tcPr>
            <w:tcW w:w="1418" w:type="dxa"/>
            <w:tcBorders>
              <w:top w:val="dotted" w:sz="4" w:space="0" w:color="auto"/>
              <w:bottom w:val="dotted" w:sz="4" w:space="0" w:color="auto"/>
            </w:tcBorders>
            <w:shd w:val="clear" w:color="auto" w:fill="auto"/>
            <w:tcMar>
              <w:left w:w="57" w:type="dxa"/>
              <w:right w:w="57" w:type="dxa"/>
            </w:tcMar>
            <w:vAlign w:val="bottom"/>
          </w:tcPr>
          <w:p w14:paraId="39184D98"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1 398 743</w:t>
            </w:r>
          </w:p>
        </w:tc>
        <w:tc>
          <w:tcPr>
            <w:tcW w:w="1559" w:type="dxa"/>
            <w:tcBorders>
              <w:top w:val="dotted" w:sz="4" w:space="0" w:color="auto"/>
              <w:bottom w:val="dotted" w:sz="4" w:space="0" w:color="auto"/>
            </w:tcBorders>
            <w:shd w:val="clear" w:color="auto" w:fill="auto"/>
            <w:tcMar>
              <w:left w:w="57" w:type="dxa"/>
              <w:right w:w="57" w:type="dxa"/>
            </w:tcMar>
            <w:vAlign w:val="bottom"/>
          </w:tcPr>
          <w:p w14:paraId="39184D99"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w:t>
            </w:r>
          </w:p>
        </w:tc>
        <w:tc>
          <w:tcPr>
            <w:tcW w:w="1276" w:type="dxa"/>
            <w:tcBorders>
              <w:top w:val="dotted" w:sz="4" w:space="0" w:color="auto"/>
              <w:bottom w:val="dotted" w:sz="4" w:space="0" w:color="auto"/>
            </w:tcBorders>
            <w:shd w:val="clear" w:color="auto" w:fill="auto"/>
            <w:tcMar>
              <w:left w:w="57" w:type="dxa"/>
              <w:right w:w="57" w:type="dxa"/>
            </w:tcMar>
            <w:vAlign w:val="bottom"/>
          </w:tcPr>
          <w:p w14:paraId="39184D9A"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1 398 743</w:t>
            </w:r>
          </w:p>
        </w:tc>
        <w:tc>
          <w:tcPr>
            <w:tcW w:w="1276" w:type="dxa"/>
            <w:tcBorders>
              <w:top w:val="dotted" w:sz="4" w:space="0" w:color="auto"/>
              <w:bottom w:val="dotted" w:sz="4" w:space="0" w:color="auto"/>
            </w:tcBorders>
            <w:tcMar>
              <w:left w:w="57" w:type="dxa"/>
              <w:right w:w="57" w:type="dxa"/>
            </w:tcMar>
            <w:vAlign w:val="bottom"/>
          </w:tcPr>
          <w:p w14:paraId="39184D9B"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1 443 868</w:t>
            </w:r>
          </w:p>
        </w:tc>
        <w:tc>
          <w:tcPr>
            <w:tcW w:w="1417" w:type="dxa"/>
            <w:tcBorders>
              <w:top w:val="dotted" w:sz="4" w:space="0" w:color="auto"/>
              <w:bottom w:val="dotted" w:sz="4" w:space="0" w:color="auto"/>
            </w:tcBorders>
            <w:tcMar>
              <w:left w:w="57" w:type="dxa"/>
              <w:right w:w="57" w:type="dxa"/>
            </w:tcMar>
            <w:vAlign w:val="bottom"/>
          </w:tcPr>
          <w:p w14:paraId="39184D9C"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w:t>
            </w:r>
          </w:p>
        </w:tc>
        <w:tc>
          <w:tcPr>
            <w:tcW w:w="1418" w:type="dxa"/>
            <w:tcBorders>
              <w:top w:val="dotted" w:sz="4" w:space="0" w:color="auto"/>
              <w:bottom w:val="dotted" w:sz="4" w:space="0" w:color="auto"/>
            </w:tcBorders>
            <w:tcMar>
              <w:left w:w="57" w:type="dxa"/>
              <w:right w:w="57" w:type="dxa"/>
            </w:tcMar>
            <w:vAlign w:val="bottom"/>
          </w:tcPr>
          <w:p w14:paraId="39184D9D"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1 443 868</w:t>
            </w:r>
          </w:p>
        </w:tc>
      </w:tr>
      <w:tr w:rsidR="00196E55" w:rsidRPr="00FF735A" w14:paraId="39184DA6" w14:textId="77777777" w:rsidTr="009A397D">
        <w:trPr>
          <w:trHeight w:val="199"/>
        </w:trPr>
        <w:tc>
          <w:tcPr>
            <w:tcW w:w="1843" w:type="dxa"/>
            <w:tcBorders>
              <w:top w:val="dotted" w:sz="4" w:space="0" w:color="auto"/>
              <w:bottom w:val="dotted" w:sz="4" w:space="0" w:color="auto"/>
            </w:tcBorders>
            <w:shd w:val="clear" w:color="auto" w:fill="auto"/>
            <w:tcMar>
              <w:left w:w="57" w:type="dxa"/>
              <w:right w:w="57" w:type="dxa"/>
            </w:tcMar>
            <w:vAlign w:val="bottom"/>
            <w:hideMark/>
          </w:tcPr>
          <w:p w14:paraId="39184D9F" w14:textId="77777777" w:rsidR="00196E55" w:rsidRPr="00FF735A" w:rsidRDefault="00196E55" w:rsidP="009A397D">
            <w:pPr>
              <w:rPr>
                <w:rFonts w:ascii="Times New Roman" w:hAnsi="Times New Roman" w:cs="Times New Roman"/>
                <w:bCs/>
                <w:iCs/>
                <w:sz w:val="18"/>
                <w:szCs w:val="18"/>
                <w:lang w:val="en-US"/>
              </w:rPr>
            </w:pPr>
            <w:r w:rsidRPr="00FF735A">
              <w:rPr>
                <w:rFonts w:ascii="Times New Roman" w:hAnsi="Times New Roman" w:cs="Times New Roman"/>
                <w:bCs/>
                <w:iCs/>
                <w:sz w:val="18"/>
                <w:szCs w:val="18"/>
              </w:rPr>
              <w:t xml:space="preserve">Вибуття основних засобів </w:t>
            </w:r>
            <w:r w:rsidRPr="00FF735A">
              <w:rPr>
                <w:rFonts w:ascii="Times New Roman" w:hAnsi="Times New Roman" w:cs="Times New Roman"/>
                <w:bCs/>
                <w:iCs/>
                <w:sz w:val="18"/>
                <w:szCs w:val="18"/>
                <w:lang w:val="en-US"/>
              </w:rPr>
              <w:t>*</w:t>
            </w:r>
          </w:p>
        </w:tc>
        <w:tc>
          <w:tcPr>
            <w:tcW w:w="1418" w:type="dxa"/>
            <w:tcBorders>
              <w:top w:val="dotted" w:sz="4" w:space="0" w:color="auto"/>
              <w:bottom w:val="dotted" w:sz="4" w:space="0" w:color="auto"/>
            </w:tcBorders>
            <w:shd w:val="clear" w:color="auto" w:fill="auto"/>
            <w:tcMar>
              <w:left w:w="57" w:type="dxa"/>
              <w:right w:w="57" w:type="dxa"/>
            </w:tcMar>
            <w:vAlign w:val="bottom"/>
          </w:tcPr>
          <w:p w14:paraId="39184DA0"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(87 436)</w:t>
            </w:r>
          </w:p>
        </w:tc>
        <w:tc>
          <w:tcPr>
            <w:tcW w:w="1559" w:type="dxa"/>
            <w:tcBorders>
              <w:top w:val="dotted" w:sz="4" w:space="0" w:color="auto"/>
              <w:bottom w:val="dotted" w:sz="4" w:space="0" w:color="auto"/>
            </w:tcBorders>
            <w:shd w:val="clear" w:color="auto" w:fill="auto"/>
            <w:tcMar>
              <w:left w:w="57" w:type="dxa"/>
              <w:right w:w="57" w:type="dxa"/>
            </w:tcMar>
            <w:vAlign w:val="bottom"/>
          </w:tcPr>
          <w:p w14:paraId="39184DA1"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81 431</w:t>
            </w:r>
          </w:p>
        </w:tc>
        <w:tc>
          <w:tcPr>
            <w:tcW w:w="1276" w:type="dxa"/>
            <w:tcBorders>
              <w:top w:val="dotted" w:sz="4" w:space="0" w:color="auto"/>
              <w:bottom w:val="dotted" w:sz="4" w:space="0" w:color="auto"/>
            </w:tcBorders>
            <w:shd w:val="clear" w:color="auto" w:fill="auto"/>
            <w:tcMar>
              <w:left w:w="57" w:type="dxa"/>
              <w:right w:w="57" w:type="dxa"/>
            </w:tcMar>
            <w:vAlign w:val="bottom"/>
          </w:tcPr>
          <w:p w14:paraId="39184DA2"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(6 005)</w:t>
            </w:r>
          </w:p>
        </w:tc>
        <w:tc>
          <w:tcPr>
            <w:tcW w:w="1276" w:type="dxa"/>
            <w:tcBorders>
              <w:top w:val="dotted" w:sz="4" w:space="0" w:color="auto"/>
              <w:bottom w:val="dotted" w:sz="4" w:space="0" w:color="auto"/>
            </w:tcBorders>
            <w:tcMar>
              <w:left w:w="57" w:type="dxa"/>
              <w:right w:w="57" w:type="dxa"/>
            </w:tcMar>
            <w:vAlign w:val="bottom"/>
          </w:tcPr>
          <w:p w14:paraId="39184DA3"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(114 022)</w:t>
            </w:r>
          </w:p>
        </w:tc>
        <w:tc>
          <w:tcPr>
            <w:tcW w:w="1417" w:type="dxa"/>
            <w:tcBorders>
              <w:top w:val="dotted" w:sz="4" w:space="0" w:color="auto"/>
              <w:bottom w:val="dotted" w:sz="4" w:space="0" w:color="auto"/>
            </w:tcBorders>
            <w:tcMar>
              <w:left w:w="57" w:type="dxa"/>
              <w:right w:w="57" w:type="dxa"/>
            </w:tcMar>
            <w:vAlign w:val="bottom"/>
          </w:tcPr>
          <w:p w14:paraId="39184DA4"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92 286</w:t>
            </w:r>
          </w:p>
        </w:tc>
        <w:tc>
          <w:tcPr>
            <w:tcW w:w="1418" w:type="dxa"/>
            <w:tcBorders>
              <w:top w:val="dotted" w:sz="4" w:space="0" w:color="auto"/>
              <w:bottom w:val="dotted" w:sz="4" w:space="0" w:color="auto"/>
            </w:tcBorders>
            <w:tcMar>
              <w:left w:w="57" w:type="dxa"/>
              <w:right w:w="57" w:type="dxa"/>
            </w:tcMar>
            <w:vAlign w:val="bottom"/>
          </w:tcPr>
          <w:p w14:paraId="39184DA5"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(21 736)</w:t>
            </w:r>
          </w:p>
        </w:tc>
      </w:tr>
      <w:tr w:rsidR="00196E55" w:rsidRPr="00FF735A" w14:paraId="39184DAE" w14:textId="77777777" w:rsidTr="009A397D">
        <w:trPr>
          <w:trHeight w:val="199"/>
        </w:trPr>
        <w:tc>
          <w:tcPr>
            <w:tcW w:w="1843" w:type="dxa"/>
            <w:tcBorders>
              <w:top w:val="dotted" w:sz="4" w:space="0" w:color="auto"/>
              <w:bottom w:val="dotted" w:sz="4" w:space="0" w:color="auto"/>
            </w:tcBorders>
            <w:shd w:val="clear" w:color="auto" w:fill="auto"/>
            <w:tcMar>
              <w:left w:w="57" w:type="dxa"/>
              <w:right w:w="57" w:type="dxa"/>
            </w:tcMar>
            <w:vAlign w:val="bottom"/>
          </w:tcPr>
          <w:p w14:paraId="39184DA7" w14:textId="77777777" w:rsidR="00196E55" w:rsidRPr="00FF735A" w:rsidRDefault="00196E55" w:rsidP="009A397D">
            <w:pPr>
              <w:ind w:left="172"/>
              <w:rPr>
                <w:rFonts w:ascii="Times New Roman" w:hAnsi="Times New Roman" w:cs="Times New Roman"/>
                <w:bCs/>
                <w:i/>
                <w:iCs/>
                <w:sz w:val="18"/>
                <w:szCs w:val="18"/>
              </w:rPr>
            </w:pPr>
            <w:r w:rsidRPr="00FF735A">
              <w:rPr>
                <w:rFonts w:ascii="Times New Roman" w:hAnsi="Times New Roman" w:cs="Times New Roman"/>
                <w:bCs/>
                <w:i/>
                <w:iCs/>
                <w:sz w:val="18"/>
                <w:szCs w:val="18"/>
              </w:rPr>
              <w:t>в т.ч. безоплатно передані*</w:t>
            </w:r>
          </w:p>
        </w:tc>
        <w:tc>
          <w:tcPr>
            <w:tcW w:w="1418" w:type="dxa"/>
            <w:tcBorders>
              <w:top w:val="dotted" w:sz="4" w:space="0" w:color="auto"/>
              <w:bottom w:val="dotted" w:sz="4" w:space="0" w:color="auto"/>
            </w:tcBorders>
            <w:shd w:val="clear" w:color="auto" w:fill="auto"/>
            <w:tcMar>
              <w:left w:w="57" w:type="dxa"/>
              <w:right w:w="57" w:type="dxa"/>
            </w:tcMar>
            <w:vAlign w:val="bottom"/>
          </w:tcPr>
          <w:p w14:paraId="39184DA8" w14:textId="77777777" w:rsidR="00196E55" w:rsidRPr="00FF735A" w:rsidRDefault="00196E55" w:rsidP="009A397D">
            <w:pPr>
              <w:jc w:val="right"/>
              <w:rPr>
                <w:rFonts w:ascii="Times New Roman" w:hAnsi="Times New Roman" w:cs="Times New Roman"/>
                <w:bCs/>
                <w:i/>
                <w:sz w:val="18"/>
                <w:szCs w:val="18"/>
              </w:rPr>
            </w:pPr>
            <w:r w:rsidRPr="00FF735A">
              <w:rPr>
                <w:rFonts w:ascii="Times New Roman" w:hAnsi="Times New Roman" w:cs="Times New Roman"/>
                <w:bCs/>
                <w:i/>
                <w:sz w:val="18"/>
                <w:szCs w:val="18"/>
              </w:rPr>
              <w:t>(887)</w:t>
            </w:r>
          </w:p>
        </w:tc>
        <w:tc>
          <w:tcPr>
            <w:tcW w:w="1559" w:type="dxa"/>
            <w:tcBorders>
              <w:top w:val="dotted" w:sz="4" w:space="0" w:color="auto"/>
              <w:bottom w:val="dotted" w:sz="4" w:space="0" w:color="auto"/>
            </w:tcBorders>
            <w:shd w:val="clear" w:color="auto" w:fill="auto"/>
            <w:tcMar>
              <w:left w:w="57" w:type="dxa"/>
              <w:right w:w="57" w:type="dxa"/>
            </w:tcMar>
            <w:vAlign w:val="bottom"/>
          </w:tcPr>
          <w:p w14:paraId="39184DA9" w14:textId="77777777" w:rsidR="00196E55" w:rsidRPr="00FF735A" w:rsidRDefault="00196E55" w:rsidP="009A397D">
            <w:pPr>
              <w:jc w:val="right"/>
              <w:rPr>
                <w:rFonts w:ascii="Times New Roman" w:hAnsi="Times New Roman" w:cs="Times New Roman"/>
                <w:bCs/>
                <w:i/>
                <w:sz w:val="18"/>
                <w:szCs w:val="18"/>
                <w:lang w:val="en-US"/>
              </w:rPr>
            </w:pPr>
            <w:r w:rsidRPr="00FF735A">
              <w:rPr>
                <w:rFonts w:ascii="Times New Roman" w:hAnsi="Times New Roman" w:cs="Times New Roman"/>
                <w:bCs/>
                <w:i/>
                <w:sz w:val="18"/>
                <w:szCs w:val="18"/>
              </w:rPr>
              <w:t>887</w:t>
            </w:r>
          </w:p>
        </w:tc>
        <w:tc>
          <w:tcPr>
            <w:tcW w:w="1276" w:type="dxa"/>
            <w:tcBorders>
              <w:top w:val="dotted" w:sz="4" w:space="0" w:color="auto"/>
              <w:bottom w:val="dotted" w:sz="4" w:space="0" w:color="auto"/>
            </w:tcBorders>
            <w:shd w:val="clear" w:color="auto" w:fill="auto"/>
            <w:tcMar>
              <w:left w:w="57" w:type="dxa"/>
              <w:right w:w="57" w:type="dxa"/>
            </w:tcMar>
            <w:vAlign w:val="bottom"/>
          </w:tcPr>
          <w:p w14:paraId="39184DAA" w14:textId="77777777" w:rsidR="00196E55" w:rsidRPr="00FF735A" w:rsidRDefault="00196E55" w:rsidP="009A397D">
            <w:pPr>
              <w:jc w:val="right"/>
              <w:rPr>
                <w:rFonts w:ascii="Times New Roman" w:hAnsi="Times New Roman" w:cs="Times New Roman"/>
                <w:bCs/>
                <w:i/>
                <w:sz w:val="18"/>
                <w:szCs w:val="18"/>
              </w:rPr>
            </w:pPr>
            <w:r w:rsidRPr="00FF735A">
              <w:rPr>
                <w:rFonts w:ascii="Times New Roman" w:hAnsi="Times New Roman" w:cs="Times New Roman"/>
                <w:bCs/>
                <w:i/>
                <w:sz w:val="18"/>
                <w:szCs w:val="18"/>
              </w:rPr>
              <w:t>-</w:t>
            </w:r>
          </w:p>
        </w:tc>
        <w:tc>
          <w:tcPr>
            <w:tcW w:w="1276" w:type="dxa"/>
            <w:tcBorders>
              <w:top w:val="dotted" w:sz="4" w:space="0" w:color="auto"/>
              <w:bottom w:val="dotted" w:sz="4" w:space="0" w:color="auto"/>
            </w:tcBorders>
            <w:tcMar>
              <w:left w:w="57" w:type="dxa"/>
              <w:right w:w="57" w:type="dxa"/>
            </w:tcMar>
            <w:vAlign w:val="bottom"/>
          </w:tcPr>
          <w:p w14:paraId="39184DAB" w14:textId="77777777" w:rsidR="00196E55" w:rsidRPr="00FF735A" w:rsidRDefault="00196E55" w:rsidP="009A397D">
            <w:pPr>
              <w:jc w:val="right"/>
              <w:rPr>
                <w:rFonts w:ascii="Times New Roman" w:hAnsi="Times New Roman" w:cs="Times New Roman"/>
                <w:bCs/>
                <w:i/>
                <w:sz w:val="18"/>
                <w:szCs w:val="18"/>
              </w:rPr>
            </w:pPr>
            <w:r w:rsidRPr="00FF735A">
              <w:rPr>
                <w:rFonts w:ascii="Times New Roman" w:hAnsi="Times New Roman" w:cs="Times New Roman"/>
                <w:bCs/>
                <w:i/>
                <w:sz w:val="18"/>
                <w:szCs w:val="18"/>
              </w:rPr>
              <w:t>(1 114)</w:t>
            </w:r>
          </w:p>
        </w:tc>
        <w:tc>
          <w:tcPr>
            <w:tcW w:w="1417" w:type="dxa"/>
            <w:tcBorders>
              <w:top w:val="dotted" w:sz="4" w:space="0" w:color="auto"/>
              <w:bottom w:val="dotted" w:sz="4" w:space="0" w:color="auto"/>
            </w:tcBorders>
            <w:tcMar>
              <w:left w:w="57" w:type="dxa"/>
              <w:right w:w="57" w:type="dxa"/>
            </w:tcMar>
            <w:vAlign w:val="bottom"/>
          </w:tcPr>
          <w:p w14:paraId="39184DAC" w14:textId="77777777" w:rsidR="00196E55" w:rsidRPr="00FF735A" w:rsidRDefault="00196E55" w:rsidP="009A397D">
            <w:pPr>
              <w:jc w:val="right"/>
              <w:rPr>
                <w:rFonts w:ascii="Times New Roman" w:hAnsi="Times New Roman" w:cs="Times New Roman"/>
                <w:bCs/>
                <w:i/>
                <w:sz w:val="18"/>
                <w:szCs w:val="18"/>
              </w:rPr>
            </w:pPr>
            <w:r w:rsidRPr="00FF735A">
              <w:rPr>
                <w:rFonts w:ascii="Times New Roman" w:hAnsi="Times New Roman" w:cs="Times New Roman"/>
                <w:bCs/>
                <w:i/>
                <w:sz w:val="18"/>
                <w:szCs w:val="18"/>
              </w:rPr>
              <w:t xml:space="preserve">1 087 </w:t>
            </w:r>
          </w:p>
        </w:tc>
        <w:tc>
          <w:tcPr>
            <w:tcW w:w="1418" w:type="dxa"/>
            <w:tcBorders>
              <w:top w:val="dotted" w:sz="4" w:space="0" w:color="auto"/>
              <w:bottom w:val="dotted" w:sz="4" w:space="0" w:color="auto"/>
            </w:tcBorders>
            <w:tcMar>
              <w:left w:w="57" w:type="dxa"/>
              <w:right w:w="57" w:type="dxa"/>
            </w:tcMar>
            <w:vAlign w:val="bottom"/>
          </w:tcPr>
          <w:p w14:paraId="39184DAD" w14:textId="77777777" w:rsidR="00196E55" w:rsidRPr="00FF735A" w:rsidRDefault="00196E55" w:rsidP="009A397D">
            <w:pPr>
              <w:jc w:val="right"/>
              <w:rPr>
                <w:rFonts w:ascii="Times New Roman" w:hAnsi="Times New Roman" w:cs="Times New Roman"/>
                <w:bCs/>
                <w:i/>
                <w:sz w:val="18"/>
                <w:szCs w:val="18"/>
              </w:rPr>
            </w:pPr>
            <w:r w:rsidRPr="00FF735A">
              <w:rPr>
                <w:rFonts w:ascii="Times New Roman" w:hAnsi="Times New Roman" w:cs="Times New Roman"/>
                <w:bCs/>
                <w:i/>
                <w:sz w:val="18"/>
                <w:szCs w:val="18"/>
              </w:rPr>
              <w:t>(27)</w:t>
            </w:r>
          </w:p>
        </w:tc>
      </w:tr>
      <w:tr w:rsidR="00196E55" w:rsidRPr="00FF735A" w14:paraId="39184DB6" w14:textId="77777777" w:rsidTr="009A397D">
        <w:trPr>
          <w:trHeight w:val="199"/>
        </w:trPr>
        <w:tc>
          <w:tcPr>
            <w:tcW w:w="1843" w:type="dxa"/>
            <w:tcBorders>
              <w:top w:val="dotted" w:sz="4" w:space="0" w:color="auto"/>
              <w:bottom w:val="dotted" w:sz="4" w:space="0" w:color="auto"/>
            </w:tcBorders>
            <w:shd w:val="clear" w:color="auto" w:fill="auto"/>
            <w:tcMar>
              <w:left w:w="57" w:type="dxa"/>
              <w:right w:w="57" w:type="dxa"/>
            </w:tcMar>
            <w:vAlign w:val="bottom"/>
          </w:tcPr>
          <w:p w14:paraId="39184DAF" w14:textId="77777777" w:rsidR="00196E55" w:rsidRPr="00FF735A" w:rsidRDefault="00196E55" w:rsidP="009A397D">
            <w:pPr>
              <w:ind w:left="172" w:hanging="172"/>
              <w:rPr>
                <w:rFonts w:ascii="Times New Roman" w:hAnsi="Times New Roman" w:cs="Times New Roman"/>
                <w:bCs/>
                <w:iCs/>
                <w:sz w:val="18"/>
                <w:szCs w:val="18"/>
              </w:rPr>
            </w:pPr>
            <w:r w:rsidRPr="00FF735A">
              <w:rPr>
                <w:rFonts w:ascii="Times New Roman" w:hAnsi="Times New Roman" w:cs="Times New Roman"/>
                <w:bCs/>
                <w:iCs/>
                <w:sz w:val="18"/>
                <w:szCs w:val="18"/>
              </w:rPr>
              <w:t>Знецінення**</w:t>
            </w:r>
          </w:p>
        </w:tc>
        <w:tc>
          <w:tcPr>
            <w:tcW w:w="1418" w:type="dxa"/>
            <w:tcBorders>
              <w:top w:val="dotted" w:sz="4" w:space="0" w:color="auto"/>
              <w:bottom w:val="dotted" w:sz="4" w:space="0" w:color="auto"/>
            </w:tcBorders>
            <w:shd w:val="clear" w:color="auto" w:fill="auto"/>
            <w:tcMar>
              <w:left w:w="57" w:type="dxa"/>
              <w:right w:w="57" w:type="dxa"/>
            </w:tcMar>
            <w:vAlign w:val="bottom"/>
          </w:tcPr>
          <w:p w14:paraId="39184DB0"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w:t>
            </w:r>
          </w:p>
        </w:tc>
        <w:tc>
          <w:tcPr>
            <w:tcW w:w="1559" w:type="dxa"/>
            <w:tcBorders>
              <w:top w:val="dotted" w:sz="4" w:space="0" w:color="auto"/>
              <w:bottom w:val="dotted" w:sz="4" w:space="0" w:color="auto"/>
            </w:tcBorders>
            <w:shd w:val="clear" w:color="auto" w:fill="auto"/>
            <w:tcMar>
              <w:left w:w="57" w:type="dxa"/>
              <w:right w:w="57" w:type="dxa"/>
            </w:tcMar>
            <w:vAlign w:val="bottom"/>
          </w:tcPr>
          <w:p w14:paraId="39184DB1"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(9 228)</w:t>
            </w:r>
          </w:p>
        </w:tc>
        <w:tc>
          <w:tcPr>
            <w:tcW w:w="1276" w:type="dxa"/>
            <w:tcBorders>
              <w:top w:val="dotted" w:sz="4" w:space="0" w:color="auto"/>
              <w:bottom w:val="dotted" w:sz="4" w:space="0" w:color="auto"/>
            </w:tcBorders>
            <w:shd w:val="clear" w:color="auto" w:fill="auto"/>
            <w:tcMar>
              <w:left w:w="57" w:type="dxa"/>
              <w:right w:w="57" w:type="dxa"/>
            </w:tcMar>
            <w:vAlign w:val="bottom"/>
          </w:tcPr>
          <w:p w14:paraId="39184DB2"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(9 228)</w:t>
            </w:r>
          </w:p>
        </w:tc>
        <w:tc>
          <w:tcPr>
            <w:tcW w:w="1276" w:type="dxa"/>
            <w:tcBorders>
              <w:top w:val="dotted" w:sz="4" w:space="0" w:color="auto"/>
              <w:bottom w:val="dotted" w:sz="4" w:space="0" w:color="auto"/>
            </w:tcBorders>
            <w:tcMar>
              <w:left w:w="57" w:type="dxa"/>
              <w:right w:w="57" w:type="dxa"/>
            </w:tcMar>
            <w:vAlign w:val="bottom"/>
          </w:tcPr>
          <w:p w14:paraId="39184DB3"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w:t>
            </w:r>
          </w:p>
        </w:tc>
        <w:tc>
          <w:tcPr>
            <w:tcW w:w="1417" w:type="dxa"/>
            <w:tcBorders>
              <w:top w:val="dotted" w:sz="4" w:space="0" w:color="auto"/>
              <w:bottom w:val="dotted" w:sz="4" w:space="0" w:color="auto"/>
            </w:tcBorders>
            <w:tcMar>
              <w:left w:w="57" w:type="dxa"/>
              <w:right w:w="57" w:type="dxa"/>
            </w:tcMar>
            <w:vAlign w:val="bottom"/>
          </w:tcPr>
          <w:p w14:paraId="39184DB4"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(1 040)</w:t>
            </w:r>
          </w:p>
        </w:tc>
        <w:tc>
          <w:tcPr>
            <w:tcW w:w="1418" w:type="dxa"/>
            <w:tcBorders>
              <w:top w:val="dotted" w:sz="4" w:space="0" w:color="auto"/>
              <w:bottom w:val="dotted" w:sz="4" w:space="0" w:color="auto"/>
            </w:tcBorders>
            <w:tcMar>
              <w:left w:w="57" w:type="dxa"/>
              <w:right w:w="57" w:type="dxa"/>
            </w:tcMar>
            <w:vAlign w:val="bottom"/>
          </w:tcPr>
          <w:p w14:paraId="39184DB5"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(1 040)</w:t>
            </w:r>
          </w:p>
        </w:tc>
      </w:tr>
      <w:tr w:rsidR="00196E55" w:rsidRPr="00FF735A" w14:paraId="39184DBE" w14:textId="77777777" w:rsidTr="009A397D">
        <w:trPr>
          <w:trHeight w:val="199"/>
        </w:trPr>
        <w:tc>
          <w:tcPr>
            <w:tcW w:w="1843" w:type="dxa"/>
            <w:tcBorders>
              <w:top w:val="dotted" w:sz="4" w:space="0" w:color="auto"/>
              <w:bottom w:val="dotted" w:sz="4" w:space="0" w:color="auto"/>
            </w:tcBorders>
            <w:shd w:val="clear" w:color="auto" w:fill="auto"/>
            <w:tcMar>
              <w:left w:w="57" w:type="dxa"/>
              <w:right w:w="57" w:type="dxa"/>
            </w:tcMar>
            <w:vAlign w:val="bottom"/>
          </w:tcPr>
          <w:p w14:paraId="39184DB7" w14:textId="77777777" w:rsidR="00196E55" w:rsidRPr="00FF735A" w:rsidRDefault="00196E55" w:rsidP="009A397D">
            <w:pPr>
              <w:rPr>
                <w:rFonts w:ascii="Times New Roman" w:hAnsi="Times New Roman" w:cs="Times New Roman"/>
                <w:bCs/>
                <w:i/>
                <w:iCs/>
                <w:sz w:val="18"/>
                <w:szCs w:val="18"/>
              </w:rPr>
            </w:pPr>
            <w:r w:rsidRPr="00FF735A">
              <w:rPr>
                <w:rFonts w:ascii="Times New Roman" w:hAnsi="Times New Roman" w:cs="Times New Roman"/>
                <w:bCs/>
                <w:iCs/>
                <w:sz w:val="18"/>
                <w:szCs w:val="18"/>
              </w:rPr>
              <w:t>Переведено до/зі складу інвестиційної нерухомості</w:t>
            </w:r>
          </w:p>
        </w:tc>
        <w:tc>
          <w:tcPr>
            <w:tcW w:w="1418" w:type="dxa"/>
            <w:tcBorders>
              <w:top w:val="dotted" w:sz="4" w:space="0" w:color="auto"/>
              <w:bottom w:val="dotted" w:sz="4" w:space="0" w:color="auto"/>
            </w:tcBorders>
            <w:shd w:val="clear" w:color="auto" w:fill="auto"/>
            <w:tcMar>
              <w:left w:w="57" w:type="dxa"/>
              <w:right w:w="57" w:type="dxa"/>
            </w:tcMar>
            <w:vAlign w:val="bottom"/>
          </w:tcPr>
          <w:p w14:paraId="39184DB8" w14:textId="77777777" w:rsidR="00196E55" w:rsidRPr="00FF735A" w:rsidRDefault="00196E55" w:rsidP="009A397D">
            <w:pPr>
              <w:jc w:val="right"/>
              <w:rPr>
                <w:rFonts w:ascii="Times New Roman" w:hAnsi="Times New Roman" w:cs="Times New Roman"/>
                <w:bCs/>
                <w:sz w:val="18"/>
                <w:szCs w:val="18"/>
                <w:lang w:val="en-US"/>
              </w:rPr>
            </w:pPr>
            <w:r w:rsidRPr="00FF735A">
              <w:rPr>
                <w:rFonts w:ascii="Times New Roman" w:hAnsi="Times New Roman" w:cs="Times New Roman"/>
                <w:bCs/>
                <w:sz w:val="18"/>
                <w:szCs w:val="18"/>
              </w:rPr>
              <w:t>(6 507)</w:t>
            </w:r>
          </w:p>
        </w:tc>
        <w:tc>
          <w:tcPr>
            <w:tcW w:w="1559" w:type="dxa"/>
            <w:tcBorders>
              <w:top w:val="dotted" w:sz="4" w:space="0" w:color="auto"/>
              <w:bottom w:val="dotted" w:sz="4" w:space="0" w:color="auto"/>
            </w:tcBorders>
            <w:shd w:val="clear" w:color="auto" w:fill="auto"/>
            <w:tcMar>
              <w:left w:w="57" w:type="dxa"/>
              <w:right w:w="57" w:type="dxa"/>
            </w:tcMar>
            <w:vAlign w:val="bottom"/>
          </w:tcPr>
          <w:p w14:paraId="39184DB9"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6 507</w:t>
            </w:r>
          </w:p>
        </w:tc>
        <w:tc>
          <w:tcPr>
            <w:tcW w:w="1276" w:type="dxa"/>
            <w:tcBorders>
              <w:top w:val="dotted" w:sz="4" w:space="0" w:color="auto"/>
              <w:bottom w:val="dotted" w:sz="4" w:space="0" w:color="auto"/>
            </w:tcBorders>
            <w:shd w:val="clear" w:color="auto" w:fill="auto"/>
            <w:tcMar>
              <w:left w:w="57" w:type="dxa"/>
              <w:right w:w="57" w:type="dxa"/>
            </w:tcMar>
            <w:vAlign w:val="bottom"/>
          </w:tcPr>
          <w:p w14:paraId="39184DBA"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w:t>
            </w:r>
          </w:p>
        </w:tc>
        <w:tc>
          <w:tcPr>
            <w:tcW w:w="1276" w:type="dxa"/>
            <w:tcBorders>
              <w:top w:val="dotted" w:sz="4" w:space="0" w:color="auto"/>
              <w:bottom w:val="dotted" w:sz="4" w:space="0" w:color="auto"/>
            </w:tcBorders>
            <w:tcMar>
              <w:left w:w="57" w:type="dxa"/>
              <w:right w:w="57" w:type="dxa"/>
            </w:tcMar>
            <w:vAlign w:val="bottom"/>
          </w:tcPr>
          <w:p w14:paraId="39184DBB"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2 511</w:t>
            </w:r>
          </w:p>
        </w:tc>
        <w:tc>
          <w:tcPr>
            <w:tcW w:w="1417" w:type="dxa"/>
            <w:tcBorders>
              <w:top w:val="dotted" w:sz="4" w:space="0" w:color="auto"/>
              <w:bottom w:val="dotted" w:sz="4" w:space="0" w:color="auto"/>
            </w:tcBorders>
            <w:tcMar>
              <w:left w:w="57" w:type="dxa"/>
              <w:right w:w="57" w:type="dxa"/>
            </w:tcMar>
            <w:vAlign w:val="bottom"/>
          </w:tcPr>
          <w:p w14:paraId="39184DBC"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(2 460)</w:t>
            </w:r>
          </w:p>
        </w:tc>
        <w:tc>
          <w:tcPr>
            <w:tcW w:w="1418" w:type="dxa"/>
            <w:tcBorders>
              <w:top w:val="dotted" w:sz="4" w:space="0" w:color="auto"/>
              <w:bottom w:val="dotted" w:sz="4" w:space="0" w:color="auto"/>
            </w:tcBorders>
            <w:tcMar>
              <w:left w:w="57" w:type="dxa"/>
              <w:right w:w="57" w:type="dxa"/>
            </w:tcMar>
            <w:vAlign w:val="bottom"/>
          </w:tcPr>
          <w:p w14:paraId="39184DBD"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51</w:t>
            </w:r>
          </w:p>
        </w:tc>
      </w:tr>
      <w:tr w:rsidR="00196E55" w:rsidRPr="00FF735A" w14:paraId="39184DC6" w14:textId="77777777" w:rsidTr="009A397D">
        <w:trPr>
          <w:trHeight w:val="270"/>
        </w:trPr>
        <w:tc>
          <w:tcPr>
            <w:tcW w:w="1843" w:type="dxa"/>
            <w:tcBorders>
              <w:top w:val="dotted" w:sz="4" w:space="0" w:color="auto"/>
              <w:bottom w:val="dotted" w:sz="4" w:space="0" w:color="auto"/>
            </w:tcBorders>
            <w:shd w:val="clear" w:color="auto" w:fill="auto"/>
            <w:tcMar>
              <w:left w:w="57" w:type="dxa"/>
              <w:right w:w="57" w:type="dxa"/>
            </w:tcMar>
            <w:vAlign w:val="bottom"/>
            <w:hideMark/>
          </w:tcPr>
          <w:p w14:paraId="39184DBF" w14:textId="77777777" w:rsidR="00196E55" w:rsidRPr="00FF735A" w:rsidRDefault="00196E55" w:rsidP="009A397D">
            <w:pPr>
              <w:rPr>
                <w:rFonts w:ascii="Times New Roman" w:hAnsi="Times New Roman" w:cs="Times New Roman"/>
                <w:bCs/>
                <w:iCs/>
                <w:sz w:val="18"/>
                <w:szCs w:val="18"/>
              </w:rPr>
            </w:pPr>
            <w:r w:rsidRPr="00FF735A">
              <w:rPr>
                <w:rFonts w:ascii="Times New Roman" w:hAnsi="Times New Roman" w:cs="Times New Roman"/>
                <w:bCs/>
                <w:iCs/>
                <w:sz w:val="18"/>
                <w:szCs w:val="18"/>
              </w:rPr>
              <w:t>Нарахована амортизація</w:t>
            </w:r>
          </w:p>
        </w:tc>
        <w:tc>
          <w:tcPr>
            <w:tcW w:w="1418" w:type="dxa"/>
            <w:tcBorders>
              <w:top w:val="dotted" w:sz="4" w:space="0" w:color="auto"/>
              <w:bottom w:val="dotted" w:sz="4" w:space="0" w:color="auto"/>
            </w:tcBorders>
            <w:shd w:val="clear" w:color="auto" w:fill="auto"/>
            <w:tcMar>
              <w:left w:w="57" w:type="dxa"/>
              <w:right w:w="57" w:type="dxa"/>
            </w:tcMar>
            <w:vAlign w:val="bottom"/>
          </w:tcPr>
          <w:p w14:paraId="39184DC0"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w:t>
            </w:r>
          </w:p>
        </w:tc>
        <w:tc>
          <w:tcPr>
            <w:tcW w:w="1559" w:type="dxa"/>
            <w:tcBorders>
              <w:top w:val="dotted" w:sz="4" w:space="0" w:color="auto"/>
              <w:bottom w:val="dotted" w:sz="4" w:space="0" w:color="auto"/>
            </w:tcBorders>
            <w:shd w:val="clear" w:color="auto" w:fill="auto"/>
            <w:tcMar>
              <w:left w:w="57" w:type="dxa"/>
              <w:right w:w="57" w:type="dxa"/>
            </w:tcMar>
            <w:vAlign w:val="bottom"/>
          </w:tcPr>
          <w:p w14:paraId="39184DC1" w14:textId="77777777" w:rsidR="00196E55" w:rsidRPr="00FF735A" w:rsidRDefault="00196E55" w:rsidP="009A397D">
            <w:pPr>
              <w:jc w:val="right"/>
              <w:rPr>
                <w:rFonts w:ascii="Times New Roman" w:hAnsi="Times New Roman" w:cs="Times New Roman"/>
                <w:bCs/>
                <w:sz w:val="18"/>
                <w:szCs w:val="18"/>
              </w:rPr>
            </w:pPr>
            <w:r w:rsidRPr="00FF735A">
              <w:rPr>
                <w:rFonts w:ascii="Times New Roman" w:hAnsi="Times New Roman" w:cs="Times New Roman"/>
                <w:bCs/>
                <w:sz w:val="18"/>
                <w:szCs w:val="18"/>
              </w:rPr>
              <w:t>(2 408 057)</w:t>
            </w:r>
          </w:p>
        </w:tc>
        <w:tc>
          <w:tcPr>
            <w:tcW w:w="1276" w:type="dxa"/>
            <w:tcBorders>
              <w:top w:val="dotted" w:sz="4" w:space="0" w:color="auto"/>
              <w:bottom w:val="dotted" w:sz="4" w:space="0" w:color="auto"/>
            </w:tcBorders>
            <w:shd w:val="clear" w:color="auto" w:fill="auto"/>
            <w:tcMar>
              <w:left w:w="57" w:type="dxa"/>
              <w:right w:w="57" w:type="dxa"/>
            </w:tcMar>
            <w:vAlign w:val="bottom"/>
          </w:tcPr>
          <w:p w14:paraId="39184DC2" w14:textId="77777777" w:rsidR="00196E55" w:rsidRPr="00FF735A" w:rsidRDefault="00196E55" w:rsidP="009A397D">
            <w:pPr>
              <w:ind w:left="-110"/>
              <w:jc w:val="right"/>
              <w:rPr>
                <w:rFonts w:ascii="Times New Roman" w:hAnsi="Times New Roman" w:cs="Times New Roman"/>
                <w:bCs/>
                <w:sz w:val="18"/>
                <w:szCs w:val="18"/>
              </w:rPr>
            </w:pPr>
            <w:r w:rsidRPr="00FF735A">
              <w:rPr>
                <w:rFonts w:ascii="Times New Roman" w:hAnsi="Times New Roman" w:cs="Times New Roman"/>
                <w:bCs/>
                <w:sz w:val="18"/>
                <w:szCs w:val="18"/>
              </w:rPr>
              <w:t>(2 408 057)</w:t>
            </w:r>
          </w:p>
        </w:tc>
        <w:tc>
          <w:tcPr>
            <w:tcW w:w="1276" w:type="dxa"/>
            <w:tcBorders>
              <w:top w:val="dotted" w:sz="4" w:space="0" w:color="auto"/>
              <w:bottom w:val="dotted" w:sz="4" w:space="0" w:color="auto"/>
            </w:tcBorders>
            <w:tcMar>
              <w:left w:w="57" w:type="dxa"/>
              <w:right w:w="57" w:type="dxa"/>
            </w:tcMar>
            <w:vAlign w:val="bottom"/>
          </w:tcPr>
          <w:p w14:paraId="39184DC3" w14:textId="77777777" w:rsidR="00196E55" w:rsidRPr="00FF735A" w:rsidRDefault="00196E55" w:rsidP="009A397D">
            <w:pPr>
              <w:ind w:left="-110"/>
              <w:jc w:val="right"/>
              <w:rPr>
                <w:rFonts w:ascii="Times New Roman" w:hAnsi="Times New Roman" w:cs="Times New Roman"/>
                <w:bCs/>
                <w:sz w:val="18"/>
                <w:szCs w:val="18"/>
              </w:rPr>
            </w:pPr>
            <w:r w:rsidRPr="00FF735A">
              <w:rPr>
                <w:rFonts w:ascii="Times New Roman" w:hAnsi="Times New Roman" w:cs="Times New Roman"/>
                <w:bCs/>
                <w:sz w:val="18"/>
                <w:szCs w:val="18"/>
              </w:rPr>
              <w:t>-</w:t>
            </w:r>
          </w:p>
        </w:tc>
        <w:tc>
          <w:tcPr>
            <w:tcW w:w="1417" w:type="dxa"/>
            <w:tcBorders>
              <w:top w:val="dotted" w:sz="4" w:space="0" w:color="auto"/>
              <w:bottom w:val="dotted" w:sz="4" w:space="0" w:color="auto"/>
            </w:tcBorders>
            <w:tcMar>
              <w:left w:w="57" w:type="dxa"/>
              <w:right w:w="57" w:type="dxa"/>
            </w:tcMar>
            <w:vAlign w:val="bottom"/>
          </w:tcPr>
          <w:p w14:paraId="39184DC4" w14:textId="77777777" w:rsidR="00196E55" w:rsidRPr="00FF735A" w:rsidRDefault="00196E55" w:rsidP="009A397D">
            <w:pPr>
              <w:ind w:left="-110"/>
              <w:jc w:val="right"/>
              <w:rPr>
                <w:rFonts w:ascii="Times New Roman" w:hAnsi="Times New Roman" w:cs="Times New Roman"/>
                <w:bCs/>
                <w:sz w:val="18"/>
                <w:szCs w:val="18"/>
              </w:rPr>
            </w:pPr>
            <w:r w:rsidRPr="00FF735A">
              <w:rPr>
                <w:rFonts w:ascii="Times New Roman" w:hAnsi="Times New Roman" w:cs="Times New Roman"/>
                <w:bCs/>
                <w:sz w:val="18"/>
                <w:szCs w:val="18"/>
              </w:rPr>
              <w:t>(2 282 099)</w:t>
            </w:r>
          </w:p>
        </w:tc>
        <w:tc>
          <w:tcPr>
            <w:tcW w:w="1418" w:type="dxa"/>
            <w:tcBorders>
              <w:top w:val="dotted" w:sz="4" w:space="0" w:color="auto"/>
              <w:bottom w:val="dotted" w:sz="4" w:space="0" w:color="auto"/>
            </w:tcBorders>
            <w:tcMar>
              <w:left w:w="57" w:type="dxa"/>
              <w:right w:w="57" w:type="dxa"/>
            </w:tcMar>
            <w:vAlign w:val="bottom"/>
          </w:tcPr>
          <w:p w14:paraId="39184DC5" w14:textId="77777777" w:rsidR="00196E55" w:rsidRPr="00FF735A" w:rsidRDefault="00196E55" w:rsidP="009A397D">
            <w:pPr>
              <w:ind w:left="-110"/>
              <w:jc w:val="right"/>
              <w:rPr>
                <w:rFonts w:ascii="Times New Roman" w:hAnsi="Times New Roman" w:cs="Times New Roman"/>
                <w:bCs/>
                <w:sz w:val="18"/>
                <w:szCs w:val="18"/>
              </w:rPr>
            </w:pPr>
            <w:r w:rsidRPr="00FF735A">
              <w:rPr>
                <w:rFonts w:ascii="Times New Roman" w:hAnsi="Times New Roman" w:cs="Times New Roman"/>
                <w:bCs/>
                <w:sz w:val="18"/>
                <w:szCs w:val="18"/>
              </w:rPr>
              <w:t>(2 282 099)</w:t>
            </w:r>
          </w:p>
        </w:tc>
      </w:tr>
      <w:tr w:rsidR="00196E55" w:rsidRPr="00FF735A" w14:paraId="39184DCE" w14:textId="77777777" w:rsidTr="009A397D">
        <w:trPr>
          <w:trHeight w:val="270"/>
        </w:trPr>
        <w:tc>
          <w:tcPr>
            <w:tcW w:w="1843" w:type="dxa"/>
            <w:tcBorders>
              <w:top w:val="dotted" w:sz="4" w:space="0" w:color="auto"/>
              <w:bottom w:val="single" w:sz="4" w:space="0" w:color="auto"/>
            </w:tcBorders>
            <w:shd w:val="clear" w:color="auto" w:fill="auto"/>
            <w:tcMar>
              <w:left w:w="57" w:type="dxa"/>
              <w:right w:w="57" w:type="dxa"/>
            </w:tcMar>
            <w:vAlign w:val="bottom"/>
          </w:tcPr>
          <w:p w14:paraId="39184DC7" w14:textId="77777777" w:rsidR="00196E55" w:rsidRPr="00FF735A" w:rsidRDefault="00196E55" w:rsidP="009A397D">
            <w:pPr>
              <w:rPr>
                <w:rFonts w:ascii="Times New Roman" w:hAnsi="Times New Roman" w:cs="Times New Roman"/>
                <w:b/>
                <w:bCs/>
                <w:i/>
                <w:iCs/>
                <w:sz w:val="18"/>
                <w:szCs w:val="18"/>
              </w:rPr>
            </w:pPr>
            <w:r w:rsidRPr="00FF735A">
              <w:rPr>
                <w:rFonts w:ascii="Times New Roman" w:hAnsi="Times New Roman" w:cs="Times New Roman"/>
                <w:b/>
                <w:bCs/>
                <w:iCs/>
                <w:sz w:val="18"/>
                <w:szCs w:val="18"/>
              </w:rPr>
              <w:t>На кінець звітного періоду</w:t>
            </w:r>
          </w:p>
        </w:tc>
        <w:tc>
          <w:tcPr>
            <w:tcW w:w="1418" w:type="dxa"/>
            <w:tcBorders>
              <w:top w:val="dotted" w:sz="4" w:space="0" w:color="auto"/>
              <w:bottom w:val="single" w:sz="4" w:space="0" w:color="auto"/>
            </w:tcBorders>
            <w:shd w:val="clear" w:color="auto" w:fill="auto"/>
            <w:tcMar>
              <w:left w:w="57" w:type="dxa"/>
              <w:right w:w="57" w:type="dxa"/>
            </w:tcMar>
            <w:vAlign w:val="bottom"/>
          </w:tcPr>
          <w:p w14:paraId="39184DC8" w14:textId="77777777" w:rsidR="00196E55" w:rsidRPr="00FF735A" w:rsidRDefault="00196E55" w:rsidP="009A397D">
            <w:pPr>
              <w:jc w:val="right"/>
              <w:rPr>
                <w:rFonts w:ascii="Times New Roman" w:hAnsi="Times New Roman" w:cs="Times New Roman"/>
                <w:b/>
                <w:bCs/>
                <w:sz w:val="18"/>
                <w:szCs w:val="18"/>
              </w:rPr>
            </w:pPr>
            <w:r w:rsidRPr="00FF735A">
              <w:rPr>
                <w:rFonts w:ascii="Times New Roman" w:hAnsi="Times New Roman" w:cs="Times New Roman"/>
                <w:b/>
                <w:bCs/>
                <w:sz w:val="18"/>
                <w:szCs w:val="18"/>
              </w:rPr>
              <w:t>530 829 392</w:t>
            </w:r>
          </w:p>
        </w:tc>
        <w:tc>
          <w:tcPr>
            <w:tcW w:w="1559" w:type="dxa"/>
            <w:tcBorders>
              <w:top w:val="dotted" w:sz="4" w:space="0" w:color="auto"/>
              <w:bottom w:val="single" w:sz="4" w:space="0" w:color="auto"/>
            </w:tcBorders>
            <w:shd w:val="clear" w:color="auto" w:fill="auto"/>
            <w:tcMar>
              <w:left w:w="57" w:type="dxa"/>
              <w:right w:w="57" w:type="dxa"/>
            </w:tcMar>
            <w:vAlign w:val="bottom"/>
          </w:tcPr>
          <w:p w14:paraId="39184DC9" w14:textId="77777777" w:rsidR="00196E55" w:rsidRPr="00FF735A" w:rsidRDefault="00196E55" w:rsidP="009A397D">
            <w:pPr>
              <w:jc w:val="right"/>
              <w:rPr>
                <w:rFonts w:ascii="Times New Roman" w:hAnsi="Times New Roman" w:cs="Times New Roman"/>
                <w:b/>
                <w:bCs/>
                <w:sz w:val="18"/>
                <w:szCs w:val="18"/>
              </w:rPr>
            </w:pPr>
            <w:r w:rsidRPr="00FF735A">
              <w:rPr>
                <w:rFonts w:ascii="Times New Roman" w:hAnsi="Times New Roman" w:cs="Times New Roman"/>
                <w:b/>
                <w:bCs/>
                <w:sz w:val="18"/>
                <w:szCs w:val="18"/>
              </w:rPr>
              <w:t>(3</w:t>
            </w:r>
            <w:r w:rsidRPr="00FF735A">
              <w:rPr>
                <w:rFonts w:ascii="Times New Roman" w:hAnsi="Times New Roman" w:cs="Times New Roman"/>
                <w:b/>
                <w:bCs/>
                <w:sz w:val="18"/>
                <w:szCs w:val="18"/>
                <w:lang w:val="en-US"/>
              </w:rPr>
              <w:t>6</w:t>
            </w:r>
            <w:r w:rsidRPr="00FF735A">
              <w:rPr>
                <w:rFonts w:ascii="Times New Roman" w:hAnsi="Times New Roman" w:cs="Times New Roman"/>
                <w:b/>
                <w:bCs/>
                <w:sz w:val="18"/>
                <w:szCs w:val="18"/>
              </w:rPr>
              <w:t>7 508 515)</w:t>
            </w:r>
          </w:p>
        </w:tc>
        <w:tc>
          <w:tcPr>
            <w:tcW w:w="1276" w:type="dxa"/>
            <w:tcBorders>
              <w:top w:val="dotted" w:sz="4" w:space="0" w:color="auto"/>
              <w:bottom w:val="single" w:sz="4" w:space="0" w:color="auto"/>
            </w:tcBorders>
            <w:shd w:val="clear" w:color="auto" w:fill="auto"/>
            <w:tcMar>
              <w:left w:w="57" w:type="dxa"/>
              <w:right w:w="57" w:type="dxa"/>
            </w:tcMar>
            <w:vAlign w:val="bottom"/>
          </w:tcPr>
          <w:p w14:paraId="39184DCA" w14:textId="77777777" w:rsidR="00196E55" w:rsidRPr="00FF735A" w:rsidRDefault="00196E55" w:rsidP="009A397D">
            <w:pPr>
              <w:ind w:left="-110"/>
              <w:jc w:val="right"/>
              <w:rPr>
                <w:rFonts w:ascii="Times New Roman" w:hAnsi="Times New Roman" w:cs="Times New Roman"/>
                <w:b/>
                <w:bCs/>
                <w:sz w:val="18"/>
                <w:szCs w:val="18"/>
                <w:lang w:val="en-US"/>
              </w:rPr>
            </w:pPr>
            <w:r w:rsidRPr="00FF735A">
              <w:rPr>
                <w:rFonts w:ascii="Times New Roman" w:hAnsi="Times New Roman" w:cs="Times New Roman"/>
                <w:b/>
                <w:bCs/>
                <w:sz w:val="18"/>
                <w:szCs w:val="18"/>
              </w:rPr>
              <w:t>163 320 877</w:t>
            </w:r>
          </w:p>
        </w:tc>
        <w:tc>
          <w:tcPr>
            <w:tcW w:w="1276" w:type="dxa"/>
            <w:tcBorders>
              <w:top w:val="dotted" w:sz="4" w:space="0" w:color="auto"/>
              <w:bottom w:val="single" w:sz="4" w:space="0" w:color="auto"/>
            </w:tcBorders>
            <w:tcMar>
              <w:left w:w="57" w:type="dxa"/>
              <w:right w:w="57" w:type="dxa"/>
            </w:tcMar>
            <w:vAlign w:val="bottom"/>
          </w:tcPr>
          <w:p w14:paraId="39184DCB" w14:textId="77777777" w:rsidR="00196E55" w:rsidRPr="00FF735A" w:rsidRDefault="00196E55" w:rsidP="009A397D">
            <w:pPr>
              <w:ind w:left="-110"/>
              <w:jc w:val="right"/>
              <w:rPr>
                <w:rFonts w:ascii="Times New Roman" w:hAnsi="Times New Roman" w:cs="Times New Roman"/>
                <w:b/>
                <w:bCs/>
                <w:sz w:val="18"/>
                <w:szCs w:val="18"/>
              </w:rPr>
            </w:pPr>
            <w:r w:rsidRPr="00FF735A">
              <w:rPr>
                <w:rFonts w:ascii="Times New Roman" w:hAnsi="Times New Roman" w:cs="Times New Roman"/>
                <w:b/>
                <w:bCs/>
                <w:sz w:val="18"/>
                <w:szCs w:val="18"/>
              </w:rPr>
              <w:t>519 748 779</w:t>
            </w:r>
          </w:p>
        </w:tc>
        <w:tc>
          <w:tcPr>
            <w:tcW w:w="1417" w:type="dxa"/>
            <w:tcBorders>
              <w:top w:val="dotted" w:sz="4" w:space="0" w:color="auto"/>
              <w:bottom w:val="single" w:sz="4" w:space="0" w:color="auto"/>
            </w:tcBorders>
            <w:tcMar>
              <w:left w:w="57" w:type="dxa"/>
              <w:right w:w="57" w:type="dxa"/>
            </w:tcMar>
            <w:vAlign w:val="bottom"/>
          </w:tcPr>
          <w:p w14:paraId="39184DCC" w14:textId="77777777" w:rsidR="00196E55" w:rsidRPr="00FF735A" w:rsidRDefault="00196E55" w:rsidP="009A397D">
            <w:pPr>
              <w:ind w:left="-110"/>
              <w:jc w:val="right"/>
              <w:rPr>
                <w:rFonts w:ascii="Times New Roman" w:hAnsi="Times New Roman" w:cs="Times New Roman"/>
                <w:b/>
                <w:bCs/>
                <w:sz w:val="18"/>
                <w:szCs w:val="18"/>
              </w:rPr>
            </w:pPr>
            <w:r w:rsidRPr="00FF735A">
              <w:rPr>
                <w:rFonts w:ascii="Times New Roman" w:hAnsi="Times New Roman" w:cs="Times New Roman"/>
                <w:b/>
                <w:bCs/>
                <w:sz w:val="18"/>
                <w:szCs w:val="18"/>
              </w:rPr>
              <w:t>(358 614 873)</w:t>
            </w:r>
          </w:p>
        </w:tc>
        <w:tc>
          <w:tcPr>
            <w:tcW w:w="1418" w:type="dxa"/>
            <w:tcBorders>
              <w:top w:val="dotted" w:sz="4" w:space="0" w:color="auto"/>
              <w:bottom w:val="single" w:sz="4" w:space="0" w:color="auto"/>
            </w:tcBorders>
            <w:tcMar>
              <w:left w:w="57" w:type="dxa"/>
              <w:right w:w="57" w:type="dxa"/>
            </w:tcMar>
            <w:vAlign w:val="bottom"/>
          </w:tcPr>
          <w:p w14:paraId="39184DCD" w14:textId="77777777" w:rsidR="00196E55" w:rsidRPr="00FF735A" w:rsidRDefault="00196E55" w:rsidP="009A397D">
            <w:pPr>
              <w:ind w:left="-110"/>
              <w:jc w:val="right"/>
              <w:rPr>
                <w:rFonts w:ascii="Times New Roman" w:hAnsi="Times New Roman" w:cs="Times New Roman"/>
                <w:b/>
                <w:bCs/>
                <w:sz w:val="18"/>
                <w:szCs w:val="18"/>
              </w:rPr>
            </w:pPr>
            <w:r w:rsidRPr="00FF735A">
              <w:rPr>
                <w:rFonts w:ascii="Times New Roman" w:hAnsi="Times New Roman" w:cs="Times New Roman"/>
                <w:b/>
                <w:bCs/>
                <w:sz w:val="18"/>
                <w:szCs w:val="18"/>
              </w:rPr>
              <w:t>161 133 906</w:t>
            </w:r>
          </w:p>
        </w:tc>
      </w:tr>
    </w:tbl>
    <w:p w14:paraId="39184DCF" w14:textId="77777777" w:rsidR="00196E55" w:rsidRPr="00FF735A" w:rsidRDefault="00196E55" w:rsidP="00196E55">
      <w:pPr>
        <w:pStyle w:val="a5"/>
        <w:ind w:firstLine="720"/>
        <w:rPr>
          <w:rStyle w:val="FS2"/>
          <w:rFonts w:ascii="Times New Roman" w:hAnsi="Times New Roman"/>
          <w:b w:val="0"/>
          <w:u w:val="none"/>
          <w:lang w:val="uk-UA"/>
        </w:rPr>
      </w:pPr>
      <w:r w:rsidRPr="00FF735A">
        <w:rPr>
          <w:rStyle w:val="FS2"/>
          <w:rFonts w:ascii="Times New Roman" w:hAnsi="Times New Roman"/>
          <w:u w:val="none"/>
          <w:lang w:val="uk-UA"/>
        </w:rPr>
        <w:t>* безоплатна передача: у І кварталі 2022 року здійснилась безоплатна передача майна-обладнання ВП РАЕС за рішенням уповноваженого органу управління у комунальну власність Вараської міської територіальної громади балансовою вартістю 0 тис. грн (первісна вартість – 887 тис. грн);</w:t>
      </w:r>
    </w:p>
    <w:p w14:paraId="39184DD0" w14:textId="77777777" w:rsidR="00196E55" w:rsidRPr="00FF735A" w:rsidRDefault="00196E55" w:rsidP="00196E55">
      <w:pPr>
        <w:pStyle w:val="a5"/>
        <w:ind w:firstLine="720"/>
        <w:rPr>
          <w:rStyle w:val="FS2"/>
          <w:rFonts w:ascii="Times New Roman" w:hAnsi="Times New Roman"/>
          <w:b w:val="0"/>
          <w:u w:val="none"/>
          <w:lang w:val="uk-UA"/>
        </w:rPr>
      </w:pPr>
      <w:r w:rsidRPr="00FF735A">
        <w:rPr>
          <w:rStyle w:val="FS2"/>
          <w:rFonts w:ascii="Times New Roman" w:hAnsi="Times New Roman"/>
          <w:u w:val="none"/>
          <w:lang w:val="uk-UA"/>
        </w:rPr>
        <w:t>** знецінено основні засоби по ВП ЗАЕС, які були пошкоджені/зруйновані внаслідок військової агресії Російської Федерації.</w:t>
      </w:r>
    </w:p>
    <w:p w14:paraId="39184DD1" w14:textId="77777777" w:rsidR="00196E55" w:rsidRPr="00FF735A" w:rsidRDefault="00196E55" w:rsidP="00196E55">
      <w:pPr>
        <w:autoSpaceDE w:val="0"/>
        <w:autoSpaceDN w:val="0"/>
        <w:adjustRightInd w:val="0"/>
        <w:spacing w:before="120" w:after="60"/>
        <w:ind w:firstLine="425"/>
        <w:jc w:val="both"/>
        <w:rPr>
          <w:rFonts w:ascii="Times New Roman" w:hAnsi="Times New Roman" w:cs="Times New Roman"/>
        </w:rPr>
      </w:pPr>
      <w:r w:rsidRPr="00FF735A">
        <w:rPr>
          <w:rFonts w:ascii="Times New Roman" w:hAnsi="Times New Roman" w:cs="Times New Roman"/>
        </w:rPr>
        <w:t xml:space="preserve">З початку березня 2022 року місто Енергодар, включаючи майданчик Запорізької АЕС, захоплений російськими військовими угрупуваннями, якими під час обстрілів пошкоджено декілька об’єктів  ВП ЗАЕС, зокрема, корпус Навчально-тренувального центру. </w:t>
      </w:r>
    </w:p>
    <w:p w14:paraId="39184DD2" w14:textId="77777777" w:rsidR="00196E55" w:rsidRPr="00FF735A" w:rsidRDefault="00196E55" w:rsidP="00196E55">
      <w:pPr>
        <w:pStyle w:val="af2"/>
        <w:tabs>
          <w:tab w:val="left" w:pos="851"/>
        </w:tabs>
        <w:spacing w:before="120" w:after="120" w:line="240" w:lineRule="auto"/>
        <w:ind w:left="0" w:firstLine="709"/>
        <w:contextualSpacing w:val="0"/>
        <w:jc w:val="both"/>
        <w:rPr>
          <w:rFonts w:ascii="Times New Roman" w:hAnsi="Times New Roman"/>
          <w:lang w:val="uk-UA" w:eastAsia="uk-UA"/>
        </w:rPr>
      </w:pPr>
      <w:r w:rsidRPr="00FF735A">
        <w:rPr>
          <w:rFonts w:ascii="Times New Roman" w:eastAsiaTheme="minorHAnsi" w:hAnsi="Times New Roman"/>
          <w:lang w:val="uk-UA"/>
        </w:rPr>
        <w:t>На дату затвердження фінансової звітності суму збитків через російську агресію внаслідок руйнування/знищення/вилучення окремих об’єктів необоротних активів та запасів, зокрема по ВП ЗАЕС, неможливо остаточно оцінити через відсутність сучасної затвердженої методики розрахунку цих збитків. Також відсутня можливість залучити до проведення незалежної оцінки професійних оцінювачів у зв’язку з тим, що майно знаходиться на окупованій території. Загалом, визначення обсягів шкоди та збитків Компанії буде здійснюватися відповідно до методики, що буде затверджена згідно з</w:t>
      </w:r>
      <w:r w:rsidRPr="00FF735A">
        <w:rPr>
          <w:rFonts w:ascii="Times New Roman" w:hAnsi="Times New Roman"/>
          <w:lang w:val="uk-UA" w:eastAsia="uk-UA"/>
        </w:rPr>
        <w:t xml:space="preserve"> Порядком визначення шкоди та збитків, завданих Україні внаслідок збройної агресії Російської Федерації, затвердженим постановою Кабінету Міністрів України від 20.03.2022 № 326.  </w:t>
      </w:r>
    </w:p>
    <w:p w14:paraId="39184DD3" w14:textId="77777777" w:rsidR="00196E55" w:rsidRPr="00FF735A" w:rsidRDefault="00196E55" w:rsidP="00196E55">
      <w:pPr>
        <w:pStyle w:val="a5"/>
        <w:ind w:firstLine="720"/>
        <w:rPr>
          <w:b w:val="0"/>
          <w:sz w:val="22"/>
          <w:szCs w:val="22"/>
          <w:u w:val="none"/>
          <w:lang w:val="uk-UA"/>
        </w:rPr>
      </w:pPr>
      <w:r w:rsidRPr="00FF735A">
        <w:rPr>
          <w:b w:val="0"/>
          <w:sz w:val="22"/>
          <w:szCs w:val="22"/>
          <w:u w:val="none"/>
          <w:lang w:val="uk-UA"/>
        </w:rPr>
        <w:t xml:space="preserve">Рух </w:t>
      </w:r>
      <w:r w:rsidRPr="00FF735A">
        <w:rPr>
          <w:sz w:val="22"/>
          <w:szCs w:val="22"/>
          <w:u w:val="none"/>
          <w:lang w:val="uk-UA"/>
        </w:rPr>
        <w:t xml:space="preserve">нематеріальних активів </w:t>
      </w:r>
      <w:r w:rsidRPr="00FF735A">
        <w:rPr>
          <w:b w:val="0"/>
          <w:sz w:val="22"/>
          <w:szCs w:val="22"/>
          <w:u w:val="none"/>
          <w:lang w:val="uk-UA"/>
        </w:rPr>
        <w:t>за І квартал 2022 та відповідний період 2021 року приведений в таблиці:</w:t>
      </w:r>
    </w:p>
    <w:p w14:paraId="39184DD4" w14:textId="77777777" w:rsidR="00196E55" w:rsidRPr="00FF735A" w:rsidRDefault="00196E55" w:rsidP="00196E55">
      <w:pPr>
        <w:pStyle w:val="af2"/>
        <w:spacing w:after="0" w:line="240" w:lineRule="auto"/>
        <w:ind w:left="0" w:right="140" w:firstLine="709"/>
        <w:jc w:val="right"/>
        <w:rPr>
          <w:rFonts w:ascii="Times New Roman" w:hAnsi="Times New Roman"/>
          <w:i/>
          <w:sz w:val="20"/>
          <w:szCs w:val="20"/>
          <w:lang w:val="uk-UA"/>
        </w:rPr>
      </w:pPr>
      <w:r w:rsidRPr="00FF735A">
        <w:rPr>
          <w:rFonts w:ascii="Times New Roman" w:hAnsi="Times New Roman"/>
          <w:i/>
          <w:sz w:val="20"/>
          <w:szCs w:val="20"/>
          <w:lang w:val="uk-UA"/>
        </w:rPr>
        <w:t>тис. грн</w:t>
      </w:r>
    </w:p>
    <w:tbl>
      <w:tblPr>
        <w:tblW w:w="10065" w:type="dxa"/>
        <w:tblInd w:w="-142" w:type="dxa"/>
        <w:tblLayout w:type="fixed"/>
        <w:tblLook w:val="04A0" w:firstRow="1" w:lastRow="0" w:firstColumn="1" w:lastColumn="0" w:noHBand="0" w:noVBand="1"/>
      </w:tblPr>
      <w:tblGrid>
        <w:gridCol w:w="1985"/>
        <w:gridCol w:w="1276"/>
        <w:gridCol w:w="1417"/>
        <w:gridCol w:w="1284"/>
        <w:gridCol w:w="1269"/>
        <w:gridCol w:w="1416"/>
        <w:gridCol w:w="1418"/>
      </w:tblGrid>
      <w:tr w:rsidR="00196E55" w:rsidRPr="00FF735A" w14:paraId="39184DD8" w14:textId="77777777" w:rsidTr="009A397D">
        <w:trPr>
          <w:trHeight w:val="270"/>
          <w:tblHeader/>
        </w:trPr>
        <w:tc>
          <w:tcPr>
            <w:tcW w:w="1985" w:type="dxa"/>
            <w:shd w:val="clear" w:color="auto" w:fill="auto"/>
            <w:vAlign w:val="bottom"/>
          </w:tcPr>
          <w:p w14:paraId="39184DD5" w14:textId="77777777" w:rsidR="00196E55" w:rsidRPr="00FF735A" w:rsidRDefault="00196E55" w:rsidP="009A397D">
            <w:pPr>
              <w:rPr>
                <w:rFonts w:ascii="Times New Roman" w:hAnsi="Times New Roman" w:cs="Times New Roman"/>
                <w:b/>
                <w:bCs/>
                <w:iCs/>
                <w:sz w:val="20"/>
                <w:szCs w:val="20"/>
              </w:rPr>
            </w:pPr>
          </w:p>
        </w:tc>
        <w:tc>
          <w:tcPr>
            <w:tcW w:w="3977" w:type="dxa"/>
            <w:gridSpan w:val="3"/>
            <w:shd w:val="clear" w:color="auto" w:fill="auto"/>
          </w:tcPr>
          <w:p w14:paraId="39184DD6" w14:textId="77777777" w:rsidR="00196E55" w:rsidRPr="00FF735A" w:rsidRDefault="00196E55" w:rsidP="009A397D">
            <w:pPr>
              <w:jc w:val="center"/>
              <w:rPr>
                <w:rFonts w:ascii="Times New Roman" w:hAnsi="Times New Roman" w:cs="Times New Roman"/>
                <w:b/>
                <w:bCs/>
                <w:sz w:val="20"/>
                <w:szCs w:val="20"/>
              </w:rPr>
            </w:pPr>
            <w:r w:rsidRPr="00FF735A">
              <w:rPr>
                <w:rFonts w:ascii="Times New Roman" w:hAnsi="Times New Roman" w:cs="Times New Roman"/>
                <w:b/>
                <w:bCs/>
                <w:sz w:val="20"/>
                <w:szCs w:val="20"/>
              </w:rPr>
              <w:t xml:space="preserve">І квартал 2022 </w:t>
            </w:r>
          </w:p>
        </w:tc>
        <w:tc>
          <w:tcPr>
            <w:tcW w:w="4103" w:type="dxa"/>
            <w:gridSpan w:val="3"/>
          </w:tcPr>
          <w:p w14:paraId="39184DD7" w14:textId="77777777" w:rsidR="00196E55" w:rsidRPr="00FF735A" w:rsidRDefault="00196E55" w:rsidP="009A397D">
            <w:pPr>
              <w:jc w:val="center"/>
              <w:rPr>
                <w:rFonts w:ascii="Times New Roman" w:hAnsi="Times New Roman" w:cs="Times New Roman"/>
                <w:b/>
                <w:bCs/>
                <w:sz w:val="20"/>
                <w:szCs w:val="20"/>
              </w:rPr>
            </w:pPr>
            <w:r w:rsidRPr="00FF735A">
              <w:rPr>
                <w:rFonts w:ascii="Times New Roman" w:hAnsi="Times New Roman" w:cs="Times New Roman"/>
                <w:b/>
                <w:bCs/>
                <w:sz w:val="20"/>
                <w:szCs w:val="20"/>
              </w:rPr>
              <w:t xml:space="preserve">І квартал 2021 </w:t>
            </w:r>
          </w:p>
        </w:tc>
      </w:tr>
      <w:tr w:rsidR="00196E55" w:rsidRPr="00FF735A" w14:paraId="39184DE0" w14:textId="77777777" w:rsidTr="009A397D">
        <w:trPr>
          <w:trHeight w:val="270"/>
          <w:tblHeader/>
        </w:trPr>
        <w:tc>
          <w:tcPr>
            <w:tcW w:w="1985" w:type="dxa"/>
            <w:tcBorders>
              <w:bottom w:val="single" w:sz="4" w:space="0" w:color="auto"/>
            </w:tcBorders>
            <w:shd w:val="clear" w:color="auto" w:fill="auto"/>
            <w:vAlign w:val="bottom"/>
          </w:tcPr>
          <w:p w14:paraId="39184DD9" w14:textId="77777777" w:rsidR="00196E55" w:rsidRPr="00FF735A" w:rsidRDefault="00196E55" w:rsidP="009A397D">
            <w:pPr>
              <w:rPr>
                <w:rFonts w:ascii="Times New Roman" w:hAnsi="Times New Roman" w:cs="Times New Roman"/>
                <w:b/>
                <w:bCs/>
                <w:iCs/>
                <w:sz w:val="20"/>
                <w:szCs w:val="20"/>
              </w:rPr>
            </w:pPr>
          </w:p>
        </w:tc>
        <w:tc>
          <w:tcPr>
            <w:tcW w:w="1276" w:type="dxa"/>
            <w:tcBorders>
              <w:bottom w:val="single" w:sz="4" w:space="0" w:color="auto"/>
            </w:tcBorders>
            <w:shd w:val="clear" w:color="auto" w:fill="auto"/>
          </w:tcPr>
          <w:p w14:paraId="39184DDA"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Первісна вартість</w:t>
            </w:r>
          </w:p>
        </w:tc>
        <w:tc>
          <w:tcPr>
            <w:tcW w:w="1417" w:type="dxa"/>
            <w:tcBorders>
              <w:bottom w:val="single" w:sz="4" w:space="0" w:color="auto"/>
            </w:tcBorders>
            <w:shd w:val="clear" w:color="auto" w:fill="auto"/>
          </w:tcPr>
          <w:p w14:paraId="39184DDB" w14:textId="77777777" w:rsidR="00196E55" w:rsidRPr="00FF735A" w:rsidRDefault="00196E55" w:rsidP="009A397D">
            <w:pPr>
              <w:ind w:left="-111"/>
              <w:jc w:val="right"/>
              <w:rPr>
                <w:rFonts w:ascii="Times New Roman" w:hAnsi="Times New Roman" w:cs="Times New Roman"/>
                <w:b/>
                <w:bCs/>
                <w:sz w:val="20"/>
                <w:szCs w:val="20"/>
              </w:rPr>
            </w:pPr>
            <w:r w:rsidRPr="00FF735A">
              <w:rPr>
                <w:rFonts w:ascii="Times New Roman" w:hAnsi="Times New Roman" w:cs="Times New Roman"/>
                <w:b/>
                <w:bCs/>
                <w:sz w:val="20"/>
                <w:szCs w:val="20"/>
              </w:rPr>
              <w:t>Амортизація</w:t>
            </w:r>
          </w:p>
        </w:tc>
        <w:tc>
          <w:tcPr>
            <w:tcW w:w="1284" w:type="dxa"/>
            <w:tcBorders>
              <w:bottom w:val="single" w:sz="4" w:space="0" w:color="auto"/>
            </w:tcBorders>
            <w:shd w:val="clear" w:color="auto" w:fill="auto"/>
          </w:tcPr>
          <w:p w14:paraId="39184DDC" w14:textId="77777777" w:rsidR="00196E55" w:rsidRPr="00FF735A" w:rsidRDefault="00196E55" w:rsidP="009A397D">
            <w:pPr>
              <w:ind w:left="-113"/>
              <w:jc w:val="right"/>
              <w:rPr>
                <w:rFonts w:ascii="Times New Roman" w:hAnsi="Times New Roman" w:cs="Times New Roman"/>
                <w:b/>
                <w:bCs/>
                <w:sz w:val="20"/>
                <w:szCs w:val="20"/>
              </w:rPr>
            </w:pPr>
            <w:r w:rsidRPr="00FF735A">
              <w:rPr>
                <w:rFonts w:ascii="Times New Roman" w:hAnsi="Times New Roman" w:cs="Times New Roman"/>
                <w:b/>
                <w:bCs/>
                <w:sz w:val="20"/>
                <w:szCs w:val="20"/>
              </w:rPr>
              <w:t>Залишкова вартість</w:t>
            </w:r>
          </w:p>
        </w:tc>
        <w:tc>
          <w:tcPr>
            <w:tcW w:w="1269" w:type="dxa"/>
            <w:tcBorders>
              <w:bottom w:val="single" w:sz="4" w:space="0" w:color="auto"/>
            </w:tcBorders>
          </w:tcPr>
          <w:p w14:paraId="39184DDD"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Первісна вартість</w:t>
            </w:r>
          </w:p>
        </w:tc>
        <w:tc>
          <w:tcPr>
            <w:tcW w:w="1416" w:type="dxa"/>
            <w:tcBorders>
              <w:bottom w:val="single" w:sz="4" w:space="0" w:color="auto"/>
            </w:tcBorders>
          </w:tcPr>
          <w:p w14:paraId="39184DDE" w14:textId="77777777" w:rsidR="00196E55" w:rsidRPr="00FF735A" w:rsidRDefault="00196E55" w:rsidP="009A397D">
            <w:pPr>
              <w:ind w:left="-109"/>
              <w:jc w:val="right"/>
              <w:rPr>
                <w:rFonts w:ascii="Times New Roman" w:hAnsi="Times New Roman" w:cs="Times New Roman"/>
                <w:b/>
                <w:bCs/>
                <w:sz w:val="20"/>
                <w:szCs w:val="20"/>
              </w:rPr>
            </w:pPr>
            <w:r w:rsidRPr="00FF735A">
              <w:rPr>
                <w:rFonts w:ascii="Times New Roman" w:hAnsi="Times New Roman" w:cs="Times New Roman"/>
                <w:b/>
                <w:bCs/>
                <w:sz w:val="20"/>
                <w:szCs w:val="20"/>
              </w:rPr>
              <w:t>Амортизація</w:t>
            </w:r>
          </w:p>
        </w:tc>
        <w:tc>
          <w:tcPr>
            <w:tcW w:w="1418" w:type="dxa"/>
            <w:tcBorders>
              <w:bottom w:val="single" w:sz="4" w:space="0" w:color="auto"/>
            </w:tcBorders>
          </w:tcPr>
          <w:p w14:paraId="39184DDF"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Залишкова вартість</w:t>
            </w:r>
          </w:p>
        </w:tc>
      </w:tr>
      <w:tr w:rsidR="00196E55" w:rsidRPr="00FF735A" w14:paraId="39184DE8" w14:textId="77777777" w:rsidTr="009A397D">
        <w:trPr>
          <w:trHeight w:val="270"/>
        </w:trPr>
        <w:tc>
          <w:tcPr>
            <w:tcW w:w="1985" w:type="dxa"/>
            <w:tcBorders>
              <w:top w:val="single" w:sz="4" w:space="0" w:color="auto"/>
              <w:bottom w:val="dotted" w:sz="4" w:space="0" w:color="auto"/>
            </w:tcBorders>
            <w:shd w:val="clear" w:color="auto" w:fill="auto"/>
            <w:vAlign w:val="bottom"/>
          </w:tcPr>
          <w:p w14:paraId="39184DE1" w14:textId="77777777" w:rsidR="00196E55" w:rsidRPr="00FF735A" w:rsidRDefault="00196E55" w:rsidP="009A397D">
            <w:pPr>
              <w:rPr>
                <w:rFonts w:ascii="Times New Roman" w:hAnsi="Times New Roman" w:cs="Times New Roman"/>
                <w:b/>
                <w:bCs/>
                <w:iCs/>
                <w:sz w:val="20"/>
                <w:szCs w:val="20"/>
              </w:rPr>
            </w:pPr>
            <w:r w:rsidRPr="00FF735A">
              <w:rPr>
                <w:rFonts w:ascii="Times New Roman" w:hAnsi="Times New Roman" w:cs="Times New Roman"/>
                <w:b/>
                <w:bCs/>
                <w:iCs/>
                <w:sz w:val="20"/>
                <w:szCs w:val="20"/>
              </w:rPr>
              <w:t>На початок звітного періоду</w:t>
            </w:r>
          </w:p>
        </w:tc>
        <w:tc>
          <w:tcPr>
            <w:tcW w:w="1276" w:type="dxa"/>
            <w:tcBorders>
              <w:top w:val="single" w:sz="4" w:space="0" w:color="auto"/>
              <w:bottom w:val="dotted" w:sz="4" w:space="0" w:color="auto"/>
            </w:tcBorders>
            <w:shd w:val="clear" w:color="auto" w:fill="auto"/>
            <w:vAlign w:val="bottom"/>
          </w:tcPr>
          <w:p w14:paraId="39184DE2"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 xml:space="preserve">  678 929 </w:t>
            </w:r>
          </w:p>
        </w:tc>
        <w:tc>
          <w:tcPr>
            <w:tcW w:w="1417" w:type="dxa"/>
            <w:tcBorders>
              <w:top w:val="single" w:sz="4" w:space="0" w:color="auto"/>
              <w:bottom w:val="dotted" w:sz="4" w:space="0" w:color="auto"/>
            </w:tcBorders>
            <w:shd w:val="clear" w:color="auto" w:fill="auto"/>
            <w:vAlign w:val="bottom"/>
          </w:tcPr>
          <w:p w14:paraId="39184DE3" w14:textId="77777777" w:rsidR="00196E55" w:rsidRPr="00FF735A" w:rsidRDefault="00196E55" w:rsidP="009A397D">
            <w:pPr>
              <w:ind w:left="-111"/>
              <w:jc w:val="right"/>
              <w:rPr>
                <w:rFonts w:ascii="Times New Roman" w:hAnsi="Times New Roman" w:cs="Times New Roman"/>
                <w:b/>
                <w:bCs/>
                <w:sz w:val="20"/>
                <w:szCs w:val="20"/>
              </w:rPr>
            </w:pPr>
            <w:r w:rsidRPr="00FF735A">
              <w:rPr>
                <w:rFonts w:ascii="Times New Roman" w:hAnsi="Times New Roman" w:cs="Times New Roman"/>
                <w:b/>
                <w:bCs/>
                <w:sz w:val="20"/>
                <w:szCs w:val="20"/>
              </w:rPr>
              <w:t xml:space="preserve">  (316 448) </w:t>
            </w:r>
          </w:p>
        </w:tc>
        <w:tc>
          <w:tcPr>
            <w:tcW w:w="1284" w:type="dxa"/>
            <w:tcBorders>
              <w:top w:val="single" w:sz="4" w:space="0" w:color="auto"/>
              <w:bottom w:val="dotted" w:sz="4" w:space="0" w:color="auto"/>
            </w:tcBorders>
            <w:shd w:val="clear" w:color="auto" w:fill="auto"/>
            <w:vAlign w:val="bottom"/>
          </w:tcPr>
          <w:p w14:paraId="39184DE4" w14:textId="77777777" w:rsidR="00196E55" w:rsidRPr="00FF735A" w:rsidRDefault="00196E55" w:rsidP="009A397D">
            <w:pPr>
              <w:ind w:left="-113"/>
              <w:jc w:val="right"/>
              <w:rPr>
                <w:rFonts w:ascii="Times New Roman" w:hAnsi="Times New Roman" w:cs="Times New Roman"/>
                <w:b/>
                <w:bCs/>
                <w:sz w:val="20"/>
                <w:szCs w:val="20"/>
              </w:rPr>
            </w:pPr>
            <w:r w:rsidRPr="00FF735A">
              <w:rPr>
                <w:rFonts w:ascii="Times New Roman" w:hAnsi="Times New Roman" w:cs="Times New Roman"/>
                <w:b/>
                <w:bCs/>
                <w:sz w:val="20"/>
                <w:szCs w:val="20"/>
              </w:rPr>
              <w:t xml:space="preserve">       362 481 </w:t>
            </w:r>
          </w:p>
        </w:tc>
        <w:tc>
          <w:tcPr>
            <w:tcW w:w="1269" w:type="dxa"/>
            <w:tcBorders>
              <w:top w:val="single" w:sz="4" w:space="0" w:color="auto"/>
              <w:bottom w:val="dotted" w:sz="4" w:space="0" w:color="auto"/>
            </w:tcBorders>
            <w:vAlign w:val="bottom"/>
          </w:tcPr>
          <w:p w14:paraId="39184DE5"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584 397</w:t>
            </w:r>
          </w:p>
        </w:tc>
        <w:tc>
          <w:tcPr>
            <w:tcW w:w="1416" w:type="dxa"/>
            <w:tcBorders>
              <w:top w:val="single" w:sz="4" w:space="0" w:color="auto"/>
              <w:bottom w:val="dotted" w:sz="4" w:space="0" w:color="auto"/>
            </w:tcBorders>
            <w:vAlign w:val="bottom"/>
          </w:tcPr>
          <w:p w14:paraId="39184DE6"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(265 429)</w:t>
            </w:r>
          </w:p>
        </w:tc>
        <w:tc>
          <w:tcPr>
            <w:tcW w:w="1418" w:type="dxa"/>
            <w:tcBorders>
              <w:top w:val="single" w:sz="4" w:space="0" w:color="auto"/>
              <w:bottom w:val="dotted" w:sz="4" w:space="0" w:color="auto"/>
            </w:tcBorders>
            <w:vAlign w:val="bottom"/>
          </w:tcPr>
          <w:p w14:paraId="39184DE7"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318 968</w:t>
            </w:r>
          </w:p>
        </w:tc>
      </w:tr>
      <w:tr w:rsidR="00196E55" w:rsidRPr="00FF735A" w14:paraId="39184DF0" w14:textId="77777777" w:rsidTr="009A397D">
        <w:trPr>
          <w:trHeight w:val="270"/>
        </w:trPr>
        <w:tc>
          <w:tcPr>
            <w:tcW w:w="1985" w:type="dxa"/>
            <w:tcBorders>
              <w:top w:val="dotted" w:sz="4" w:space="0" w:color="auto"/>
              <w:bottom w:val="dotted" w:sz="4" w:space="0" w:color="auto"/>
            </w:tcBorders>
            <w:shd w:val="clear" w:color="auto" w:fill="auto"/>
            <w:vAlign w:val="bottom"/>
            <w:hideMark/>
          </w:tcPr>
          <w:p w14:paraId="39184DE9" w14:textId="77777777" w:rsidR="00196E55" w:rsidRPr="00FF735A" w:rsidRDefault="00196E55" w:rsidP="009A397D">
            <w:pPr>
              <w:rPr>
                <w:rFonts w:ascii="Times New Roman" w:hAnsi="Times New Roman" w:cs="Times New Roman"/>
                <w:bCs/>
                <w:iCs/>
                <w:sz w:val="20"/>
                <w:szCs w:val="20"/>
              </w:rPr>
            </w:pPr>
            <w:r w:rsidRPr="00FF735A">
              <w:rPr>
                <w:rFonts w:ascii="Times New Roman" w:hAnsi="Times New Roman" w:cs="Times New Roman"/>
                <w:bCs/>
                <w:iCs/>
                <w:sz w:val="20"/>
                <w:szCs w:val="20"/>
              </w:rPr>
              <w:t>Надходження</w:t>
            </w:r>
          </w:p>
        </w:tc>
        <w:tc>
          <w:tcPr>
            <w:tcW w:w="1276" w:type="dxa"/>
            <w:tcBorders>
              <w:top w:val="dotted" w:sz="4" w:space="0" w:color="auto"/>
              <w:bottom w:val="dotted" w:sz="4" w:space="0" w:color="auto"/>
            </w:tcBorders>
            <w:shd w:val="clear" w:color="auto" w:fill="auto"/>
            <w:vAlign w:val="bottom"/>
          </w:tcPr>
          <w:p w14:paraId="39184DEA" w14:textId="77777777" w:rsidR="00196E55" w:rsidRPr="00FF735A" w:rsidRDefault="00196E55" w:rsidP="009A397D">
            <w:pPr>
              <w:jc w:val="right"/>
              <w:rPr>
                <w:rFonts w:ascii="Times New Roman" w:hAnsi="Times New Roman" w:cs="Times New Roman"/>
                <w:bCs/>
                <w:sz w:val="20"/>
                <w:szCs w:val="20"/>
              </w:rPr>
            </w:pPr>
            <w:r w:rsidRPr="00FF735A">
              <w:rPr>
                <w:rFonts w:ascii="Times New Roman" w:hAnsi="Times New Roman" w:cs="Times New Roman"/>
                <w:bCs/>
                <w:sz w:val="20"/>
                <w:szCs w:val="20"/>
              </w:rPr>
              <w:t>1 661</w:t>
            </w:r>
          </w:p>
        </w:tc>
        <w:tc>
          <w:tcPr>
            <w:tcW w:w="1417" w:type="dxa"/>
            <w:tcBorders>
              <w:top w:val="dotted" w:sz="4" w:space="0" w:color="auto"/>
              <w:bottom w:val="dotted" w:sz="4" w:space="0" w:color="auto"/>
            </w:tcBorders>
            <w:shd w:val="clear" w:color="auto" w:fill="auto"/>
            <w:vAlign w:val="bottom"/>
          </w:tcPr>
          <w:p w14:paraId="39184DEB" w14:textId="77777777" w:rsidR="00196E55" w:rsidRPr="00FF735A" w:rsidRDefault="00196E55" w:rsidP="009A397D">
            <w:pPr>
              <w:jc w:val="right"/>
              <w:rPr>
                <w:rFonts w:ascii="Times New Roman" w:hAnsi="Times New Roman" w:cs="Times New Roman"/>
                <w:bCs/>
                <w:sz w:val="20"/>
                <w:szCs w:val="20"/>
              </w:rPr>
            </w:pPr>
            <w:r w:rsidRPr="00FF735A">
              <w:rPr>
                <w:rFonts w:ascii="Times New Roman" w:hAnsi="Times New Roman" w:cs="Times New Roman"/>
                <w:bCs/>
                <w:sz w:val="20"/>
                <w:szCs w:val="20"/>
              </w:rPr>
              <w:t>-</w:t>
            </w:r>
          </w:p>
        </w:tc>
        <w:tc>
          <w:tcPr>
            <w:tcW w:w="1284" w:type="dxa"/>
            <w:tcBorders>
              <w:top w:val="dotted" w:sz="4" w:space="0" w:color="auto"/>
              <w:bottom w:val="dotted" w:sz="4" w:space="0" w:color="auto"/>
            </w:tcBorders>
            <w:shd w:val="clear" w:color="auto" w:fill="auto"/>
            <w:vAlign w:val="bottom"/>
          </w:tcPr>
          <w:p w14:paraId="39184DEC" w14:textId="77777777" w:rsidR="00196E55" w:rsidRPr="00FF735A" w:rsidRDefault="00196E55" w:rsidP="009A397D">
            <w:pPr>
              <w:ind w:left="-113"/>
              <w:jc w:val="right"/>
              <w:rPr>
                <w:rFonts w:ascii="Times New Roman" w:hAnsi="Times New Roman" w:cs="Times New Roman"/>
                <w:bCs/>
                <w:sz w:val="20"/>
                <w:szCs w:val="20"/>
              </w:rPr>
            </w:pPr>
            <w:r w:rsidRPr="00FF735A">
              <w:rPr>
                <w:rFonts w:ascii="Times New Roman" w:hAnsi="Times New Roman" w:cs="Times New Roman"/>
                <w:bCs/>
                <w:sz w:val="20"/>
                <w:szCs w:val="20"/>
              </w:rPr>
              <w:t>1 661</w:t>
            </w:r>
          </w:p>
        </w:tc>
        <w:tc>
          <w:tcPr>
            <w:tcW w:w="1269" w:type="dxa"/>
            <w:tcBorders>
              <w:top w:val="dotted" w:sz="4" w:space="0" w:color="auto"/>
              <w:bottom w:val="dotted" w:sz="4" w:space="0" w:color="auto"/>
            </w:tcBorders>
            <w:vAlign w:val="bottom"/>
          </w:tcPr>
          <w:p w14:paraId="39184DED" w14:textId="77777777" w:rsidR="00196E55" w:rsidRPr="00FF735A" w:rsidRDefault="00196E55" w:rsidP="009A397D">
            <w:pPr>
              <w:jc w:val="right"/>
              <w:rPr>
                <w:rFonts w:ascii="Times New Roman" w:hAnsi="Times New Roman" w:cs="Times New Roman"/>
                <w:bCs/>
                <w:sz w:val="20"/>
                <w:szCs w:val="20"/>
              </w:rPr>
            </w:pPr>
            <w:r w:rsidRPr="00FF735A">
              <w:rPr>
                <w:rFonts w:ascii="Times New Roman" w:hAnsi="Times New Roman" w:cs="Times New Roman"/>
                <w:bCs/>
                <w:sz w:val="20"/>
                <w:szCs w:val="20"/>
              </w:rPr>
              <w:t>38 023</w:t>
            </w:r>
          </w:p>
        </w:tc>
        <w:tc>
          <w:tcPr>
            <w:tcW w:w="1416" w:type="dxa"/>
            <w:tcBorders>
              <w:top w:val="dotted" w:sz="4" w:space="0" w:color="auto"/>
              <w:bottom w:val="dotted" w:sz="4" w:space="0" w:color="auto"/>
            </w:tcBorders>
            <w:vAlign w:val="bottom"/>
          </w:tcPr>
          <w:p w14:paraId="39184DEE" w14:textId="77777777" w:rsidR="00196E55" w:rsidRPr="00FF735A" w:rsidRDefault="00196E55" w:rsidP="009A397D">
            <w:pPr>
              <w:jc w:val="right"/>
              <w:rPr>
                <w:rFonts w:ascii="Times New Roman" w:hAnsi="Times New Roman" w:cs="Times New Roman"/>
                <w:bCs/>
                <w:sz w:val="20"/>
                <w:szCs w:val="20"/>
              </w:rPr>
            </w:pPr>
            <w:r w:rsidRPr="00FF735A">
              <w:rPr>
                <w:rFonts w:ascii="Times New Roman" w:hAnsi="Times New Roman" w:cs="Times New Roman"/>
                <w:bCs/>
                <w:sz w:val="20"/>
                <w:szCs w:val="20"/>
              </w:rPr>
              <w:t>-</w:t>
            </w:r>
          </w:p>
        </w:tc>
        <w:tc>
          <w:tcPr>
            <w:tcW w:w="1418" w:type="dxa"/>
            <w:tcBorders>
              <w:top w:val="dotted" w:sz="4" w:space="0" w:color="auto"/>
              <w:bottom w:val="dotted" w:sz="4" w:space="0" w:color="auto"/>
            </w:tcBorders>
            <w:vAlign w:val="bottom"/>
          </w:tcPr>
          <w:p w14:paraId="39184DEF" w14:textId="77777777" w:rsidR="00196E55" w:rsidRPr="00FF735A" w:rsidRDefault="00196E55" w:rsidP="009A397D">
            <w:pPr>
              <w:jc w:val="right"/>
              <w:rPr>
                <w:rFonts w:ascii="Times New Roman" w:hAnsi="Times New Roman" w:cs="Times New Roman"/>
                <w:bCs/>
                <w:sz w:val="20"/>
                <w:szCs w:val="20"/>
              </w:rPr>
            </w:pPr>
            <w:r w:rsidRPr="00FF735A">
              <w:rPr>
                <w:rFonts w:ascii="Times New Roman" w:hAnsi="Times New Roman" w:cs="Times New Roman"/>
                <w:bCs/>
                <w:sz w:val="20"/>
                <w:szCs w:val="20"/>
              </w:rPr>
              <w:t>38 023</w:t>
            </w:r>
          </w:p>
        </w:tc>
      </w:tr>
      <w:tr w:rsidR="00196E55" w:rsidRPr="00FF735A" w14:paraId="39184DF8" w14:textId="77777777" w:rsidTr="009A397D">
        <w:trPr>
          <w:trHeight w:val="270"/>
        </w:trPr>
        <w:tc>
          <w:tcPr>
            <w:tcW w:w="1985" w:type="dxa"/>
            <w:tcBorders>
              <w:top w:val="dotted" w:sz="4" w:space="0" w:color="auto"/>
              <w:bottom w:val="dotted" w:sz="4" w:space="0" w:color="auto"/>
            </w:tcBorders>
            <w:shd w:val="clear" w:color="auto" w:fill="auto"/>
            <w:vAlign w:val="bottom"/>
            <w:hideMark/>
          </w:tcPr>
          <w:p w14:paraId="39184DF1" w14:textId="77777777" w:rsidR="00196E55" w:rsidRPr="00FF735A" w:rsidRDefault="00196E55" w:rsidP="009A397D">
            <w:pPr>
              <w:rPr>
                <w:rFonts w:ascii="Times New Roman" w:hAnsi="Times New Roman" w:cs="Times New Roman"/>
                <w:bCs/>
                <w:iCs/>
                <w:sz w:val="20"/>
                <w:szCs w:val="20"/>
              </w:rPr>
            </w:pPr>
            <w:r w:rsidRPr="00FF735A">
              <w:rPr>
                <w:rFonts w:ascii="Times New Roman" w:hAnsi="Times New Roman" w:cs="Times New Roman"/>
                <w:bCs/>
                <w:iCs/>
                <w:sz w:val="20"/>
                <w:szCs w:val="20"/>
              </w:rPr>
              <w:t>Вибуття</w:t>
            </w:r>
          </w:p>
        </w:tc>
        <w:tc>
          <w:tcPr>
            <w:tcW w:w="1276" w:type="dxa"/>
            <w:tcBorders>
              <w:top w:val="dotted" w:sz="4" w:space="0" w:color="auto"/>
              <w:bottom w:val="dotted" w:sz="4" w:space="0" w:color="auto"/>
            </w:tcBorders>
            <w:shd w:val="clear" w:color="auto" w:fill="auto"/>
            <w:vAlign w:val="bottom"/>
          </w:tcPr>
          <w:p w14:paraId="39184DF2" w14:textId="77777777" w:rsidR="00196E55" w:rsidRPr="00FF735A" w:rsidRDefault="00196E55" w:rsidP="009A397D">
            <w:pPr>
              <w:jc w:val="right"/>
              <w:rPr>
                <w:rFonts w:ascii="Times New Roman" w:hAnsi="Times New Roman" w:cs="Times New Roman"/>
                <w:bCs/>
                <w:sz w:val="20"/>
                <w:szCs w:val="20"/>
              </w:rPr>
            </w:pPr>
            <w:r w:rsidRPr="00FF735A">
              <w:rPr>
                <w:rFonts w:ascii="Times New Roman" w:hAnsi="Times New Roman" w:cs="Times New Roman"/>
                <w:bCs/>
                <w:sz w:val="20"/>
                <w:szCs w:val="20"/>
              </w:rPr>
              <w:t>-</w:t>
            </w:r>
          </w:p>
        </w:tc>
        <w:tc>
          <w:tcPr>
            <w:tcW w:w="1417" w:type="dxa"/>
            <w:tcBorders>
              <w:top w:val="dotted" w:sz="4" w:space="0" w:color="auto"/>
              <w:bottom w:val="dotted" w:sz="4" w:space="0" w:color="auto"/>
            </w:tcBorders>
            <w:shd w:val="clear" w:color="auto" w:fill="auto"/>
            <w:vAlign w:val="bottom"/>
          </w:tcPr>
          <w:p w14:paraId="39184DF3" w14:textId="77777777" w:rsidR="00196E55" w:rsidRPr="00FF735A" w:rsidRDefault="00196E55" w:rsidP="009A397D">
            <w:pPr>
              <w:jc w:val="right"/>
              <w:rPr>
                <w:rFonts w:ascii="Times New Roman" w:hAnsi="Times New Roman" w:cs="Times New Roman"/>
                <w:bCs/>
                <w:sz w:val="20"/>
                <w:szCs w:val="20"/>
              </w:rPr>
            </w:pPr>
            <w:r w:rsidRPr="00FF735A">
              <w:rPr>
                <w:rFonts w:ascii="Times New Roman" w:hAnsi="Times New Roman" w:cs="Times New Roman"/>
                <w:bCs/>
                <w:sz w:val="20"/>
                <w:szCs w:val="20"/>
              </w:rPr>
              <w:t>-</w:t>
            </w:r>
          </w:p>
        </w:tc>
        <w:tc>
          <w:tcPr>
            <w:tcW w:w="1284" w:type="dxa"/>
            <w:tcBorders>
              <w:top w:val="dotted" w:sz="4" w:space="0" w:color="auto"/>
              <w:bottom w:val="dotted" w:sz="4" w:space="0" w:color="auto"/>
            </w:tcBorders>
            <w:shd w:val="clear" w:color="auto" w:fill="auto"/>
            <w:vAlign w:val="bottom"/>
          </w:tcPr>
          <w:p w14:paraId="39184DF4" w14:textId="77777777" w:rsidR="00196E55" w:rsidRPr="00FF735A" w:rsidRDefault="00196E55" w:rsidP="009A397D">
            <w:pPr>
              <w:ind w:left="-113"/>
              <w:jc w:val="right"/>
              <w:rPr>
                <w:rFonts w:ascii="Times New Roman" w:hAnsi="Times New Roman" w:cs="Times New Roman"/>
                <w:bCs/>
                <w:sz w:val="20"/>
                <w:szCs w:val="20"/>
              </w:rPr>
            </w:pPr>
            <w:r w:rsidRPr="00FF735A">
              <w:rPr>
                <w:rFonts w:ascii="Times New Roman" w:hAnsi="Times New Roman" w:cs="Times New Roman"/>
                <w:bCs/>
                <w:sz w:val="20"/>
                <w:szCs w:val="20"/>
              </w:rPr>
              <w:t>-</w:t>
            </w:r>
          </w:p>
        </w:tc>
        <w:tc>
          <w:tcPr>
            <w:tcW w:w="1269" w:type="dxa"/>
            <w:tcBorders>
              <w:top w:val="dotted" w:sz="4" w:space="0" w:color="auto"/>
              <w:bottom w:val="dotted" w:sz="4" w:space="0" w:color="auto"/>
            </w:tcBorders>
            <w:vAlign w:val="bottom"/>
          </w:tcPr>
          <w:p w14:paraId="39184DF5" w14:textId="77777777" w:rsidR="00196E55" w:rsidRPr="00FF735A" w:rsidRDefault="00196E55" w:rsidP="009A397D">
            <w:pPr>
              <w:jc w:val="right"/>
              <w:rPr>
                <w:rFonts w:ascii="Times New Roman" w:hAnsi="Times New Roman" w:cs="Times New Roman"/>
                <w:bCs/>
                <w:sz w:val="20"/>
                <w:szCs w:val="20"/>
              </w:rPr>
            </w:pPr>
            <w:r w:rsidRPr="00FF735A">
              <w:rPr>
                <w:rFonts w:ascii="Times New Roman" w:hAnsi="Times New Roman" w:cs="Times New Roman"/>
                <w:bCs/>
                <w:sz w:val="20"/>
                <w:szCs w:val="20"/>
              </w:rPr>
              <w:t>(4)</w:t>
            </w:r>
          </w:p>
        </w:tc>
        <w:tc>
          <w:tcPr>
            <w:tcW w:w="1416" w:type="dxa"/>
            <w:tcBorders>
              <w:top w:val="dotted" w:sz="4" w:space="0" w:color="auto"/>
              <w:bottom w:val="dotted" w:sz="4" w:space="0" w:color="auto"/>
            </w:tcBorders>
            <w:vAlign w:val="bottom"/>
          </w:tcPr>
          <w:p w14:paraId="39184DF6" w14:textId="77777777" w:rsidR="00196E55" w:rsidRPr="00FF735A" w:rsidRDefault="00196E55" w:rsidP="009A397D">
            <w:pPr>
              <w:jc w:val="right"/>
              <w:rPr>
                <w:rFonts w:ascii="Times New Roman" w:hAnsi="Times New Roman" w:cs="Times New Roman"/>
                <w:bCs/>
                <w:sz w:val="20"/>
                <w:szCs w:val="20"/>
              </w:rPr>
            </w:pPr>
            <w:r w:rsidRPr="00FF735A">
              <w:rPr>
                <w:rFonts w:ascii="Times New Roman" w:hAnsi="Times New Roman" w:cs="Times New Roman"/>
                <w:bCs/>
                <w:sz w:val="20"/>
                <w:szCs w:val="20"/>
              </w:rPr>
              <w:t>1</w:t>
            </w:r>
          </w:p>
        </w:tc>
        <w:tc>
          <w:tcPr>
            <w:tcW w:w="1418" w:type="dxa"/>
            <w:tcBorders>
              <w:top w:val="dotted" w:sz="4" w:space="0" w:color="auto"/>
              <w:bottom w:val="dotted" w:sz="4" w:space="0" w:color="auto"/>
            </w:tcBorders>
            <w:vAlign w:val="bottom"/>
          </w:tcPr>
          <w:p w14:paraId="39184DF7" w14:textId="77777777" w:rsidR="00196E55" w:rsidRPr="00FF735A" w:rsidRDefault="00196E55" w:rsidP="009A397D">
            <w:pPr>
              <w:jc w:val="right"/>
              <w:rPr>
                <w:rFonts w:ascii="Times New Roman" w:hAnsi="Times New Roman" w:cs="Times New Roman"/>
                <w:bCs/>
                <w:sz w:val="20"/>
                <w:szCs w:val="20"/>
              </w:rPr>
            </w:pPr>
            <w:r w:rsidRPr="00FF735A">
              <w:rPr>
                <w:rFonts w:ascii="Times New Roman" w:hAnsi="Times New Roman" w:cs="Times New Roman"/>
                <w:bCs/>
                <w:sz w:val="20"/>
                <w:szCs w:val="20"/>
              </w:rPr>
              <w:t>(3)</w:t>
            </w:r>
          </w:p>
        </w:tc>
      </w:tr>
      <w:tr w:rsidR="00196E55" w:rsidRPr="00FF735A" w14:paraId="39184E00" w14:textId="77777777" w:rsidTr="009A397D">
        <w:trPr>
          <w:trHeight w:val="270"/>
        </w:trPr>
        <w:tc>
          <w:tcPr>
            <w:tcW w:w="1985" w:type="dxa"/>
            <w:tcBorders>
              <w:top w:val="dotted" w:sz="4" w:space="0" w:color="auto"/>
              <w:bottom w:val="dotted" w:sz="4" w:space="0" w:color="auto"/>
            </w:tcBorders>
            <w:shd w:val="clear" w:color="auto" w:fill="auto"/>
            <w:vAlign w:val="bottom"/>
            <w:hideMark/>
          </w:tcPr>
          <w:p w14:paraId="39184DF9" w14:textId="77777777" w:rsidR="00196E55" w:rsidRPr="00FF735A" w:rsidRDefault="00196E55" w:rsidP="009A397D">
            <w:pPr>
              <w:rPr>
                <w:rFonts w:ascii="Times New Roman" w:hAnsi="Times New Roman" w:cs="Times New Roman"/>
                <w:bCs/>
                <w:iCs/>
                <w:sz w:val="20"/>
                <w:szCs w:val="20"/>
              </w:rPr>
            </w:pPr>
            <w:r w:rsidRPr="00FF735A">
              <w:rPr>
                <w:rFonts w:ascii="Times New Roman" w:hAnsi="Times New Roman" w:cs="Times New Roman"/>
                <w:bCs/>
                <w:iCs/>
                <w:sz w:val="20"/>
                <w:szCs w:val="20"/>
              </w:rPr>
              <w:lastRenderedPageBreak/>
              <w:t>Нарахована амортизація</w:t>
            </w:r>
          </w:p>
        </w:tc>
        <w:tc>
          <w:tcPr>
            <w:tcW w:w="1276" w:type="dxa"/>
            <w:tcBorders>
              <w:top w:val="dotted" w:sz="4" w:space="0" w:color="auto"/>
              <w:bottom w:val="dotted" w:sz="4" w:space="0" w:color="auto"/>
            </w:tcBorders>
            <w:shd w:val="clear" w:color="auto" w:fill="auto"/>
            <w:vAlign w:val="bottom"/>
          </w:tcPr>
          <w:p w14:paraId="39184DFA" w14:textId="77777777" w:rsidR="00196E55" w:rsidRPr="00FF735A" w:rsidRDefault="00196E55" w:rsidP="009A397D">
            <w:pPr>
              <w:jc w:val="right"/>
              <w:rPr>
                <w:rFonts w:ascii="Times New Roman" w:hAnsi="Times New Roman" w:cs="Times New Roman"/>
                <w:bCs/>
                <w:sz w:val="20"/>
                <w:szCs w:val="20"/>
              </w:rPr>
            </w:pPr>
            <w:r w:rsidRPr="00FF735A">
              <w:rPr>
                <w:rFonts w:ascii="Times New Roman" w:hAnsi="Times New Roman" w:cs="Times New Roman"/>
                <w:bCs/>
                <w:sz w:val="20"/>
                <w:szCs w:val="20"/>
              </w:rPr>
              <w:t>-</w:t>
            </w:r>
          </w:p>
        </w:tc>
        <w:tc>
          <w:tcPr>
            <w:tcW w:w="1417" w:type="dxa"/>
            <w:tcBorders>
              <w:top w:val="dotted" w:sz="4" w:space="0" w:color="auto"/>
              <w:bottom w:val="dotted" w:sz="4" w:space="0" w:color="auto"/>
            </w:tcBorders>
            <w:shd w:val="clear" w:color="auto" w:fill="auto"/>
            <w:vAlign w:val="bottom"/>
          </w:tcPr>
          <w:p w14:paraId="39184DFB" w14:textId="77777777" w:rsidR="00196E55" w:rsidRPr="00FF735A" w:rsidRDefault="00196E55" w:rsidP="009A397D">
            <w:pPr>
              <w:jc w:val="right"/>
              <w:rPr>
                <w:rFonts w:ascii="Times New Roman" w:hAnsi="Times New Roman" w:cs="Times New Roman"/>
                <w:bCs/>
                <w:sz w:val="20"/>
                <w:szCs w:val="20"/>
              </w:rPr>
            </w:pPr>
            <w:r w:rsidRPr="00FF735A">
              <w:rPr>
                <w:rFonts w:ascii="Times New Roman" w:hAnsi="Times New Roman" w:cs="Times New Roman"/>
                <w:bCs/>
                <w:sz w:val="20"/>
                <w:szCs w:val="20"/>
              </w:rPr>
              <w:t>(14 473)</w:t>
            </w:r>
          </w:p>
        </w:tc>
        <w:tc>
          <w:tcPr>
            <w:tcW w:w="1284" w:type="dxa"/>
            <w:tcBorders>
              <w:top w:val="dotted" w:sz="4" w:space="0" w:color="auto"/>
              <w:bottom w:val="dotted" w:sz="4" w:space="0" w:color="auto"/>
            </w:tcBorders>
            <w:shd w:val="clear" w:color="auto" w:fill="auto"/>
            <w:vAlign w:val="bottom"/>
          </w:tcPr>
          <w:p w14:paraId="39184DFC" w14:textId="77777777" w:rsidR="00196E55" w:rsidRPr="00FF735A" w:rsidRDefault="00196E55" w:rsidP="009A397D">
            <w:pPr>
              <w:ind w:left="-113"/>
              <w:jc w:val="right"/>
              <w:rPr>
                <w:rFonts w:ascii="Times New Roman" w:hAnsi="Times New Roman" w:cs="Times New Roman"/>
                <w:bCs/>
                <w:sz w:val="20"/>
                <w:szCs w:val="20"/>
              </w:rPr>
            </w:pPr>
            <w:r w:rsidRPr="00FF735A">
              <w:rPr>
                <w:rFonts w:ascii="Times New Roman" w:hAnsi="Times New Roman" w:cs="Times New Roman"/>
                <w:bCs/>
                <w:sz w:val="20"/>
                <w:szCs w:val="20"/>
              </w:rPr>
              <w:t>(14 473)</w:t>
            </w:r>
          </w:p>
        </w:tc>
        <w:tc>
          <w:tcPr>
            <w:tcW w:w="1269" w:type="dxa"/>
            <w:tcBorders>
              <w:top w:val="dotted" w:sz="4" w:space="0" w:color="auto"/>
              <w:bottom w:val="dotted" w:sz="4" w:space="0" w:color="auto"/>
            </w:tcBorders>
            <w:vAlign w:val="bottom"/>
          </w:tcPr>
          <w:p w14:paraId="39184DFD" w14:textId="77777777" w:rsidR="00196E55" w:rsidRPr="00FF735A" w:rsidRDefault="00196E55" w:rsidP="009A397D">
            <w:pPr>
              <w:ind w:left="-110"/>
              <w:jc w:val="right"/>
              <w:rPr>
                <w:rFonts w:ascii="Times New Roman" w:hAnsi="Times New Roman" w:cs="Times New Roman"/>
                <w:bCs/>
                <w:sz w:val="20"/>
                <w:szCs w:val="20"/>
              </w:rPr>
            </w:pPr>
            <w:r w:rsidRPr="00FF735A">
              <w:rPr>
                <w:rFonts w:ascii="Times New Roman" w:hAnsi="Times New Roman" w:cs="Times New Roman"/>
                <w:bCs/>
                <w:sz w:val="20"/>
                <w:szCs w:val="20"/>
              </w:rPr>
              <w:t>-</w:t>
            </w:r>
          </w:p>
        </w:tc>
        <w:tc>
          <w:tcPr>
            <w:tcW w:w="1416" w:type="dxa"/>
            <w:tcBorders>
              <w:top w:val="dotted" w:sz="4" w:space="0" w:color="auto"/>
              <w:bottom w:val="dotted" w:sz="4" w:space="0" w:color="auto"/>
            </w:tcBorders>
            <w:vAlign w:val="bottom"/>
          </w:tcPr>
          <w:p w14:paraId="39184DFE" w14:textId="77777777" w:rsidR="00196E55" w:rsidRPr="00FF735A" w:rsidRDefault="00196E55" w:rsidP="009A397D">
            <w:pPr>
              <w:ind w:left="-110"/>
              <w:jc w:val="right"/>
              <w:rPr>
                <w:rFonts w:ascii="Times New Roman" w:hAnsi="Times New Roman" w:cs="Times New Roman"/>
                <w:bCs/>
                <w:sz w:val="20"/>
                <w:szCs w:val="20"/>
              </w:rPr>
            </w:pPr>
            <w:r w:rsidRPr="00FF735A">
              <w:rPr>
                <w:rFonts w:ascii="Times New Roman" w:hAnsi="Times New Roman" w:cs="Times New Roman"/>
                <w:bCs/>
                <w:sz w:val="20"/>
                <w:szCs w:val="20"/>
              </w:rPr>
              <w:t>(12 519)</w:t>
            </w:r>
          </w:p>
        </w:tc>
        <w:tc>
          <w:tcPr>
            <w:tcW w:w="1418" w:type="dxa"/>
            <w:tcBorders>
              <w:top w:val="dotted" w:sz="4" w:space="0" w:color="auto"/>
              <w:bottom w:val="dotted" w:sz="4" w:space="0" w:color="auto"/>
            </w:tcBorders>
            <w:vAlign w:val="bottom"/>
          </w:tcPr>
          <w:p w14:paraId="39184DFF" w14:textId="77777777" w:rsidR="00196E55" w:rsidRPr="00FF735A" w:rsidRDefault="00196E55" w:rsidP="009A397D">
            <w:pPr>
              <w:ind w:left="-110"/>
              <w:jc w:val="right"/>
              <w:rPr>
                <w:rFonts w:ascii="Times New Roman" w:hAnsi="Times New Roman" w:cs="Times New Roman"/>
                <w:bCs/>
                <w:sz w:val="20"/>
                <w:szCs w:val="20"/>
              </w:rPr>
            </w:pPr>
            <w:r w:rsidRPr="00FF735A">
              <w:rPr>
                <w:rFonts w:ascii="Times New Roman" w:hAnsi="Times New Roman" w:cs="Times New Roman"/>
                <w:bCs/>
                <w:sz w:val="20"/>
                <w:szCs w:val="20"/>
              </w:rPr>
              <w:t>(12 519)</w:t>
            </w:r>
          </w:p>
        </w:tc>
      </w:tr>
      <w:tr w:rsidR="00196E55" w:rsidRPr="00FF735A" w14:paraId="39184E08" w14:textId="77777777" w:rsidTr="009A397D">
        <w:trPr>
          <w:trHeight w:val="270"/>
        </w:trPr>
        <w:tc>
          <w:tcPr>
            <w:tcW w:w="1985" w:type="dxa"/>
            <w:tcBorders>
              <w:top w:val="dotted" w:sz="4" w:space="0" w:color="auto"/>
              <w:bottom w:val="single" w:sz="4" w:space="0" w:color="auto"/>
            </w:tcBorders>
            <w:shd w:val="clear" w:color="auto" w:fill="auto"/>
            <w:vAlign w:val="bottom"/>
          </w:tcPr>
          <w:p w14:paraId="39184E01" w14:textId="77777777" w:rsidR="00196E55" w:rsidRPr="00FF735A" w:rsidRDefault="00196E55" w:rsidP="009A397D">
            <w:pPr>
              <w:rPr>
                <w:rFonts w:ascii="Times New Roman" w:hAnsi="Times New Roman" w:cs="Times New Roman"/>
                <w:b/>
                <w:bCs/>
                <w:i/>
                <w:iCs/>
                <w:sz w:val="20"/>
                <w:szCs w:val="20"/>
              </w:rPr>
            </w:pPr>
            <w:r w:rsidRPr="00FF735A">
              <w:rPr>
                <w:rFonts w:ascii="Times New Roman" w:hAnsi="Times New Roman" w:cs="Times New Roman"/>
                <w:b/>
                <w:bCs/>
                <w:iCs/>
                <w:sz w:val="20"/>
                <w:szCs w:val="20"/>
              </w:rPr>
              <w:t>На кінець звітного періоду</w:t>
            </w:r>
          </w:p>
        </w:tc>
        <w:tc>
          <w:tcPr>
            <w:tcW w:w="1276" w:type="dxa"/>
            <w:tcBorders>
              <w:top w:val="dotted" w:sz="4" w:space="0" w:color="auto"/>
              <w:bottom w:val="single" w:sz="4" w:space="0" w:color="auto"/>
            </w:tcBorders>
            <w:shd w:val="clear" w:color="auto" w:fill="auto"/>
            <w:vAlign w:val="bottom"/>
          </w:tcPr>
          <w:p w14:paraId="39184E02"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680 590</w:t>
            </w:r>
          </w:p>
        </w:tc>
        <w:tc>
          <w:tcPr>
            <w:tcW w:w="1417" w:type="dxa"/>
            <w:tcBorders>
              <w:top w:val="dotted" w:sz="4" w:space="0" w:color="auto"/>
              <w:bottom w:val="single" w:sz="4" w:space="0" w:color="auto"/>
            </w:tcBorders>
            <w:shd w:val="clear" w:color="auto" w:fill="auto"/>
            <w:vAlign w:val="bottom"/>
          </w:tcPr>
          <w:p w14:paraId="39184E03"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(330 921)</w:t>
            </w:r>
          </w:p>
        </w:tc>
        <w:tc>
          <w:tcPr>
            <w:tcW w:w="1284" w:type="dxa"/>
            <w:tcBorders>
              <w:top w:val="dotted" w:sz="4" w:space="0" w:color="auto"/>
              <w:bottom w:val="single" w:sz="4" w:space="0" w:color="auto"/>
            </w:tcBorders>
            <w:shd w:val="clear" w:color="auto" w:fill="auto"/>
            <w:vAlign w:val="bottom"/>
          </w:tcPr>
          <w:p w14:paraId="39184E04" w14:textId="77777777" w:rsidR="00196E55" w:rsidRPr="00FF735A" w:rsidRDefault="00196E55" w:rsidP="009A397D">
            <w:pPr>
              <w:ind w:left="-113"/>
              <w:jc w:val="right"/>
              <w:rPr>
                <w:rFonts w:ascii="Times New Roman" w:hAnsi="Times New Roman" w:cs="Times New Roman"/>
                <w:b/>
                <w:bCs/>
                <w:sz w:val="20"/>
                <w:szCs w:val="20"/>
                <w:lang w:val="en-US"/>
              </w:rPr>
            </w:pPr>
            <w:r w:rsidRPr="00FF735A">
              <w:rPr>
                <w:rFonts w:ascii="Times New Roman" w:hAnsi="Times New Roman" w:cs="Times New Roman"/>
                <w:b/>
                <w:bCs/>
                <w:sz w:val="20"/>
                <w:szCs w:val="20"/>
              </w:rPr>
              <w:t>349 669</w:t>
            </w:r>
          </w:p>
        </w:tc>
        <w:tc>
          <w:tcPr>
            <w:tcW w:w="1269" w:type="dxa"/>
            <w:tcBorders>
              <w:top w:val="dotted" w:sz="4" w:space="0" w:color="auto"/>
              <w:bottom w:val="single" w:sz="4" w:space="0" w:color="auto"/>
            </w:tcBorders>
            <w:vAlign w:val="bottom"/>
          </w:tcPr>
          <w:p w14:paraId="39184E05" w14:textId="77777777" w:rsidR="00196E55" w:rsidRPr="00FF735A" w:rsidRDefault="00196E55" w:rsidP="009A397D">
            <w:pPr>
              <w:ind w:left="-110"/>
              <w:jc w:val="right"/>
              <w:rPr>
                <w:rFonts w:ascii="Times New Roman" w:hAnsi="Times New Roman" w:cs="Times New Roman"/>
                <w:b/>
                <w:bCs/>
                <w:sz w:val="20"/>
                <w:szCs w:val="20"/>
              </w:rPr>
            </w:pPr>
            <w:r w:rsidRPr="00FF735A">
              <w:rPr>
                <w:rFonts w:ascii="Times New Roman" w:hAnsi="Times New Roman" w:cs="Times New Roman"/>
                <w:b/>
                <w:bCs/>
                <w:sz w:val="20"/>
                <w:szCs w:val="20"/>
              </w:rPr>
              <w:t>622 416</w:t>
            </w:r>
          </w:p>
        </w:tc>
        <w:tc>
          <w:tcPr>
            <w:tcW w:w="1416" w:type="dxa"/>
            <w:tcBorders>
              <w:top w:val="dotted" w:sz="4" w:space="0" w:color="auto"/>
              <w:bottom w:val="single" w:sz="4" w:space="0" w:color="auto"/>
            </w:tcBorders>
            <w:vAlign w:val="bottom"/>
          </w:tcPr>
          <w:p w14:paraId="39184E06" w14:textId="77777777" w:rsidR="00196E55" w:rsidRPr="00FF735A" w:rsidRDefault="00196E55" w:rsidP="009A397D">
            <w:pPr>
              <w:ind w:left="-110"/>
              <w:jc w:val="right"/>
              <w:rPr>
                <w:rFonts w:ascii="Times New Roman" w:hAnsi="Times New Roman" w:cs="Times New Roman"/>
                <w:b/>
                <w:bCs/>
                <w:sz w:val="20"/>
                <w:szCs w:val="20"/>
              </w:rPr>
            </w:pPr>
            <w:r w:rsidRPr="00FF735A">
              <w:rPr>
                <w:rFonts w:ascii="Times New Roman" w:hAnsi="Times New Roman" w:cs="Times New Roman"/>
                <w:b/>
                <w:bCs/>
                <w:sz w:val="20"/>
                <w:szCs w:val="20"/>
              </w:rPr>
              <w:t>(277 947)</w:t>
            </w:r>
          </w:p>
        </w:tc>
        <w:tc>
          <w:tcPr>
            <w:tcW w:w="1418" w:type="dxa"/>
            <w:tcBorders>
              <w:top w:val="dotted" w:sz="4" w:space="0" w:color="auto"/>
              <w:bottom w:val="single" w:sz="4" w:space="0" w:color="auto"/>
            </w:tcBorders>
            <w:vAlign w:val="bottom"/>
          </w:tcPr>
          <w:p w14:paraId="39184E07" w14:textId="77777777" w:rsidR="00196E55" w:rsidRPr="00FF735A" w:rsidRDefault="00196E55" w:rsidP="009A397D">
            <w:pPr>
              <w:ind w:left="-110"/>
              <w:jc w:val="right"/>
              <w:rPr>
                <w:rFonts w:ascii="Times New Roman" w:hAnsi="Times New Roman" w:cs="Times New Roman"/>
                <w:b/>
                <w:bCs/>
                <w:sz w:val="20"/>
                <w:szCs w:val="20"/>
              </w:rPr>
            </w:pPr>
            <w:r w:rsidRPr="00FF735A">
              <w:rPr>
                <w:rFonts w:ascii="Times New Roman" w:hAnsi="Times New Roman" w:cs="Times New Roman"/>
                <w:b/>
                <w:bCs/>
                <w:sz w:val="20"/>
                <w:szCs w:val="20"/>
              </w:rPr>
              <w:t>344 469</w:t>
            </w:r>
          </w:p>
        </w:tc>
      </w:tr>
    </w:tbl>
    <w:p w14:paraId="39184E09" w14:textId="77777777" w:rsidR="00196E55" w:rsidRPr="00FF735A" w:rsidRDefault="00196E55" w:rsidP="00196E55">
      <w:pPr>
        <w:pStyle w:val="a5"/>
        <w:spacing w:before="120"/>
        <w:ind w:firstLine="709"/>
        <w:rPr>
          <w:b w:val="0"/>
          <w:sz w:val="22"/>
          <w:szCs w:val="22"/>
          <w:u w:val="none"/>
          <w:lang w:val="uk-UA"/>
        </w:rPr>
      </w:pPr>
    </w:p>
    <w:p w14:paraId="39184E0A" w14:textId="77777777" w:rsidR="00196E55" w:rsidRPr="00FF735A" w:rsidRDefault="00196E55" w:rsidP="00196E55">
      <w:pPr>
        <w:pStyle w:val="a5"/>
        <w:spacing w:before="120"/>
        <w:ind w:firstLine="709"/>
        <w:rPr>
          <w:b w:val="0"/>
          <w:sz w:val="22"/>
          <w:szCs w:val="22"/>
          <w:u w:val="none"/>
          <w:lang w:val="uk-UA"/>
        </w:rPr>
      </w:pPr>
      <w:r w:rsidRPr="00FF735A">
        <w:rPr>
          <w:b w:val="0"/>
          <w:sz w:val="22"/>
          <w:szCs w:val="22"/>
          <w:u w:val="none"/>
          <w:lang w:val="uk-UA"/>
        </w:rPr>
        <w:t xml:space="preserve">Рух </w:t>
      </w:r>
      <w:r w:rsidRPr="00FF735A">
        <w:rPr>
          <w:sz w:val="22"/>
          <w:szCs w:val="22"/>
          <w:u w:val="none"/>
          <w:lang w:val="uk-UA"/>
        </w:rPr>
        <w:t xml:space="preserve">інвестиційної нерухомості </w:t>
      </w:r>
      <w:r w:rsidRPr="00FF735A">
        <w:rPr>
          <w:b w:val="0"/>
          <w:sz w:val="22"/>
          <w:szCs w:val="22"/>
          <w:u w:val="none"/>
          <w:lang w:val="uk-UA"/>
        </w:rPr>
        <w:t>за  І квартал 2022 та відповідний період 2021 року приведений в таблиці:</w:t>
      </w:r>
    </w:p>
    <w:p w14:paraId="39184E0B" w14:textId="77777777" w:rsidR="00196E55" w:rsidRPr="00FF735A" w:rsidRDefault="00196E55" w:rsidP="00196E55">
      <w:pPr>
        <w:pStyle w:val="a5"/>
        <w:keepNext/>
        <w:spacing w:before="60"/>
        <w:ind w:right="142" w:firstLine="709"/>
        <w:jc w:val="right"/>
        <w:rPr>
          <w:b w:val="0"/>
          <w:sz w:val="22"/>
          <w:szCs w:val="22"/>
          <w:u w:val="none"/>
          <w:lang w:val="uk-UA"/>
        </w:rPr>
      </w:pPr>
      <w:r w:rsidRPr="00FF735A">
        <w:rPr>
          <w:b w:val="0"/>
          <w:i/>
          <w:sz w:val="20"/>
          <w:u w:val="none"/>
          <w:lang w:val="uk-UA"/>
        </w:rPr>
        <w:t xml:space="preserve">  тис. грн</w:t>
      </w:r>
    </w:p>
    <w:tbl>
      <w:tblPr>
        <w:tblW w:w="9923" w:type="dxa"/>
        <w:tblLayout w:type="fixed"/>
        <w:tblCellMar>
          <w:left w:w="57" w:type="dxa"/>
          <w:right w:w="57" w:type="dxa"/>
        </w:tblCellMar>
        <w:tblLook w:val="04A0" w:firstRow="1" w:lastRow="0" w:firstColumn="1" w:lastColumn="0" w:noHBand="0" w:noVBand="1"/>
      </w:tblPr>
      <w:tblGrid>
        <w:gridCol w:w="5245"/>
        <w:gridCol w:w="2411"/>
        <w:gridCol w:w="2267"/>
      </w:tblGrid>
      <w:tr w:rsidR="00196E55" w:rsidRPr="00FF735A" w14:paraId="39184E0F" w14:textId="77777777" w:rsidTr="009A397D">
        <w:trPr>
          <w:trHeight w:val="270"/>
          <w:tblHeader/>
        </w:trPr>
        <w:tc>
          <w:tcPr>
            <w:tcW w:w="5245" w:type="dxa"/>
            <w:tcBorders>
              <w:left w:val="nil"/>
              <w:bottom w:val="single" w:sz="4" w:space="0" w:color="auto"/>
              <w:right w:val="nil"/>
            </w:tcBorders>
            <w:vAlign w:val="bottom"/>
          </w:tcPr>
          <w:p w14:paraId="39184E0C" w14:textId="77777777" w:rsidR="00196E55" w:rsidRPr="00FF735A" w:rsidRDefault="00196E55" w:rsidP="009A397D">
            <w:pPr>
              <w:rPr>
                <w:rFonts w:ascii="Times New Roman" w:hAnsi="Times New Roman" w:cs="Times New Roman"/>
                <w:b/>
                <w:bCs/>
                <w:iCs/>
                <w:sz w:val="20"/>
                <w:szCs w:val="20"/>
                <w:highlight w:val="yellow"/>
              </w:rPr>
            </w:pPr>
          </w:p>
        </w:tc>
        <w:tc>
          <w:tcPr>
            <w:tcW w:w="2411" w:type="dxa"/>
            <w:tcBorders>
              <w:left w:val="nil"/>
              <w:bottom w:val="single" w:sz="4" w:space="0" w:color="auto"/>
              <w:right w:val="nil"/>
            </w:tcBorders>
            <w:vAlign w:val="center"/>
          </w:tcPr>
          <w:p w14:paraId="39184E0D"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 xml:space="preserve">І квартал 2022 </w:t>
            </w:r>
          </w:p>
        </w:tc>
        <w:tc>
          <w:tcPr>
            <w:tcW w:w="2267" w:type="dxa"/>
            <w:tcBorders>
              <w:left w:val="nil"/>
              <w:bottom w:val="single" w:sz="4" w:space="0" w:color="auto"/>
              <w:right w:val="nil"/>
            </w:tcBorders>
            <w:vAlign w:val="center"/>
          </w:tcPr>
          <w:p w14:paraId="39184E0E"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 xml:space="preserve">І квартал 2021  </w:t>
            </w:r>
          </w:p>
        </w:tc>
      </w:tr>
      <w:tr w:rsidR="00196E55" w:rsidRPr="00FF735A" w14:paraId="39184E13" w14:textId="77777777" w:rsidTr="009A397D">
        <w:trPr>
          <w:trHeight w:val="270"/>
        </w:trPr>
        <w:tc>
          <w:tcPr>
            <w:tcW w:w="5245" w:type="dxa"/>
            <w:tcBorders>
              <w:top w:val="single" w:sz="4" w:space="0" w:color="auto"/>
              <w:left w:val="nil"/>
              <w:bottom w:val="dotted" w:sz="4" w:space="0" w:color="auto"/>
              <w:right w:val="nil"/>
            </w:tcBorders>
            <w:vAlign w:val="bottom"/>
          </w:tcPr>
          <w:p w14:paraId="39184E10" w14:textId="77777777" w:rsidR="00196E55" w:rsidRPr="00FF735A" w:rsidRDefault="00196E55" w:rsidP="009A397D">
            <w:pPr>
              <w:rPr>
                <w:rFonts w:ascii="Times New Roman" w:hAnsi="Times New Roman" w:cs="Times New Roman"/>
                <w:b/>
                <w:bCs/>
                <w:iCs/>
                <w:sz w:val="20"/>
                <w:szCs w:val="20"/>
              </w:rPr>
            </w:pPr>
            <w:r w:rsidRPr="00FF735A">
              <w:rPr>
                <w:rFonts w:ascii="Times New Roman" w:hAnsi="Times New Roman" w:cs="Times New Roman"/>
                <w:b/>
                <w:bCs/>
                <w:iCs/>
                <w:sz w:val="20"/>
                <w:szCs w:val="20"/>
              </w:rPr>
              <w:t>На початок звітного періоду</w:t>
            </w:r>
          </w:p>
        </w:tc>
        <w:tc>
          <w:tcPr>
            <w:tcW w:w="2411" w:type="dxa"/>
            <w:tcBorders>
              <w:top w:val="single" w:sz="4" w:space="0" w:color="auto"/>
              <w:left w:val="nil"/>
              <w:bottom w:val="dotted" w:sz="4" w:space="0" w:color="auto"/>
              <w:right w:val="nil"/>
            </w:tcBorders>
            <w:vAlign w:val="center"/>
          </w:tcPr>
          <w:p w14:paraId="39184E11" w14:textId="77777777" w:rsidR="00196E55" w:rsidRPr="00FF735A" w:rsidRDefault="00196E55" w:rsidP="009A397D">
            <w:pPr>
              <w:ind w:right="57"/>
              <w:jc w:val="right"/>
              <w:rPr>
                <w:rFonts w:ascii="Times New Roman" w:hAnsi="Times New Roman" w:cs="Times New Roman"/>
                <w:b/>
                <w:bCs/>
                <w:sz w:val="20"/>
                <w:szCs w:val="20"/>
              </w:rPr>
            </w:pPr>
            <w:r w:rsidRPr="00FF735A">
              <w:rPr>
                <w:rFonts w:ascii="Times New Roman" w:hAnsi="Times New Roman" w:cs="Times New Roman"/>
                <w:b/>
                <w:bCs/>
                <w:sz w:val="20"/>
                <w:szCs w:val="20"/>
              </w:rPr>
              <w:t>21 692</w:t>
            </w:r>
          </w:p>
        </w:tc>
        <w:tc>
          <w:tcPr>
            <w:tcW w:w="2267" w:type="dxa"/>
            <w:tcBorders>
              <w:top w:val="single" w:sz="4" w:space="0" w:color="auto"/>
              <w:left w:val="nil"/>
              <w:bottom w:val="dotted" w:sz="4" w:space="0" w:color="auto"/>
              <w:right w:val="nil"/>
            </w:tcBorders>
            <w:vAlign w:val="center"/>
          </w:tcPr>
          <w:p w14:paraId="39184E12" w14:textId="77777777" w:rsidR="00196E55" w:rsidRPr="00FF735A" w:rsidRDefault="00196E55" w:rsidP="009A397D">
            <w:pPr>
              <w:ind w:right="57"/>
              <w:jc w:val="right"/>
              <w:rPr>
                <w:rFonts w:ascii="Times New Roman" w:hAnsi="Times New Roman" w:cs="Times New Roman"/>
                <w:b/>
                <w:bCs/>
                <w:sz w:val="20"/>
                <w:szCs w:val="20"/>
              </w:rPr>
            </w:pPr>
            <w:r w:rsidRPr="00FF735A">
              <w:rPr>
                <w:rFonts w:ascii="Times New Roman" w:hAnsi="Times New Roman" w:cs="Times New Roman"/>
                <w:b/>
                <w:bCs/>
                <w:sz w:val="20"/>
                <w:szCs w:val="20"/>
              </w:rPr>
              <w:t>25 498</w:t>
            </w:r>
          </w:p>
        </w:tc>
      </w:tr>
      <w:tr w:rsidR="00196E55" w:rsidRPr="00FF735A" w14:paraId="39184E17" w14:textId="77777777" w:rsidTr="009A397D">
        <w:trPr>
          <w:trHeight w:val="270"/>
        </w:trPr>
        <w:tc>
          <w:tcPr>
            <w:tcW w:w="5245" w:type="dxa"/>
            <w:tcBorders>
              <w:top w:val="dotted" w:sz="4" w:space="0" w:color="auto"/>
              <w:left w:val="nil"/>
              <w:bottom w:val="dotted" w:sz="4" w:space="0" w:color="auto"/>
              <w:right w:val="nil"/>
            </w:tcBorders>
            <w:vAlign w:val="bottom"/>
            <w:hideMark/>
          </w:tcPr>
          <w:p w14:paraId="39184E14" w14:textId="77777777" w:rsidR="00196E55" w:rsidRPr="00FF735A" w:rsidRDefault="00196E55" w:rsidP="009A397D">
            <w:pPr>
              <w:rPr>
                <w:rFonts w:ascii="Times New Roman" w:hAnsi="Times New Roman" w:cs="Times New Roman"/>
                <w:bCs/>
                <w:iCs/>
                <w:sz w:val="20"/>
                <w:szCs w:val="20"/>
              </w:rPr>
            </w:pPr>
            <w:r w:rsidRPr="00FF735A">
              <w:rPr>
                <w:rFonts w:ascii="Times New Roman" w:hAnsi="Times New Roman" w:cs="Times New Roman"/>
                <w:bCs/>
                <w:iCs/>
                <w:sz w:val="20"/>
                <w:szCs w:val="20"/>
              </w:rPr>
              <w:t>Переведено з/до ОЗ</w:t>
            </w:r>
          </w:p>
        </w:tc>
        <w:tc>
          <w:tcPr>
            <w:tcW w:w="2411" w:type="dxa"/>
            <w:tcBorders>
              <w:top w:val="dotted" w:sz="4" w:space="0" w:color="auto"/>
              <w:left w:val="nil"/>
              <w:bottom w:val="dotted" w:sz="4" w:space="0" w:color="auto"/>
              <w:right w:val="nil"/>
            </w:tcBorders>
            <w:vAlign w:val="center"/>
            <w:hideMark/>
          </w:tcPr>
          <w:p w14:paraId="39184E15" w14:textId="77777777" w:rsidR="00196E55" w:rsidRPr="00FF735A" w:rsidRDefault="00196E55" w:rsidP="009A397D">
            <w:pPr>
              <w:ind w:right="57"/>
              <w:jc w:val="right"/>
              <w:rPr>
                <w:rFonts w:ascii="Times New Roman" w:hAnsi="Times New Roman" w:cs="Times New Roman"/>
                <w:bCs/>
                <w:sz w:val="20"/>
                <w:szCs w:val="20"/>
              </w:rPr>
            </w:pPr>
            <w:r w:rsidRPr="00FF735A">
              <w:rPr>
                <w:rFonts w:ascii="Times New Roman" w:hAnsi="Times New Roman" w:cs="Times New Roman"/>
                <w:bCs/>
                <w:sz w:val="20"/>
                <w:szCs w:val="20"/>
              </w:rPr>
              <w:t xml:space="preserve">- </w:t>
            </w:r>
          </w:p>
        </w:tc>
        <w:tc>
          <w:tcPr>
            <w:tcW w:w="2267" w:type="dxa"/>
            <w:tcBorders>
              <w:top w:val="dotted" w:sz="4" w:space="0" w:color="auto"/>
              <w:left w:val="nil"/>
              <w:bottom w:val="dotted" w:sz="4" w:space="0" w:color="auto"/>
              <w:right w:val="nil"/>
            </w:tcBorders>
            <w:vAlign w:val="center"/>
            <w:hideMark/>
          </w:tcPr>
          <w:p w14:paraId="39184E16" w14:textId="77777777" w:rsidR="00196E55" w:rsidRPr="00FF735A" w:rsidRDefault="00196E55" w:rsidP="009A397D">
            <w:pPr>
              <w:ind w:right="57"/>
              <w:jc w:val="right"/>
              <w:rPr>
                <w:rFonts w:ascii="Times New Roman" w:hAnsi="Times New Roman" w:cs="Times New Roman"/>
                <w:bCs/>
                <w:sz w:val="20"/>
                <w:szCs w:val="20"/>
              </w:rPr>
            </w:pPr>
            <w:r w:rsidRPr="00FF735A">
              <w:rPr>
                <w:rFonts w:ascii="Times New Roman" w:hAnsi="Times New Roman" w:cs="Times New Roman"/>
                <w:bCs/>
                <w:sz w:val="20"/>
                <w:szCs w:val="20"/>
              </w:rPr>
              <w:t xml:space="preserve">(51) </w:t>
            </w:r>
          </w:p>
        </w:tc>
      </w:tr>
      <w:tr w:rsidR="00196E55" w:rsidRPr="00FF735A" w14:paraId="39184E1B" w14:textId="77777777" w:rsidTr="009A397D">
        <w:trPr>
          <w:trHeight w:val="270"/>
        </w:trPr>
        <w:tc>
          <w:tcPr>
            <w:tcW w:w="5245" w:type="dxa"/>
            <w:tcBorders>
              <w:top w:val="dotted" w:sz="4" w:space="0" w:color="auto"/>
              <w:left w:val="nil"/>
              <w:bottom w:val="dotted" w:sz="4" w:space="0" w:color="auto"/>
              <w:right w:val="nil"/>
            </w:tcBorders>
            <w:vAlign w:val="bottom"/>
          </w:tcPr>
          <w:p w14:paraId="39184E18" w14:textId="77777777" w:rsidR="00196E55" w:rsidRPr="00FF735A" w:rsidRDefault="00196E55" w:rsidP="009A397D">
            <w:pPr>
              <w:rPr>
                <w:rFonts w:ascii="Times New Roman" w:hAnsi="Times New Roman" w:cs="Times New Roman"/>
                <w:bCs/>
                <w:iCs/>
                <w:sz w:val="20"/>
                <w:szCs w:val="20"/>
              </w:rPr>
            </w:pPr>
            <w:r w:rsidRPr="00FF735A">
              <w:rPr>
                <w:rFonts w:ascii="Times New Roman" w:hAnsi="Times New Roman" w:cs="Times New Roman"/>
                <w:bCs/>
                <w:iCs/>
                <w:sz w:val="20"/>
                <w:szCs w:val="20"/>
              </w:rPr>
              <w:t>Визначення справедливої вартості</w:t>
            </w:r>
          </w:p>
        </w:tc>
        <w:tc>
          <w:tcPr>
            <w:tcW w:w="2411" w:type="dxa"/>
            <w:tcBorders>
              <w:top w:val="dotted" w:sz="4" w:space="0" w:color="auto"/>
              <w:left w:val="nil"/>
              <w:bottom w:val="dotted" w:sz="4" w:space="0" w:color="auto"/>
              <w:right w:val="nil"/>
            </w:tcBorders>
            <w:vAlign w:val="center"/>
          </w:tcPr>
          <w:p w14:paraId="39184E19" w14:textId="77777777" w:rsidR="00196E55" w:rsidRPr="00FF735A" w:rsidRDefault="00196E55" w:rsidP="009A397D">
            <w:pPr>
              <w:ind w:right="57"/>
              <w:jc w:val="right"/>
              <w:rPr>
                <w:rFonts w:ascii="Times New Roman" w:hAnsi="Times New Roman" w:cs="Times New Roman"/>
                <w:bCs/>
                <w:sz w:val="20"/>
                <w:szCs w:val="20"/>
              </w:rPr>
            </w:pPr>
            <w:r w:rsidRPr="00FF735A">
              <w:rPr>
                <w:rFonts w:ascii="Times New Roman" w:hAnsi="Times New Roman" w:cs="Times New Roman"/>
                <w:bCs/>
                <w:sz w:val="20"/>
                <w:szCs w:val="20"/>
              </w:rPr>
              <w:t>1 515</w:t>
            </w:r>
          </w:p>
        </w:tc>
        <w:tc>
          <w:tcPr>
            <w:tcW w:w="2267" w:type="dxa"/>
            <w:tcBorders>
              <w:top w:val="dotted" w:sz="4" w:space="0" w:color="auto"/>
              <w:left w:val="nil"/>
              <w:bottom w:val="dotted" w:sz="4" w:space="0" w:color="auto"/>
              <w:right w:val="nil"/>
            </w:tcBorders>
            <w:vAlign w:val="center"/>
          </w:tcPr>
          <w:p w14:paraId="39184E1A" w14:textId="77777777" w:rsidR="00196E55" w:rsidRPr="00FF735A" w:rsidRDefault="00196E55" w:rsidP="009A397D">
            <w:pPr>
              <w:ind w:right="57"/>
              <w:jc w:val="right"/>
              <w:rPr>
                <w:rFonts w:ascii="Times New Roman" w:hAnsi="Times New Roman" w:cs="Times New Roman"/>
                <w:bCs/>
                <w:sz w:val="20"/>
                <w:szCs w:val="20"/>
              </w:rPr>
            </w:pPr>
            <w:r w:rsidRPr="00FF735A">
              <w:rPr>
                <w:rFonts w:ascii="Times New Roman" w:hAnsi="Times New Roman" w:cs="Times New Roman"/>
                <w:bCs/>
                <w:sz w:val="20"/>
                <w:szCs w:val="20"/>
              </w:rPr>
              <w:t>-</w:t>
            </w:r>
          </w:p>
        </w:tc>
      </w:tr>
      <w:tr w:rsidR="00196E55" w:rsidRPr="00FF735A" w14:paraId="39184E1F" w14:textId="77777777" w:rsidTr="009A397D">
        <w:trPr>
          <w:trHeight w:val="270"/>
        </w:trPr>
        <w:tc>
          <w:tcPr>
            <w:tcW w:w="5245" w:type="dxa"/>
            <w:tcBorders>
              <w:top w:val="dotted" w:sz="4" w:space="0" w:color="auto"/>
              <w:left w:val="nil"/>
              <w:bottom w:val="single" w:sz="4" w:space="0" w:color="auto"/>
              <w:right w:val="nil"/>
            </w:tcBorders>
            <w:vAlign w:val="bottom"/>
            <w:hideMark/>
          </w:tcPr>
          <w:p w14:paraId="39184E1C" w14:textId="77777777" w:rsidR="00196E55" w:rsidRPr="00FF735A" w:rsidRDefault="00196E55" w:rsidP="009A397D">
            <w:pPr>
              <w:rPr>
                <w:rFonts w:ascii="Times New Roman" w:hAnsi="Times New Roman" w:cs="Times New Roman"/>
                <w:b/>
                <w:bCs/>
                <w:iCs/>
                <w:sz w:val="20"/>
                <w:szCs w:val="20"/>
              </w:rPr>
            </w:pPr>
            <w:r w:rsidRPr="00FF735A">
              <w:rPr>
                <w:rFonts w:ascii="Times New Roman" w:hAnsi="Times New Roman" w:cs="Times New Roman"/>
                <w:b/>
                <w:bCs/>
                <w:iCs/>
                <w:sz w:val="20"/>
                <w:szCs w:val="20"/>
              </w:rPr>
              <w:t>На кінець звітного періоду</w:t>
            </w:r>
          </w:p>
        </w:tc>
        <w:tc>
          <w:tcPr>
            <w:tcW w:w="2411" w:type="dxa"/>
            <w:tcBorders>
              <w:top w:val="dotted" w:sz="4" w:space="0" w:color="auto"/>
              <w:left w:val="nil"/>
              <w:bottom w:val="single" w:sz="4" w:space="0" w:color="auto"/>
              <w:right w:val="nil"/>
            </w:tcBorders>
            <w:vAlign w:val="center"/>
            <w:hideMark/>
          </w:tcPr>
          <w:p w14:paraId="39184E1D" w14:textId="77777777" w:rsidR="00196E55" w:rsidRPr="00FF735A" w:rsidRDefault="00196E55" w:rsidP="009A397D">
            <w:pPr>
              <w:ind w:right="57"/>
              <w:jc w:val="right"/>
              <w:rPr>
                <w:rFonts w:ascii="Times New Roman" w:hAnsi="Times New Roman" w:cs="Times New Roman"/>
                <w:b/>
                <w:bCs/>
                <w:sz w:val="20"/>
                <w:szCs w:val="20"/>
              </w:rPr>
            </w:pPr>
            <w:r w:rsidRPr="00FF735A">
              <w:rPr>
                <w:rFonts w:ascii="Times New Roman" w:hAnsi="Times New Roman" w:cs="Times New Roman"/>
                <w:b/>
                <w:bCs/>
                <w:sz w:val="20"/>
                <w:szCs w:val="20"/>
              </w:rPr>
              <w:t xml:space="preserve">23 207 </w:t>
            </w:r>
          </w:p>
        </w:tc>
        <w:tc>
          <w:tcPr>
            <w:tcW w:w="2267" w:type="dxa"/>
            <w:tcBorders>
              <w:top w:val="dotted" w:sz="4" w:space="0" w:color="auto"/>
              <w:left w:val="nil"/>
              <w:bottom w:val="single" w:sz="4" w:space="0" w:color="auto"/>
              <w:right w:val="nil"/>
            </w:tcBorders>
            <w:vAlign w:val="center"/>
            <w:hideMark/>
          </w:tcPr>
          <w:p w14:paraId="39184E1E" w14:textId="77777777" w:rsidR="00196E55" w:rsidRPr="00FF735A" w:rsidRDefault="00196E55" w:rsidP="009A397D">
            <w:pPr>
              <w:ind w:right="57"/>
              <w:jc w:val="right"/>
              <w:rPr>
                <w:rFonts w:ascii="Times New Roman" w:hAnsi="Times New Roman" w:cs="Times New Roman"/>
                <w:b/>
                <w:bCs/>
                <w:sz w:val="20"/>
                <w:szCs w:val="20"/>
              </w:rPr>
            </w:pPr>
            <w:r w:rsidRPr="00FF735A">
              <w:rPr>
                <w:rFonts w:ascii="Times New Roman" w:hAnsi="Times New Roman" w:cs="Times New Roman"/>
                <w:b/>
                <w:bCs/>
                <w:sz w:val="20"/>
                <w:szCs w:val="20"/>
              </w:rPr>
              <w:t>25 447</w:t>
            </w:r>
          </w:p>
        </w:tc>
      </w:tr>
    </w:tbl>
    <w:p w14:paraId="39184E20" w14:textId="77777777" w:rsidR="00196E55" w:rsidRPr="00FF735A" w:rsidRDefault="00196E55" w:rsidP="00196E55">
      <w:pPr>
        <w:pStyle w:val="a5"/>
        <w:spacing w:before="120"/>
        <w:ind w:firstLine="709"/>
        <w:rPr>
          <w:b w:val="0"/>
          <w:sz w:val="22"/>
          <w:szCs w:val="22"/>
          <w:u w:val="none"/>
          <w:lang w:val="uk-UA"/>
        </w:rPr>
      </w:pPr>
      <w:r w:rsidRPr="00FF735A">
        <w:rPr>
          <w:b w:val="0"/>
          <w:sz w:val="22"/>
          <w:szCs w:val="22"/>
          <w:u w:val="none"/>
          <w:lang w:val="uk-UA"/>
        </w:rPr>
        <w:t>Інша інформація за І квартал 2022 року та відповідний період , що вимагається МСБО 40 «Інвестиційна нерухомість» для розкриття, приведена в таблиці:</w:t>
      </w:r>
    </w:p>
    <w:p w14:paraId="39184E21" w14:textId="77777777" w:rsidR="00196E55" w:rsidRPr="00FF735A" w:rsidRDefault="00196E55" w:rsidP="00196E55">
      <w:pPr>
        <w:pStyle w:val="a5"/>
        <w:keepNext/>
        <w:spacing w:before="60"/>
        <w:ind w:right="113" w:firstLine="709"/>
        <w:jc w:val="right"/>
        <w:rPr>
          <w:b w:val="0"/>
          <w:sz w:val="20"/>
          <w:u w:val="none"/>
          <w:lang w:val="uk-UA"/>
        </w:rPr>
      </w:pPr>
      <w:r w:rsidRPr="00FF735A">
        <w:rPr>
          <w:b w:val="0"/>
          <w:i/>
          <w:sz w:val="20"/>
          <w:u w:val="none"/>
          <w:lang w:val="uk-UA"/>
        </w:rPr>
        <w:t>тис. грн</w:t>
      </w:r>
    </w:p>
    <w:tbl>
      <w:tblPr>
        <w:tblW w:w="9923" w:type="dxa"/>
        <w:tblLayout w:type="fixed"/>
        <w:tblCellMar>
          <w:left w:w="57" w:type="dxa"/>
          <w:right w:w="57" w:type="dxa"/>
        </w:tblCellMar>
        <w:tblLook w:val="04A0" w:firstRow="1" w:lastRow="0" w:firstColumn="1" w:lastColumn="0" w:noHBand="0" w:noVBand="1"/>
      </w:tblPr>
      <w:tblGrid>
        <w:gridCol w:w="5245"/>
        <w:gridCol w:w="1276"/>
        <w:gridCol w:w="1134"/>
        <w:gridCol w:w="1134"/>
        <w:gridCol w:w="1134"/>
      </w:tblGrid>
      <w:tr w:rsidR="00196E55" w:rsidRPr="00FF735A" w14:paraId="39184E25" w14:textId="77777777" w:rsidTr="009A397D">
        <w:trPr>
          <w:trHeight w:val="170"/>
        </w:trPr>
        <w:tc>
          <w:tcPr>
            <w:tcW w:w="5245" w:type="dxa"/>
            <w:shd w:val="clear" w:color="auto" w:fill="auto"/>
            <w:vAlign w:val="bottom"/>
          </w:tcPr>
          <w:p w14:paraId="39184E22" w14:textId="77777777" w:rsidR="00196E55" w:rsidRPr="00FF735A" w:rsidRDefault="00196E55" w:rsidP="009A397D">
            <w:pPr>
              <w:rPr>
                <w:rFonts w:ascii="Times New Roman" w:hAnsi="Times New Roman" w:cs="Times New Roman"/>
                <w:sz w:val="20"/>
                <w:szCs w:val="20"/>
              </w:rPr>
            </w:pPr>
          </w:p>
        </w:tc>
        <w:tc>
          <w:tcPr>
            <w:tcW w:w="2410" w:type="dxa"/>
            <w:gridSpan w:val="2"/>
            <w:shd w:val="clear" w:color="auto" w:fill="auto"/>
            <w:vAlign w:val="bottom"/>
          </w:tcPr>
          <w:p w14:paraId="39184E23"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 xml:space="preserve">І квартал 2022 </w:t>
            </w:r>
          </w:p>
        </w:tc>
        <w:tc>
          <w:tcPr>
            <w:tcW w:w="2268" w:type="dxa"/>
            <w:gridSpan w:val="2"/>
            <w:vAlign w:val="bottom"/>
          </w:tcPr>
          <w:p w14:paraId="39184E24"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І квартал 2021</w:t>
            </w:r>
          </w:p>
        </w:tc>
      </w:tr>
      <w:tr w:rsidR="00196E55" w:rsidRPr="00FF735A" w14:paraId="39184E2B" w14:textId="77777777" w:rsidTr="009A397D">
        <w:trPr>
          <w:trHeight w:val="275"/>
        </w:trPr>
        <w:tc>
          <w:tcPr>
            <w:tcW w:w="5245" w:type="dxa"/>
            <w:tcBorders>
              <w:bottom w:val="single" w:sz="4" w:space="0" w:color="auto"/>
            </w:tcBorders>
            <w:shd w:val="clear" w:color="auto" w:fill="auto"/>
            <w:vAlign w:val="bottom"/>
            <w:hideMark/>
          </w:tcPr>
          <w:p w14:paraId="39184E26" w14:textId="77777777" w:rsidR="00196E55" w:rsidRPr="00FF735A" w:rsidRDefault="00196E55" w:rsidP="009A397D">
            <w:pPr>
              <w:rPr>
                <w:rFonts w:ascii="Times New Roman" w:hAnsi="Times New Roman" w:cs="Times New Roman"/>
                <w:sz w:val="20"/>
                <w:szCs w:val="20"/>
              </w:rPr>
            </w:pPr>
          </w:p>
        </w:tc>
        <w:tc>
          <w:tcPr>
            <w:tcW w:w="1276" w:type="dxa"/>
            <w:tcBorders>
              <w:bottom w:val="single" w:sz="4" w:space="0" w:color="auto"/>
            </w:tcBorders>
            <w:shd w:val="clear" w:color="auto" w:fill="auto"/>
            <w:vAlign w:val="bottom"/>
            <w:hideMark/>
          </w:tcPr>
          <w:p w14:paraId="39184E27"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b/>
                <w:sz w:val="20"/>
                <w:szCs w:val="20"/>
              </w:rPr>
              <w:t>Будівлі</w:t>
            </w:r>
          </w:p>
        </w:tc>
        <w:tc>
          <w:tcPr>
            <w:tcW w:w="1134" w:type="dxa"/>
            <w:tcBorders>
              <w:bottom w:val="single" w:sz="4" w:space="0" w:color="auto"/>
            </w:tcBorders>
            <w:shd w:val="clear" w:color="auto" w:fill="auto"/>
            <w:vAlign w:val="bottom"/>
            <w:hideMark/>
          </w:tcPr>
          <w:p w14:paraId="39184E28"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b/>
                <w:sz w:val="20"/>
                <w:szCs w:val="20"/>
              </w:rPr>
              <w:t>Споруди</w:t>
            </w:r>
          </w:p>
        </w:tc>
        <w:tc>
          <w:tcPr>
            <w:tcW w:w="1134" w:type="dxa"/>
            <w:tcBorders>
              <w:bottom w:val="single" w:sz="4" w:space="0" w:color="auto"/>
            </w:tcBorders>
            <w:vAlign w:val="bottom"/>
          </w:tcPr>
          <w:p w14:paraId="39184E29"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Будівлі</w:t>
            </w:r>
          </w:p>
        </w:tc>
        <w:tc>
          <w:tcPr>
            <w:tcW w:w="1134" w:type="dxa"/>
            <w:tcBorders>
              <w:bottom w:val="single" w:sz="4" w:space="0" w:color="auto"/>
            </w:tcBorders>
            <w:vAlign w:val="bottom"/>
          </w:tcPr>
          <w:p w14:paraId="39184E2A"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Споруди</w:t>
            </w:r>
          </w:p>
        </w:tc>
      </w:tr>
      <w:tr w:rsidR="00196E55" w:rsidRPr="00FF735A" w14:paraId="39184E31" w14:textId="77777777" w:rsidTr="009A397D">
        <w:trPr>
          <w:trHeight w:val="280"/>
        </w:trPr>
        <w:tc>
          <w:tcPr>
            <w:tcW w:w="5245" w:type="dxa"/>
            <w:tcBorders>
              <w:top w:val="single" w:sz="4" w:space="0" w:color="auto"/>
              <w:bottom w:val="dotted" w:sz="4" w:space="0" w:color="auto"/>
            </w:tcBorders>
            <w:shd w:val="clear" w:color="auto" w:fill="auto"/>
            <w:vAlign w:val="bottom"/>
          </w:tcPr>
          <w:p w14:paraId="39184E2C"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Дохід від оренди</w:t>
            </w:r>
          </w:p>
        </w:tc>
        <w:tc>
          <w:tcPr>
            <w:tcW w:w="1276" w:type="dxa"/>
            <w:tcBorders>
              <w:top w:val="single" w:sz="4" w:space="0" w:color="auto"/>
              <w:bottom w:val="dotted" w:sz="4" w:space="0" w:color="auto"/>
            </w:tcBorders>
            <w:shd w:val="clear" w:color="auto" w:fill="auto"/>
            <w:vAlign w:val="bottom"/>
          </w:tcPr>
          <w:p w14:paraId="39184E2D"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438</w:t>
            </w:r>
          </w:p>
        </w:tc>
        <w:tc>
          <w:tcPr>
            <w:tcW w:w="1134" w:type="dxa"/>
            <w:tcBorders>
              <w:top w:val="single" w:sz="4" w:space="0" w:color="auto"/>
              <w:bottom w:val="dotted" w:sz="4" w:space="0" w:color="auto"/>
            </w:tcBorders>
            <w:shd w:val="clear" w:color="auto" w:fill="auto"/>
            <w:vAlign w:val="bottom"/>
          </w:tcPr>
          <w:p w14:paraId="39184E2E"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5</w:t>
            </w:r>
          </w:p>
        </w:tc>
        <w:tc>
          <w:tcPr>
            <w:tcW w:w="1134" w:type="dxa"/>
            <w:tcBorders>
              <w:top w:val="single" w:sz="4" w:space="0" w:color="auto"/>
              <w:bottom w:val="dotted" w:sz="4" w:space="0" w:color="auto"/>
            </w:tcBorders>
            <w:vAlign w:val="bottom"/>
          </w:tcPr>
          <w:p w14:paraId="39184E2F"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507</w:t>
            </w:r>
          </w:p>
        </w:tc>
        <w:tc>
          <w:tcPr>
            <w:tcW w:w="1134" w:type="dxa"/>
            <w:tcBorders>
              <w:top w:val="single" w:sz="4" w:space="0" w:color="auto"/>
              <w:bottom w:val="dotted" w:sz="4" w:space="0" w:color="auto"/>
            </w:tcBorders>
            <w:vAlign w:val="bottom"/>
          </w:tcPr>
          <w:p w14:paraId="39184E30"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5</w:t>
            </w:r>
          </w:p>
        </w:tc>
      </w:tr>
      <w:tr w:rsidR="00196E55" w:rsidRPr="00FF735A" w14:paraId="39184E37" w14:textId="77777777" w:rsidTr="009A397D">
        <w:trPr>
          <w:trHeight w:val="393"/>
        </w:trPr>
        <w:tc>
          <w:tcPr>
            <w:tcW w:w="5245" w:type="dxa"/>
            <w:tcBorders>
              <w:top w:val="dotted" w:sz="4" w:space="0" w:color="auto"/>
              <w:bottom w:val="single" w:sz="4" w:space="0" w:color="auto"/>
            </w:tcBorders>
            <w:shd w:val="clear" w:color="auto" w:fill="auto"/>
            <w:vAlign w:val="bottom"/>
            <w:hideMark/>
          </w:tcPr>
          <w:p w14:paraId="39184E32"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xml:space="preserve">Прямі витрати, що визнані у зв'язку з утриманням інвестнерухомості, яка генерує дохід від оренди протягом звітного року (обслуговування об’єктів) </w:t>
            </w:r>
          </w:p>
        </w:tc>
        <w:tc>
          <w:tcPr>
            <w:tcW w:w="1276" w:type="dxa"/>
            <w:tcBorders>
              <w:top w:val="dotted" w:sz="4" w:space="0" w:color="auto"/>
              <w:bottom w:val="single" w:sz="4" w:space="0" w:color="auto"/>
            </w:tcBorders>
            <w:shd w:val="clear" w:color="auto" w:fill="auto"/>
            <w:vAlign w:val="bottom"/>
            <w:hideMark/>
          </w:tcPr>
          <w:p w14:paraId="39184E33"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(33)</w:t>
            </w:r>
          </w:p>
        </w:tc>
        <w:tc>
          <w:tcPr>
            <w:tcW w:w="1134" w:type="dxa"/>
            <w:tcBorders>
              <w:top w:val="dotted" w:sz="4" w:space="0" w:color="auto"/>
              <w:bottom w:val="single" w:sz="4" w:space="0" w:color="auto"/>
            </w:tcBorders>
            <w:shd w:val="clear" w:color="auto" w:fill="auto"/>
            <w:vAlign w:val="bottom"/>
            <w:hideMark/>
          </w:tcPr>
          <w:p w14:paraId="39184E34"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134" w:type="dxa"/>
            <w:tcBorders>
              <w:top w:val="dotted" w:sz="4" w:space="0" w:color="auto"/>
              <w:bottom w:val="single" w:sz="4" w:space="0" w:color="auto"/>
            </w:tcBorders>
            <w:vAlign w:val="bottom"/>
          </w:tcPr>
          <w:p w14:paraId="39184E35"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(41)</w:t>
            </w:r>
          </w:p>
        </w:tc>
        <w:tc>
          <w:tcPr>
            <w:tcW w:w="1134" w:type="dxa"/>
            <w:tcBorders>
              <w:top w:val="dotted" w:sz="4" w:space="0" w:color="auto"/>
              <w:bottom w:val="single" w:sz="4" w:space="0" w:color="auto"/>
            </w:tcBorders>
            <w:vAlign w:val="bottom"/>
          </w:tcPr>
          <w:p w14:paraId="39184E36" w14:textId="77777777" w:rsidR="00196E55" w:rsidRPr="00FF735A" w:rsidRDefault="00196E55" w:rsidP="009A397D">
            <w:pPr>
              <w:jc w:val="right"/>
              <w:rPr>
                <w:rFonts w:ascii="Times New Roman" w:hAnsi="Times New Roman" w:cs="Times New Roman"/>
                <w:sz w:val="20"/>
                <w:szCs w:val="20"/>
                <w:lang w:val="en-US"/>
              </w:rPr>
            </w:pPr>
            <w:r w:rsidRPr="00FF735A">
              <w:rPr>
                <w:rFonts w:ascii="Times New Roman" w:hAnsi="Times New Roman" w:cs="Times New Roman"/>
                <w:sz w:val="20"/>
                <w:szCs w:val="20"/>
              </w:rPr>
              <w:t>-</w:t>
            </w:r>
          </w:p>
        </w:tc>
      </w:tr>
    </w:tbl>
    <w:p w14:paraId="39184E38" w14:textId="77777777" w:rsidR="00196E55" w:rsidRPr="00FF735A" w:rsidRDefault="00196E55" w:rsidP="00196E55">
      <w:pPr>
        <w:spacing w:before="120"/>
        <w:ind w:firstLine="709"/>
        <w:jc w:val="both"/>
        <w:rPr>
          <w:rFonts w:ascii="Times New Roman" w:hAnsi="Times New Roman" w:cs="Times New Roman"/>
          <w:bCs/>
          <w:snapToGrid w:val="0"/>
        </w:rPr>
      </w:pPr>
      <w:r w:rsidRPr="00FF735A">
        <w:rPr>
          <w:rFonts w:ascii="Times New Roman" w:hAnsi="Times New Roman" w:cs="Times New Roman"/>
          <w:bCs/>
          <w:snapToGrid w:val="0"/>
        </w:rPr>
        <w:t xml:space="preserve">Рух </w:t>
      </w:r>
      <w:r w:rsidRPr="00FF735A">
        <w:rPr>
          <w:rFonts w:ascii="Times New Roman" w:hAnsi="Times New Roman" w:cs="Times New Roman"/>
          <w:b/>
          <w:bCs/>
          <w:snapToGrid w:val="0"/>
        </w:rPr>
        <w:t>активів у стадії створення</w:t>
      </w:r>
      <w:r w:rsidRPr="00FF735A">
        <w:rPr>
          <w:rFonts w:ascii="Times New Roman" w:hAnsi="Times New Roman" w:cs="Times New Roman"/>
          <w:bCs/>
          <w:snapToGrid w:val="0"/>
        </w:rPr>
        <w:t xml:space="preserve"> (незавершених капітальних інвестицій) за І квартал 2022 та відповідний період 2021 року представлений нижче:</w:t>
      </w:r>
    </w:p>
    <w:p w14:paraId="39184E39" w14:textId="77777777" w:rsidR="00196E55" w:rsidRPr="00FF735A" w:rsidRDefault="00196E55" w:rsidP="00196E55">
      <w:pPr>
        <w:keepNext/>
        <w:ind w:right="142" w:firstLine="709"/>
        <w:jc w:val="right"/>
        <w:rPr>
          <w:rFonts w:ascii="Times New Roman" w:hAnsi="Times New Roman" w:cs="Times New Roman"/>
          <w:bCs/>
          <w:i/>
          <w:snapToGrid w:val="0"/>
          <w:sz w:val="20"/>
          <w:szCs w:val="20"/>
        </w:rPr>
      </w:pPr>
      <w:r w:rsidRPr="00FF735A">
        <w:rPr>
          <w:rFonts w:ascii="Times New Roman" w:hAnsi="Times New Roman" w:cs="Times New Roman"/>
          <w:bCs/>
          <w:i/>
          <w:snapToGrid w:val="0"/>
          <w:sz w:val="20"/>
          <w:szCs w:val="20"/>
        </w:rPr>
        <w:t>тис. грн</w:t>
      </w:r>
    </w:p>
    <w:tbl>
      <w:tblPr>
        <w:tblStyle w:val="ac"/>
        <w:tblW w:w="9923" w:type="dxa"/>
        <w:tblLook w:val="04A0" w:firstRow="1" w:lastRow="0" w:firstColumn="1" w:lastColumn="0" w:noHBand="0" w:noVBand="1"/>
      </w:tblPr>
      <w:tblGrid>
        <w:gridCol w:w="5245"/>
        <w:gridCol w:w="2410"/>
        <w:gridCol w:w="2268"/>
      </w:tblGrid>
      <w:tr w:rsidR="00196E55" w:rsidRPr="00FF735A" w14:paraId="39184E3D" w14:textId="77777777" w:rsidTr="009A397D">
        <w:trPr>
          <w:trHeight w:hRule="exact" w:val="284"/>
          <w:tblHeader/>
        </w:trPr>
        <w:tc>
          <w:tcPr>
            <w:tcW w:w="5245" w:type="dxa"/>
            <w:tcBorders>
              <w:top w:val="nil"/>
              <w:left w:val="nil"/>
              <w:bottom w:val="single" w:sz="4" w:space="0" w:color="auto"/>
              <w:right w:val="nil"/>
            </w:tcBorders>
            <w:vAlign w:val="center"/>
          </w:tcPr>
          <w:p w14:paraId="39184E3A" w14:textId="77777777" w:rsidR="00196E55" w:rsidRPr="00FF735A" w:rsidRDefault="00196E55" w:rsidP="009A397D">
            <w:pPr>
              <w:spacing w:after="240"/>
              <w:jc w:val="both"/>
              <w:rPr>
                <w:bCs/>
                <w:snapToGrid w:val="0"/>
                <w:sz w:val="22"/>
                <w:szCs w:val="22"/>
              </w:rPr>
            </w:pPr>
          </w:p>
        </w:tc>
        <w:tc>
          <w:tcPr>
            <w:tcW w:w="2410" w:type="dxa"/>
            <w:tcBorders>
              <w:top w:val="nil"/>
              <w:left w:val="nil"/>
              <w:bottom w:val="single" w:sz="4" w:space="0" w:color="auto"/>
              <w:right w:val="nil"/>
            </w:tcBorders>
            <w:vAlign w:val="center"/>
          </w:tcPr>
          <w:p w14:paraId="39184E3B" w14:textId="77777777" w:rsidR="00196E55" w:rsidRPr="00FF735A" w:rsidRDefault="00196E55" w:rsidP="009A397D">
            <w:pPr>
              <w:spacing w:after="240"/>
              <w:ind w:right="34"/>
              <w:jc w:val="right"/>
              <w:rPr>
                <w:b/>
                <w:bCs/>
                <w:snapToGrid w:val="0"/>
                <w:sz w:val="18"/>
                <w:szCs w:val="18"/>
              </w:rPr>
            </w:pPr>
            <w:r w:rsidRPr="00FF735A">
              <w:rPr>
                <w:b/>
                <w:bCs/>
                <w:snapToGrid w:val="0"/>
                <w:sz w:val="18"/>
                <w:szCs w:val="18"/>
              </w:rPr>
              <w:t xml:space="preserve">І квартал 2022 </w:t>
            </w:r>
          </w:p>
        </w:tc>
        <w:tc>
          <w:tcPr>
            <w:tcW w:w="2268" w:type="dxa"/>
            <w:tcBorders>
              <w:top w:val="nil"/>
              <w:left w:val="nil"/>
              <w:bottom w:val="single" w:sz="4" w:space="0" w:color="auto"/>
              <w:right w:val="nil"/>
            </w:tcBorders>
            <w:vAlign w:val="center"/>
          </w:tcPr>
          <w:p w14:paraId="39184E3C" w14:textId="77777777" w:rsidR="00196E55" w:rsidRPr="00FF735A" w:rsidRDefault="00196E55" w:rsidP="009A397D">
            <w:pPr>
              <w:spacing w:after="240"/>
              <w:ind w:right="34"/>
              <w:jc w:val="right"/>
              <w:rPr>
                <w:b/>
                <w:bCs/>
                <w:snapToGrid w:val="0"/>
                <w:sz w:val="18"/>
                <w:szCs w:val="18"/>
              </w:rPr>
            </w:pPr>
            <w:r w:rsidRPr="00FF735A">
              <w:rPr>
                <w:b/>
                <w:bCs/>
                <w:snapToGrid w:val="0"/>
                <w:sz w:val="18"/>
                <w:szCs w:val="18"/>
              </w:rPr>
              <w:t xml:space="preserve">І квартал 2021 </w:t>
            </w:r>
          </w:p>
        </w:tc>
      </w:tr>
      <w:tr w:rsidR="00196E55" w:rsidRPr="00FF735A" w14:paraId="39184E41" w14:textId="77777777" w:rsidTr="009A397D">
        <w:trPr>
          <w:trHeight w:val="313"/>
        </w:trPr>
        <w:tc>
          <w:tcPr>
            <w:tcW w:w="5245" w:type="dxa"/>
            <w:tcBorders>
              <w:left w:val="nil"/>
              <w:bottom w:val="dotted" w:sz="4" w:space="0" w:color="auto"/>
              <w:right w:val="nil"/>
            </w:tcBorders>
            <w:vAlign w:val="center"/>
          </w:tcPr>
          <w:p w14:paraId="39184E3E" w14:textId="77777777" w:rsidR="00196E55" w:rsidRPr="00FF735A" w:rsidRDefault="00196E55" w:rsidP="009A397D">
            <w:pPr>
              <w:rPr>
                <w:b/>
                <w:bCs/>
                <w:snapToGrid w:val="0"/>
              </w:rPr>
            </w:pPr>
            <w:r w:rsidRPr="00FF735A">
              <w:rPr>
                <w:b/>
                <w:bCs/>
                <w:snapToGrid w:val="0"/>
              </w:rPr>
              <w:t>На початок звітного періоду</w:t>
            </w:r>
          </w:p>
        </w:tc>
        <w:tc>
          <w:tcPr>
            <w:tcW w:w="2410" w:type="dxa"/>
            <w:tcBorders>
              <w:left w:val="nil"/>
              <w:bottom w:val="dotted" w:sz="4" w:space="0" w:color="auto"/>
              <w:right w:val="nil"/>
            </w:tcBorders>
            <w:vAlign w:val="center"/>
          </w:tcPr>
          <w:p w14:paraId="39184E3F" w14:textId="77777777" w:rsidR="00196E55" w:rsidRPr="00FF735A" w:rsidRDefault="00196E55" w:rsidP="009A397D">
            <w:pPr>
              <w:jc w:val="right"/>
              <w:rPr>
                <w:b/>
                <w:bCs/>
                <w:snapToGrid w:val="0"/>
              </w:rPr>
            </w:pPr>
            <w:r w:rsidRPr="00FF735A">
              <w:rPr>
                <w:b/>
                <w:bCs/>
                <w:snapToGrid w:val="0"/>
              </w:rPr>
              <w:t>20 767 514</w:t>
            </w:r>
          </w:p>
        </w:tc>
        <w:tc>
          <w:tcPr>
            <w:tcW w:w="2268" w:type="dxa"/>
            <w:tcBorders>
              <w:left w:val="nil"/>
              <w:bottom w:val="dotted" w:sz="4" w:space="0" w:color="auto"/>
              <w:right w:val="nil"/>
            </w:tcBorders>
            <w:vAlign w:val="center"/>
          </w:tcPr>
          <w:p w14:paraId="39184E40" w14:textId="77777777" w:rsidR="00196E55" w:rsidRPr="00FF735A" w:rsidRDefault="00196E55" w:rsidP="009A397D">
            <w:pPr>
              <w:jc w:val="right"/>
              <w:rPr>
                <w:b/>
                <w:bCs/>
                <w:snapToGrid w:val="0"/>
              </w:rPr>
            </w:pPr>
            <w:r w:rsidRPr="00FF735A">
              <w:rPr>
                <w:b/>
                <w:bCs/>
                <w:snapToGrid w:val="0"/>
              </w:rPr>
              <w:t>19 627 224</w:t>
            </w:r>
          </w:p>
        </w:tc>
      </w:tr>
      <w:tr w:rsidR="00196E55" w:rsidRPr="00FF735A" w14:paraId="39184E45" w14:textId="77777777" w:rsidTr="009A397D">
        <w:trPr>
          <w:trHeight w:val="227"/>
        </w:trPr>
        <w:tc>
          <w:tcPr>
            <w:tcW w:w="5245" w:type="dxa"/>
            <w:tcBorders>
              <w:top w:val="dotted" w:sz="4" w:space="0" w:color="auto"/>
              <w:left w:val="nil"/>
              <w:bottom w:val="dotted" w:sz="4" w:space="0" w:color="auto"/>
              <w:right w:val="nil"/>
            </w:tcBorders>
            <w:vAlign w:val="center"/>
          </w:tcPr>
          <w:p w14:paraId="39184E42" w14:textId="77777777" w:rsidR="00196E55" w:rsidRPr="00FF735A" w:rsidRDefault="00196E55" w:rsidP="009A397D">
            <w:pPr>
              <w:ind w:right="-34"/>
              <w:jc w:val="both"/>
              <w:rPr>
                <w:b/>
                <w:bCs/>
                <w:snapToGrid w:val="0"/>
              </w:rPr>
            </w:pPr>
            <w:r w:rsidRPr="00FF735A">
              <w:rPr>
                <w:b/>
                <w:bCs/>
                <w:i/>
                <w:snapToGrid w:val="0"/>
              </w:rPr>
              <w:t>Інвестиції за звітний період</w:t>
            </w:r>
            <w:r w:rsidRPr="00FF735A">
              <w:rPr>
                <w:b/>
                <w:bCs/>
                <w:snapToGrid w:val="0"/>
              </w:rPr>
              <w:t xml:space="preserve">, </w:t>
            </w:r>
            <w:r w:rsidRPr="00FF735A">
              <w:rPr>
                <w:bCs/>
                <w:snapToGrid w:val="0"/>
              </w:rPr>
              <w:t>у т. ч.</w:t>
            </w:r>
          </w:p>
        </w:tc>
        <w:tc>
          <w:tcPr>
            <w:tcW w:w="2410" w:type="dxa"/>
            <w:tcBorders>
              <w:top w:val="dotted" w:sz="4" w:space="0" w:color="auto"/>
              <w:left w:val="nil"/>
              <w:bottom w:val="dotted" w:sz="4" w:space="0" w:color="auto"/>
              <w:right w:val="nil"/>
            </w:tcBorders>
            <w:vAlign w:val="center"/>
          </w:tcPr>
          <w:p w14:paraId="39184E43" w14:textId="77777777" w:rsidR="00196E55" w:rsidRPr="00FF735A" w:rsidRDefault="00196E55" w:rsidP="009A397D">
            <w:pPr>
              <w:jc w:val="right"/>
              <w:rPr>
                <w:b/>
                <w:bCs/>
                <w:snapToGrid w:val="0"/>
              </w:rPr>
            </w:pPr>
            <w:r w:rsidRPr="00FF735A">
              <w:rPr>
                <w:b/>
                <w:bCs/>
                <w:snapToGrid w:val="0"/>
              </w:rPr>
              <w:t>1 934 354</w:t>
            </w:r>
          </w:p>
        </w:tc>
        <w:tc>
          <w:tcPr>
            <w:tcW w:w="2268" w:type="dxa"/>
            <w:tcBorders>
              <w:top w:val="dotted" w:sz="4" w:space="0" w:color="auto"/>
              <w:left w:val="nil"/>
              <w:bottom w:val="dotted" w:sz="4" w:space="0" w:color="auto"/>
              <w:right w:val="nil"/>
            </w:tcBorders>
            <w:vAlign w:val="center"/>
          </w:tcPr>
          <w:p w14:paraId="39184E44" w14:textId="77777777" w:rsidR="00196E55" w:rsidRPr="00FF735A" w:rsidRDefault="00196E55" w:rsidP="009A397D">
            <w:pPr>
              <w:jc w:val="right"/>
              <w:rPr>
                <w:b/>
                <w:bCs/>
                <w:snapToGrid w:val="0"/>
              </w:rPr>
            </w:pPr>
            <w:r w:rsidRPr="00FF735A">
              <w:rPr>
                <w:b/>
                <w:bCs/>
                <w:snapToGrid w:val="0"/>
              </w:rPr>
              <w:t>3 064 386</w:t>
            </w:r>
          </w:p>
        </w:tc>
      </w:tr>
      <w:tr w:rsidR="00196E55" w:rsidRPr="00FF735A" w14:paraId="39184E49" w14:textId="77777777" w:rsidTr="009A397D">
        <w:trPr>
          <w:trHeight w:val="227"/>
        </w:trPr>
        <w:tc>
          <w:tcPr>
            <w:tcW w:w="5245" w:type="dxa"/>
            <w:tcBorders>
              <w:top w:val="dotted" w:sz="4" w:space="0" w:color="auto"/>
              <w:left w:val="nil"/>
              <w:bottom w:val="dotted" w:sz="4" w:space="0" w:color="auto"/>
              <w:right w:val="nil"/>
            </w:tcBorders>
            <w:vAlign w:val="center"/>
          </w:tcPr>
          <w:p w14:paraId="39184E46" w14:textId="77777777" w:rsidR="00196E55" w:rsidRPr="00FF735A" w:rsidRDefault="00196E55" w:rsidP="009A397D">
            <w:pPr>
              <w:jc w:val="both"/>
              <w:rPr>
                <w:bCs/>
                <w:snapToGrid w:val="0"/>
              </w:rPr>
            </w:pPr>
            <w:r w:rsidRPr="00FF735A">
              <w:rPr>
                <w:bCs/>
                <w:snapToGrid w:val="0"/>
              </w:rPr>
              <w:t xml:space="preserve">   капіталізовані фінансові витрати</w:t>
            </w:r>
          </w:p>
        </w:tc>
        <w:tc>
          <w:tcPr>
            <w:tcW w:w="2410" w:type="dxa"/>
            <w:tcBorders>
              <w:top w:val="dotted" w:sz="4" w:space="0" w:color="auto"/>
              <w:left w:val="nil"/>
              <w:bottom w:val="dotted" w:sz="4" w:space="0" w:color="auto"/>
              <w:right w:val="nil"/>
            </w:tcBorders>
            <w:vAlign w:val="center"/>
          </w:tcPr>
          <w:p w14:paraId="39184E47" w14:textId="77777777" w:rsidR="00196E55" w:rsidRPr="00FF735A" w:rsidRDefault="00196E55" w:rsidP="009A397D">
            <w:pPr>
              <w:jc w:val="right"/>
              <w:rPr>
                <w:bCs/>
                <w:snapToGrid w:val="0"/>
              </w:rPr>
            </w:pPr>
            <w:r w:rsidRPr="00FF735A">
              <w:rPr>
                <w:bCs/>
                <w:snapToGrid w:val="0"/>
              </w:rPr>
              <w:t>105 879</w:t>
            </w:r>
          </w:p>
        </w:tc>
        <w:tc>
          <w:tcPr>
            <w:tcW w:w="2268" w:type="dxa"/>
            <w:tcBorders>
              <w:top w:val="dotted" w:sz="4" w:space="0" w:color="auto"/>
              <w:left w:val="nil"/>
              <w:bottom w:val="dotted" w:sz="4" w:space="0" w:color="auto"/>
              <w:right w:val="nil"/>
            </w:tcBorders>
            <w:vAlign w:val="center"/>
          </w:tcPr>
          <w:p w14:paraId="39184E48" w14:textId="77777777" w:rsidR="00196E55" w:rsidRPr="00FF735A" w:rsidRDefault="00196E55" w:rsidP="009A397D">
            <w:pPr>
              <w:jc w:val="right"/>
              <w:rPr>
                <w:bCs/>
                <w:snapToGrid w:val="0"/>
              </w:rPr>
            </w:pPr>
            <w:r w:rsidRPr="00FF735A">
              <w:rPr>
                <w:bCs/>
                <w:snapToGrid w:val="0"/>
              </w:rPr>
              <w:t>103 301</w:t>
            </w:r>
          </w:p>
        </w:tc>
      </w:tr>
      <w:tr w:rsidR="00196E55" w:rsidRPr="00FF735A" w14:paraId="39184E4D" w14:textId="77777777" w:rsidTr="009A397D">
        <w:trPr>
          <w:trHeight w:val="227"/>
        </w:trPr>
        <w:tc>
          <w:tcPr>
            <w:tcW w:w="5245" w:type="dxa"/>
            <w:tcBorders>
              <w:top w:val="dotted" w:sz="4" w:space="0" w:color="auto"/>
              <w:left w:val="nil"/>
              <w:bottom w:val="dotted" w:sz="4" w:space="0" w:color="auto"/>
              <w:right w:val="nil"/>
            </w:tcBorders>
            <w:vAlign w:val="center"/>
          </w:tcPr>
          <w:p w14:paraId="39184E4A" w14:textId="77777777" w:rsidR="00196E55" w:rsidRPr="00FF735A" w:rsidRDefault="00196E55" w:rsidP="009A397D">
            <w:pPr>
              <w:jc w:val="both"/>
              <w:rPr>
                <w:bCs/>
                <w:snapToGrid w:val="0"/>
              </w:rPr>
            </w:pPr>
            <w:r w:rsidRPr="00FF735A">
              <w:rPr>
                <w:bCs/>
                <w:snapToGrid w:val="0"/>
              </w:rPr>
              <w:t xml:space="preserve">   безоплатно отримані</w:t>
            </w:r>
          </w:p>
        </w:tc>
        <w:tc>
          <w:tcPr>
            <w:tcW w:w="2410" w:type="dxa"/>
            <w:tcBorders>
              <w:top w:val="dotted" w:sz="4" w:space="0" w:color="auto"/>
              <w:left w:val="nil"/>
              <w:bottom w:val="dotted" w:sz="4" w:space="0" w:color="auto"/>
              <w:right w:val="nil"/>
            </w:tcBorders>
            <w:vAlign w:val="center"/>
          </w:tcPr>
          <w:p w14:paraId="39184E4B" w14:textId="77777777" w:rsidR="00196E55" w:rsidRPr="00FF735A" w:rsidRDefault="00196E55" w:rsidP="009A397D">
            <w:pPr>
              <w:jc w:val="right"/>
              <w:rPr>
                <w:bCs/>
                <w:snapToGrid w:val="0"/>
              </w:rPr>
            </w:pPr>
            <w:r w:rsidRPr="00FF735A">
              <w:rPr>
                <w:bCs/>
                <w:snapToGrid w:val="0"/>
              </w:rPr>
              <w:t>10 923</w:t>
            </w:r>
          </w:p>
        </w:tc>
        <w:tc>
          <w:tcPr>
            <w:tcW w:w="2268" w:type="dxa"/>
            <w:tcBorders>
              <w:top w:val="dotted" w:sz="4" w:space="0" w:color="auto"/>
              <w:left w:val="nil"/>
              <w:bottom w:val="dotted" w:sz="4" w:space="0" w:color="auto"/>
              <w:right w:val="nil"/>
            </w:tcBorders>
            <w:vAlign w:val="center"/>
          </w:tcPr>
          <w:p w14:paraId="39184E4C" w14:textId="77777777" w:rsidR="00196E55" w:rsidRPr="00FF735A" w:rsidRDefault="00196E55" w:rsidP="009A397D">
            <w:pPr>
              <w:jc w:val="right"/>
              <w:rPr>
                <w:bCs/>
                <w:snapToGrid w:val="0"/>
              </w:rPr>
            </w:pPr>
            <w:r w:rsidRPr="00FF735A">
              <w:rPr>
                <w:bCs/>
                <w:snapToGrid w:val="0"/>
              </w:rPr>
              <w:t>37 801</w:t>
            </w:r>
          </w:p>
        </w:tc>
      </w:tr>
      <w:tr w:rsidR="00196E55" w:rsidRPr="00FF735A" w14:paraId="39184E51" w14:textId="77777777" w:rsidTr="009A397D">
        <w:trPr>
          <w:trHeight w:val="227"/>
        </w:trPr>
        <w:tc>
          <w:tcPr>
            <w:tcW w:w="5245" w:type="dxa"/>
            <w:tcBorders>
              <w:top w:val="dotted" w:sz="4" w:space="0" w:color="auto"/>
              <w:left w:val="nil"/>
              <w:bottom w:val="dotted" w:sz="4" w:space="0" w:color="auto"/>
              <w:right w:val="nil"/>
            </w:tcBorders>
            <w:vAlign w:val="center"/>
          </w:tcPr>
          <w:p w14:paraId="39184E4E" w14:textId="77777777" w:rsidR="00196E55" w:rsidRPr="00FF735A" w:rsidRDefault="00196E55" w:rsidP="009A397D">
            <w:pPr>
              <w:rPr>
                <w:bCs/>
                <w:snapToGrid w:val="0"/>
              </w:rPr>
            </w:pPr>
            <w:r w:rsidRPr="00FF735A">
              <w:rPr>
                <w:b/>
                <w:bCs/>
                <w:i/>
                <w:snapToGrid w:val="0"/>
              </w:rPr>
              <w:t>Вибуття капітальних інвестицій</w:t>
            </w:r>
            <w:r w:rsidRPr="00FF735A">
              <w:rPr>
                <w:b/>
                <w:bCs/>
                <w:snapToGrid w:val="0"/>
              </w:rPr>
              <w:t xml:space="preserve">, </w:t>
            </w:r>
            <w:r w:rsidRPr="00FF735A">
              <w:rPr>
                <w:bCs/>
                <w:snapToGrid w:val="0"/>
              </w:rPr>
              <w:t>в т. ч.</w:t>
            </w:r>
          </w:p>
        </w:tc>
        <w:tc>
          <w:tcPr>
            <w:tcW w:w="2410" w:type="dxa"/>
            <w:tcBorders>
              <w:top w:val="dotted" w:sz="4" w:space="0" w:color="auto"/>
              <w:left w:val="nil"/>
              <w:bottom w:val="dotted" w:sz="4" w:space="0" w:color="auto"/>
              <w:right w:val="nil"/>
            </w:tcBorders>
            <w:vAlign w:val="center"/>
          </w:tcPr>
          <w:p w14:paraId="39184E4F" w14:textId="77777777" w:rsidR="00196E55" w:rsidRPr="00FF735A" w:rsidRDefault="00196E55" w:rsidP="009A397D">
            <w:pPr>
              <w:jc w:val="right"/>
              <w:rPr>
                <w:b/>
                <w:bCs/>
                <w:snapToGrid w:val="0"/>
              </w:rPr>
            </w:pPr>
            <w:r w:rsidRPr="00FF735A">
              <w:rPr>
                <w:b/>
                <w:bCs/>
                <w:snapToGrid w:val="0"/>
              </w:rPr>
              <w:t>(1 437 771)</w:t>
            </w:r>
          </w:p>
        </w:tc>
        <w:tc>
          <w:tcPr>
            <w:tcW w:w="2268" w:type="dxa"/>
            <w:tcBorders>
              <w:top w:val="dotted" w:sz="4" w:space="0" w:color="auto"/>
              <w:left w:val="nil"/>
              <w:bottom w:val="dotted" w:sz="4" w:space="0" w:color="auto"/>
              <w:right w:val="nil"/>
            </w:tcBorders>
            <w:vAlign w:val="center"/>
          </w:tcPr>
          <w:p w14:paraId="39184E50" w14:textId="77777777" w:rsidR="00196E55" w:rsidRPr="00FF735A" w:rsidRDefault="00196E55" w:rsidP="009A397D">
            <w:pPr>
              <w:jc w:val="right"/>
              <w:rPr>
                <w:b/>
                <w:bCs/>
                <w:snapToGrid w:val="0"/>
              </w:rPr>
            </w:pPr>
            <w:r w:rsidRPr="00FF735A">
              <w:rPr>
                <w:b/>
                <w:bCs/>
                <w:snapToGrid w:val="0"/>
              </w:rPr>
              <w:t>(1 503 867)</w:t>
            </w:r>
          </w:p>
        </w:tc>
      </w:tr>
      <w:tr w:rsidR="00196E55" w:rsidRPr="00FF735A" w14:paraId="39184E55" w14:textId="77777777" w:rsidTr="009A397D">
        <w:trPr>
          <w:trHeight w:val="227"/>
        </w:trPr>
        <w:tc>
          <w:tcPr>
            <w:tcW w:w="5245" w:type="dxa"/>
            <w:tcBorders>
              <w:top w:val="dotted" w:sz="4" w:space="0" w:color="auto"/>
              <w:left w:val="nil"/>
              <w:bottom w:val="dotted" w:sz="4" w:space="0" w:color="auto"/>
              <w:right w:val="nil"/>
            </w:tcBorders>
            <w:vAlign w:val="center"/>
          </w:tcPr>
          <w:p w14:paraId="39184E52" w14:textId="77777777" w:rsidR="00196E55" w:rsidRPr="00FF735A" w:rsidRDefault="00196E55" w:rsidP="009A397D">
            <w:pPr>
              <w:ind w:left="174"/>
              <w:rPr>
                <w:bCs/>
                <w:snapToGrid w:val="0"/>
              </w:rPr>
            </w:pPr>
            <w:r w:rsidRPr="00FF735A">
              <w:rPr>
                <w:bCs/>
                <w:snapToGrid w:val="0"/>
              </w:rPr>
              <w:t>введено в експлуатацію</w:t>
            </w:r>
          </w:p>
        </w:tc>
        <w:tc>
          <w:tcPr>
            <w:tcW w:w="2410" w:type="dxa"/>
            <w:tcBorders>
              <w:top w:val="dotted" w:sz="4" w:space="0" w:color="auto"/>
              <w:left w:val="nil"/>
              <w:bottom w:val="dotted" w:sz="4" w:space="0" w:color="auto"/>
              <w:right w:val="nil"/>
            </w:tcBorders>
            <w:vAlign w:val="center"/>
          </w:tcPr>
          <w:p w14:paraId="39184E53" w14:textId="77777777" w:rsidR="00196E55" w:rsidRPr="00FF735A" w:rsidRDefault="00196E55" w:rsidP="009A397D">
            <w:pPr>
              <w:jc w:val="right"/>
              <w:rPr>
                <w:bCs/>
                <w:snapToGrid w:val="0"/>
              </w:rPr>
            </w:pPr>
            <w:r w:rsidRPr="00FF735A">
              <w:rPr>
                <w:bCs/>
                <w:snapToGrid w:val="0"/>
              </w:rPr>
              <w:t>(1 400 320)</w:t>
            </w:r>
          </w:p>
        </w:tc>
        <w:tc>
          <w:tcPr>
            <w:tcW w:w="2268" w:type="dxa"/>
            <w:tcBorders>
              <w:top w:val="dotted" w:sz="4" w:space="0" w:color="auto"/>
              <w:left w:val="nil"/>
              <w:bottom w:val="dotted" w:sz="4" w:space="0" w:color="auto"/>
              <w:right w:val="nil"/>
            </w:tcBorders>
            <w:vAlign w:val="center"/>
          </w:tcPr>
          <w:p w14:paraId="39184E54" w14:textId="77777777" w:rsidR="00196E55" w:rsidRPr="00FF735A" w:rsidRDefault="00196E55" w:rsidP="009A397D">
            <w:pPr>
              <w:jc w:val="right"/>
              <w:rPr>
                <w:bCs/>
                <w:snapToGrid w:val="0"/>
              </w:rPr>
            </w:pPr>
            <w:r w:rsidRPr="00FF735A">
              <w:rPr>
                <w:bCs/>
                <w:snapToGrid w:val="0"/>
              </w:rPr>
              <w:t>(1 481 891)</w:t>
            </w:r>
          </w:p>
        </w:tc>
      </w:tr>
      <w:tr w:rsidR="00196E55" w:rsidRPr="00FF735A" w14:paraId="39184E59" w14:textId="77777777" w:rsidTr="009A397D">
        <w:trPr>
          <w:trHeight w:val="227"/>
        </w:trPr>
        <w:tc>
          <w:tcPr>
            <w:tcW w:w="5245" w:type="dxa"/>
            <w:tcBorders>
              <w:top w:val="dotted" w:sz="4" w:space="0" w:color="auto"/>
              <w:left w:val="nil"/>
              <w:bottom w:val="dotted" w:sz="4" w:space="0" w:color="auto"/>
              <w:right w:val="nil"/>
            </w:tcBorders>
            <w:vAlign w:val="center"/>
          </w:tcPr>
          <w:p w14:paraId="39184E56" w14:textId="77777777" w:rsidR="00196E55" w:rsidRPr="00FF735A" w:rsidRDefault="00196E55" w:rsidP="009A397D">
            <w:pPr>
              <w:ind w:left="174"/>
              <w:jc w:val="both"/>
              <w:rPr>
                <w:bCs/>
                <w:i/>
                <w:snapToGrid w:val="0"/>
              </w:rPr>
            </w:pPr>
            <w:r w:rsidRPr="00FF735A">
              <w:rPr>
                <w:bCs/>
                <w:i/>
                <w:snapToGrid w:val="0"/>
              </w:rPr>
              <w:t xml:space="preserve">      у т. ч. безоплатно отримані</w:t>
            </w:r>
          </w:p>
        </w:tc>
        <w:tc>
          <w:tcPr>
            <w:tcW w:w="2410" w:type="dxa"/>
            <w:tcBorders>
              <w:top w:val="dotted" w:sz="4" w:space="0" w:color="auto"/>
              <w:left w:val="nil"/>
              <w:bottom w:val="dotted" w:sz="4" w:space="0" w:color="auto"/>
              <w:right w:val="nil"/>
            </w:tcBorders>
            <w:vAlign w:val="center"/>
          </w:tcPr>
          <w:p w14:paraId="39184E57" w14:textId="77777777" w:rsidR="00196E55" w:rsidRPr="00FF735A" w:rsidRDefault="00196E55" w:rsidP="009A397D">
            <w:pPr>
              <w:jc w:val="right"/>
              <w:rPr>
                <w:bCs/>
                <w:i/>
                <w:snapToGrid w:val="0"/>
              </w:rPr>
            </w:pPr>
            <w:r w:rsidRPr="00FF735A">
              <w:rPr>
                <w:bCs/>
                <w:i/>
                <w:snapToGrid w:val="0"/>
              </w:rPr>
              <w:t>(479)</w:t>
            </w:r>
          </w:p>
        </w:tc>
        <w:tc>
          <w:tcPr>
            <w:tcW w:w="2268" w:type="dxa"/>
            <w:tcBorders>
              <w:top w:val="dotted" w:sz="4" w:space="0" w:color="auto"/>
              <w:left w:val="nil"/>
              <w:bottom w:val="dotted" w:sz="4" w:space="0" w:color="auto"/>
              <w:right w:val="nil"/>
            </w:tcBorders>
            <w:vAlign w:val="center"/>
          </w:tcPr>
          <w:p w14:paraId="39184E58" w14:textId="77777777" w:rsidR="00196E55" w:rsidRPr="00FF735A" w:rsidRDefault="00196E55" w:rsidP="009A397D">
            <w:pPr>
              <w:jc w:val="right"/>
              <w:rPr>
                <w:bCs/>
                <w:i/>
                <w:snapToGrid w:val="0"/>
              </w:rPr>
            </w:pPr>
            <w:r w:rsidRPr="00FF735A">
              <w:rPr>
                <w:bCs/>
                <w:i/>
                <w:snapToGrid w:val="0"/>
              </w:rPr>
              <w:t>(8 503)</w:t>
            </w:r>
          </w:p>
        </w:tc>
      </w:tr>
      <w:tr w:rsidR="00196E55" w:rsidRPr="00FF735A" w14:paraId="39184E5D" w14:textId="77777777" w:rsidTr="009A397D">
        <w:trPr>
          <w:trHeight w:val="227"/>
        </w:trPr>
        <w:tc>
          <w:tcPr>
            <w:tcW w:w="5245" w:type="dxa"/>
            <w:tcBorders>
              <w:top w:val="dotted" w:sz="4" w:space="0" w:color="auto"/>
              <w:left w:val="nil"/>
              <w:bottom w:val="dotted" w:sz="4" w:space="0" w:color="auto"/>
              <w:right w:val="nil"/>
            </w:tcBorders>
            <w:vAlign w:val="center"/>
          </w:tcPr>
          <w:p w14:paraId="39184E5A" w14:textId="77777777" w:rsidR="00196E55" w:rsidRPr="00FF735A" w:rsidRDefault="00196E55" w:rsidP="009A397D">
            <w:pPr>
              <w:ind w:left="174" w:hanging="174"/>
              <w:jc w:val="both"/>
              <w:rPr>
                <w:b/>
                <w:bCs/>
                <w:i/>
                <w:snapToGrid w:val="0"/>
              </w:rPr>
            </w:pPr>
            <w:r w:rsidRPr="00FF735A">
              <w:rPr>
                <w:b/>
                <w:bCs/>
                <w:i/>
                <w:snapToGrid w:val="0"/>
              </w:rPr>
              <w:t xml:space="preserve">Знецінення/відновлення корисності* </w:t>
            </w:r>
          </w:p>
        </w:tc>
        <w:tc>
          <w:tcPr>
            <w:tcW w:w="2410" w:type="dxa"/>
            <w:tcBorders>
              <w:top w:val="dotted" w:sz="4" w:space="0" w:color="auto"/>
              <w:left w:val="nil"/>
              <w:bottom w:val="dotted" w:sz="4" w:space="0" w:color="auto"/>
              <w:right w:val="nil"/>
            </w:tcBorders>
            <w:vAlign w:val="center"/>
          </w:tcPr>
          <w:p w14:paraId="39184E5B" w14:textId="77777777" w:rsidR="00196E55" w:rsidRPr="00FF735A" w:rsidRDefault="00196E55" w:rsidP="009A397D">
            <w:pPr>
              <w:jc w:val="right"/>
              <w:rPr>
                <w:b/>
                <w:bCs/>
                <w:snapToGrid w:val="0"/>
              </w:rPr>
            </w:pPr>
            <w:r w:rsidRPr="00FF735A">
              <w:rPr>
                <w:b/>
                <w:bCs/>
                <w:snapToGrid w:val="0"/>
              </w:rPr>
              <w:t>(4 968)</w:t>
            </w:r>
          </w:p>
        </w:tc>
        <w:tc>
          <w:tcPr>
            <w:tcW w:w="2268" w:type="dxa"/>
            <w:tcBorders>
              <w:top w:val="dotted" w:sz="4" w:space="0" w:color="auto"/>
              <w:left w:val="nil"/>
              <w:bottom w:val="dotted" w:sz="4" w:space="0" w:color="auto"/>
              <w:right w:val="nil"/>
            </w:tcBorders>
            <w:vAlign w:val="center"/>
          </w:tcPr>
          <w:p w14:paraId="39184E5C" w14:textId="77777777" w:rsidR="00196E55" w:rsidRPr="00FF735A" w:rsidRDefault="00196E55" w:rsidP="009A397D">
            <w:pPr>
              <w:jc w:val="right"/>
              <w:rPr>
                <w:b/>
                <w:bCs/>
                <w:snapToGrid w:val="0"/>
              </w:rPr>
            </w:pPr>
            <w:r w:rsidRPr="00FF735A">
              <w:rPr>
                <w:b/>
                <w:bCs/>
                <w:snapToGrid w:val="0"/>
              </w:rPr>
              <w:t>-</w:t>
            </w:r>
          </w:p>
        </w:tc>
      </w:tr>
      <w:tr w:rsidR="00196E55" w:rsidRPr="00FF735A" w14:paraId="39184E61" w14:textId="77777777" w:rsidTr="009A397D">
        <w:trPr>
          <w:trHeight w:hRule="exact" w:val="272"/>
        </w:trPr>
        <w:tc>
          <w:tcPr>
            <w:tcW w:w="5245" w:type="dxa"/>
            <w:tcBorders>
              <w:top w:val="dotted" w:sz="4" w:space="0" w:color="auto"/>
              <w:left w:val="nil"/>
              <w:right w:val="nil"/>
            </w:tcBorders>
            <w:vAlign w:val="center"/>
          </w:tcPr>
          <w:p w14:paraId="39184E5E" w14:textId="77777777" w:rsidR="00196E55" w:rsidRPr="00FF735A" w:rsidRDefault="00196E55" w:rsidP="009A397D">
            <w:pPr>
              <w:rPr>
                <w:b/>
                <w:bCs/>
                <w:snapToGrid w:val="0"/>
              </w:rPr>
            </w:pPr>
            <w:r w:rsidRPr="00FF735A">
              <w:rPr>
                <w:b/>
                <w:bCs/>
                <w:snapToGrid w:val="0"/>
              </w:rPr>
              <w:t>На кінець звітного періоду</w:t>
            </w:r>
          </w:p>
        </w:tc>
        <w:tc>
          <w:tcPr>
            <w:tcW w:w="2410" w:type="dxa"/>
            <w:tcBorders>
              <w:top w:val="dotted" w:sz="4" w:space="0" w:color="auto"/>
              <w:left w:val="nil"/>
              <w:right w:val="nil"/>
            </w:tcBorders>
            <w:vAlign w:val="center"/>
          </w:tcPr>
          <w:p w14:paraId="39184E5F" w14:textId="77777777" w:rsidR="00196E55" w:rsidRPr="00FF735A" w:rsidRDefault="00196E55" w:rsidP="009A397D">
            <w:pPr>
              <w:jc w:val="right"/>
              <w:rPr>
                <w:b/>
                <w:bCs/>
                <w:snapToGrid w:val="0"/>
              </w:rPr>
            </w:pPr>
            <w:r w:rsidRPr="00FF735A">
              <w:rPr>
                <w:b/>
                <w:bCs/>
                <w:snapToGrid w:val="0"/>
              </w:rPr>
              <w:t>21 259 129</w:t>
            </w:r>
          </w:p>
        </w:tc>
        <w:tc>
          <w:tcPr>
            <w:tcW w:w="2268" w:type="dxa"/>
            <w:tcBorders>
              <w:top w:val="dotted" w:sz="4" w:space="0" w:color="auto"/>
              <w:left w:val="nil"/>
              <w:right w:val="nil"/>
            </w:tcBorders>
            <w:vAlign w:val="center"/>
          </w:tcPr>
          <w:p w14:paraId="39184E60" w14:textId="77777777" w:rsidR="00196E55" w:rsidRPr="00FF735A" w:rsidRDefault="00196E55" w:rsidP="009A397D">
            <w:pPr>
              <w:pStyle w:val="af2"/>
              <w:jc w:val="right"/>
              <w:rPr>
                <w:rFonts w:ascii="Times New Roman" w:hAnsi="Times New Roman"/>
                <w:b/>
                <w:bCs/>
                <w:snapToGrid w:val="0"/>
                <w:lang w:val="uk-UA" w:eastAsia="uk-UA"/>
              </w:rPr>
            </w:pPr>
            <w:r w:rsidRPr="00FF735A">
              <w:rPr>
                <w:rFonts w:ascii="Times New Roman" w:hAnsi="Times New Roman"/>
                <w:b/>
                <w:bCs/>
                <w:snapToGrid w:val="0"/>
                <w:lang w:val="uk-UA" w:eastAsia="uk-UA"/>
              </w:rPr>
              <w:t>21 187 743</w:t>
            </w:r>
          </w:p>
        </w:tc>
      </w:tr>
    </w:tbl>
    <w:p w14:paraId="39184E62" w14:textId="77777777" w:rsidR="00196E55" w:rsidRPr="00FF735A" w:rsidRDefault="00196E55" w:rsidP="00196E55">
      <w:pPr>
        <w:pStyle w:val="a5"/>
        <w:spacing w:after="120"/>
        <w:ind w:firstLine="709"/>
        <w:rPr>
          <w:rStyle w:val="FS2"/>
          <w:rFonts w:ascii="Times New Roman" w:hAnsi="Times New Roman"/>
          <w:b w:val="0"/>
          <w:szCs w:val="18"/>
          <w:u w:val="none"/>
          <w:lang w:val="uk-UA"/>
        </w:rPr>
      </w:pPr>
      <w:r w:rsidRPr="00FF735A">
        <w:rPr>
          <w:b w:val="0"/>
          <w:sz w:val="20"/>
          <w:u w:val="none"/>
          <w:lang w:val="uk-UA"/>
        </w:rPr>
        <w:t>*</w:t>
      </w:r>
      <w:r w:rsidRPr="00FF735A">
        <w:rPr>
          <w:b w:val="0"/>
          <w:sz w:val="18"/>
          <w:szCs w:val="18"/>
          <w:u w:val="none"/>
          <w:lang w:val="uk-UA"/>
        </w:rPr>
        <w:t>знецінено об</w:t>
      </w:r>
      <w:r w:rsidRPr="00196E55">
        <w:rPr>
          <w:b w:val="0"/>
          <w:sz w:val="18"/>
          <w:szCs w:val="18"/>
          <w:u w:val="none"/>
          <w:lang w:val="uk-UA"/>
        </w:rPr>
        <w:t>’</w:t>
      </w:r>
      <w:r w:rsidRPr="00FF735A">
        <w:rPr>
          <w:b w:val="0"/>
          <w:sz w:val="18"/>
          <w:szCs w:val="18"/>
          <w:u w:val="none"/>
          <w:lang w:val="uk-UA"/>
        </w:rPr>
        <w:t xml:space="preserve">єкти капітальних інвестицій по ВП ЗАЕС, які були </w:t>
      </w:r>
      <w:r w:rsidRPr="00FF735A">
        <w:rPr>
          <w:rStyle w:val="FS2"/>
          <w:rFonts w:ascii="Times New Roman" w:hAnsi="Times New Roman"/>
          <w:szCs w:val="18"/>
          <w:u w:val="none"/>
          <w:lang w:val="uk-UA"/>
        </w:rPr>
        <w:t>пошкоджені/зруйновані внаслідок військової агресії Російської Федерації.</w:t>
      </w:r>
    </w:p>
    <w:p w14:paraId="39184E63" w14:textId="77777777" w:rsidR="00196E55" w:rsidRPr="00FF735A" w:rsidRDefault="00196E55" w:rsidP="00196E55">
      <w:pPr>
        <w:pStyle w:val="a5"/>
        <w:ind w:firstLine="709"/>
        <w:rPr>
          <w:b w:val="0"/>
          <w:sz w:val="22"/>
          <w:szCs w:val="22"/>
          <w:u w:val="none"/>
          <w:lang w:val="uk-UA"/>
        </w:rPr>
      </w:pPr>
      <w:r w:rsidRPr="00FF735A">
        <w:rPr>
          <w:b w:val="0"/>
          <w:sz w:val="22"/>
          <w:szCs w:val="22"/>
          <w:u w:val="none"/>
          <w:lang w:val="uk-UA"/>
        </w:rPr>
        <w:t>На 31 березня 2022 року основні засоби не були надані в якості забезпечення за кредитами та позиками.</w:t>
      </w:r>
    </w:p>
    <w:p w14:paraId="39184E64" w14:textId="77777777" w:rsidR="00196E55" w:rsidRPr="00FF735A" w:rsidRDefault="00196E55" w:rsidP="00196E55">
      <w:pPr>
        <w:pStyle w:val="a5"/>
        <w:ind w:firstLine="709"/>
        <w:rPr>
          <w:b w:val="0"/>
          <w:sz w:val="22"/>
          <w:szCs w:val="22"/>
          <w:u w:val="none"/>
          <w:lang w:val="uk-UA"/>
        </w:rPr>
      </w:pPr>
      <w:r w:rsidRPr="00FF735A">
        <w:rPr>
          <w:b w:val="0"/>
          <w:sz w:val="22"/>
          <w:szCs w:val="22"/>
          <w:u w:val="none"/>
          <w:lang w:val="uk-UA"/>
        </w:rPr>
        <w:t xml:space="preserve">Загальні майбутні зобов’язання придбати основні засоби станом на 31.03.2022 склали  17 558 826 </w:t>
      </w:r>
      <w:r w:rsidRPr="00FF735A">
        <w:rPr>
          <w:b w:val="0"/>
          <w:sz w:val="22"/>
          <w:szCs w:val="22"/>
          <w:u w:val="none"/>
          <w:lang w:val="uk-UA"/>
        </w:rPr>
        <w:lastRenderedPageBreak/>
        <w:t>тис. грн (на 31.03.2021  – 19 814 005  тис. грн).</w:t>
      </w:r>
    </w:p>
    <w:p w14:paraId="39184E65" w14:textId="77777777" w:rsidR="00196E55" w:rsidRPr="00FF735A" w:rsidRDefault="00196E55" w:rsidP="00196E55">
      <w:pPr>
        <w:pStyle w:val="a5"/>
        <w:spacing w:before="120"/>
        <w:ind w:firstLine="709"/>
        <w:rPr>
          <w:b w:val="0"/>
          <w:sz w:val="22"/>
          <w:szCs w:val="22"/>
          <w:u w:val="none"/>
          <w:lang w:val="uk-UA"/>
        </w:rPr>
      </w:pPr>
      <w:r w:rsidRPr="00FF735A">
        <w:rPr>
          <w:color w:val="000000"/>
          <w:sz w:val="22"/>
          <w:szCs w:val="22"/>
          <w:u w:val="none"/>
          <w:lang w:val="uk-UA"/>
        </w:rPr>
        <w:t>Довгострокова дебіторська заборгованість</w:t>
      </w:r>
      <w:r w:rsidRPr="00FF735A">
        <w:rPr>
          <w:b w:val="0"/>
          <w:color w:val="000000"/>
          <w:sz w:val="22"/>
          <w:szCs w:val="22"/>
          <w:u w:val="none"/>
          <w:lang w:val="uk-UA"/>
        </w:rPr>
        <w:t xml:space="preserve"> за теперішньою (приведеною) вартістю розкрита в таблиці</w:t>
      </w:r>
      <w:r w:rsidRPr="00FF735A">
        <w:rPr>
          <w:b w:val="0"/>
          <w:sz w:val="22"/>
          <w:szCs w:val="22"/>
          <w:u w:val="none"/>
          <w:lang w:val="uk-UA"/>
        </w:rPr>
        <w:t>:</w:t>
      </w:r>
    </w:p>
    <w:p w14:paraId="39184E66" w14:textId="77777777" w:rsidR="00196E55" w:rsidRPr="00FF735A" w:rsidRDefault="00196E55" w:rsidP="00196E55">
      <w:pPr>
        <w:jc w:val="right"/>
        <w:rPr>
          <w:rFonts w:ascii="Times New Roman" w:hAnsi="Times New Roman" w:cs="Times New Roman"/>
          <w:i/>
          <w:sz w:val="20"/>
          <w:szCs w:val="20"/>
        </w:rPr>
      </w:pPr>
      <w:r w:rsidRPr="00FF735A">
        <w:rPr>
          <w:rFonts w:ascii="Times New Roman" w:hAnsi="Times New Roman" w:cs="Times New Roman"/>
          <w:i/>
          <w:sz w:val="20"/>
          <w:szCs w:val="20"/>
        </w:rPr>
        <w:t xml:space="preserve">тис. грн </w:t>
      </w:r>
    </w:p>
    <w:tbl>
      <w:tblPr>
        <w:tblW w:w="10099" w:type="dxa"/>
        <w:tblInd w:w="-34" w:type="dxa"/>
        <w:tblBorders>
          <w:insideH w:val="dotted" w:sz="4" w:space="0" w:color="auto"/>
        </w:tblBorders>
        <w:tblLayout w:type="fixed"/>
        <w:tblLook w:val="04A0" w:firstRow="1" w:lastRow="0" w:firstColumn="1" w:lastColumn="0" w:noHBand="0" w:noVBand="1"/>
      </w:tblPr>
      <w:tblGrid>
        <w:gridCol w:w="6413"/>
        <w:gridCol w:w="1843"/>
        <w:gridCol w:w="1843"/>
      </w:tblGrid>
      <w:tr w:rsidR="00196E55" w:rsidRPr="00FF735A" w14:paraId="39184E6A" w14:textId="77777777" w:rsidTr="009A397D">
        <w:trPr>
          <w:trHeight w:val="227"/>
          <w:tblHeader/>
        </w:trPr>
        <w:tc>
          <w:tcPr>
            <w:tcW w:w="6413" w:type="dxa"/>
            <w:tcBorders>
              <w:top w:val="nil"/>
              <w:bottom w:val="single" w:sz="4" w:space="0" w:color="auto"/>
            </w:tcBorders>
            <w:shd w:val="clear" w:color="auto" w:fill="auto"/>
            <w:vAlign w:val="center"/>
          </w:tcPr>
          <w:p w14:paraId="39184E67" w14:textId="77777777" w:rsidR="00196E55" w:rsidRPr="00FF735A" w:rsidRDefault="00196E55" w:rsidP="009A397D">
            <w:pPr>
              <w:rPr>
                <w:rFonts w:ascii="Times New Roman" w:hAnsi="Times New Roman" w:cs="Times New Roman"/>
                <w:b/>
                <w:sz w:val="20"/>
                <w:szCs w:val="20"/>
              </w:rPr>
            </w:pPr>
          </w:p>
        </w:tc>
        <w:tc>
          <w:tcPr>
            <w:tcW w:w="1843" w:type="dxa"/>
            <w:tcBorders>
              <w:top w:val="nil"/>
              <w:bottom w:val="single" w:sz="4" w:space="0" w:color="auto"/>
            </w:tcBorders>
            <w:shd w:val="clear" w:color="auto" w:fill="auto"/>
            <w:vAlign w:val="center"/>
          </w:tcPr>
          <w:p w14:paraId="39184E68"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 xml:space="preserve">       31.03.2022</w:t>
            </w:r>
          </w:p>
        </w:tc>
        <w:tc>
          <w:tcPr>
            <w:tcW w:w="1843" w:type="dxa"/>
            <w:tcBorders>
              <w:top w:val="nil"/>
              <w:bottom w:val="single" w:sz="4" w:space="0" w:color="auto"/>
            </w:tcBorders>
            <w:shd w:val="clear" w:color="auto" w:fill="auto"/>
            <w:vAlign w:val="center"/>
          </w:tcPr>
          <w:p w14:paraId="39184E69"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31.12.2021</w:t>
            </w:r>
          </w:p>
        </w:tc>
      </w:tr>
      <w:tr w:rsidR="00196E55" w:rsidRPr="00FF735A" w14:paraId="39184E6E" w14:textId="77777777" w:rsidTr="009A397D">
        <w:trPr>
          <w:trHeight w:val="227"/>
        </w:trPr>
        <w:tc>
          <w:tcPr>
            <w:tcW w:w="6413" w:type="dxa"/>
            <w:tcBorders>
              <w:top w:val="single" w:sz="4" w:space="0" w:color="auto"/>
            </w:tcBorders>
            <w:shd w:val="clear" w:color="auto" w:fill="auto"/>
            <w:vAlign w:val="bottom"/>
          </w:tcPr>
          <w:p w14:paraId="39184E6B"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Довгострокові позики працівникам:</w:t>
            </w:r>
          </w:p>
        </w:tc>
        <w:tc>
          <w:tcPr>
            <w:tcW w:w="1843" w:type="dxa"/>
            <w:tcBorders>
              <w:top w:val="single" w:sz="4" w:space="0" w:color="auto"/>
            </w:tcBorders>
            <w:shd w:val="clear" w:color="auto" w:fill="auto"/>
            <w:vAlign w:val="bottom"/>
          </w:tcPr>
          <w:p w14:paraId="39184E6C"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148 740</w:t>
            </w:r>
          </w:p>
        </w:tc>
        <w:tc>
          <w:tcPr>
            <w:tcW w:w="1843" w:type="dxa"/>
            <w:tcBorders>
              <w:top w:val="single" w:sz="4" w:space="0" w:color="auto"/>
            </w:tcBorders>
            <w:shd w:val="clear" w:color="auto" w:fill="auto"/>
            <w:vAlign w:val="bottom"/>
          </w:tcPr>
          <w:p w14:paraId="39184E6D"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153 259</w:t>
            </w:r>
          </w:p>
        </w:tc>
      </w:tr>
      <w:tr w:rsidR="00196E55" w:rsidRPr="00FF735A" w14:paraId="39184E72" w14:textId="77777777" w:rsidTr="009A397D">
        <w:trPr>
          <w:trHeight w:val="227"/>
        </w:trPr>
        <w:tc>
          <w:tcPr>
            <w:tcW w:w="6413" w:type="dxa"/>
            <w:shd w:val="clear" w:color="auto" w:fill="auto"/>
            <w:vAlign w:val="bottom"/>
          </w:tcPr>
          <w:p w14:paraId="39184E6F" w14:textId="77777777" w:rsidR="00196E55" w:rsidRPr="00FF735A" w:rsidRDefault="00196E55" w:rsidP="009A397D">
            <w:pPr>
              <w:ind w:firstLine="209"/>
              <w:rPr>
                <w:rFonts w:ascii="Times New Roman" w:hAnsi="Times New Roman" w:cs="Times New Roman"/>
                <w:sz w:val="20"/>
                <w:szCs w:val="20"/>
              </w:rPr>
            </w:pPr>
            <w:r w:rsidRPr="00FF735A">
              <w:rPr>
                <w:rFonts w:ascii="Times New Roman" w:hAnsi="Times New Roman" w:cs="Times New Roman"/>
                <w:i/>
                <w:iCs/>
                <w:sz w:val="20"/>
                <w:szCs w:val="20"/>
              </w:rPr>
              <w:t>номінальна вартість</w:t>
            </w:r>
          </w:p>
        </w:tc>
        <w:tc>
          <w:tcPr>
            <w:tcW w:w="1843" w:type="dxa"/>
            <w:shd w:val="clear" w:color="auto" w:fill="auto"/>
            <w:vAlign w:val="bottom"/>
          </w:tcPr>
          <w:p w14:paraId="39184E70"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i/>
                <w:iCs/>
                <w:sz w:val="20"/>
                <w:szCs w:val="20"/>
              </w:rPr>
              <w:t>287 058</w:t>
            </w:r>
          </w:p>
        </w:tc>
        <w:tc>
          <w:tcPr>
            <w:tcW w:w="1843" w:type="dxa"/>
            <w:shd w:val="clear" w:color="auto" w:fill="auto"/>
            <w:vAlign w:val="bottom"/>
          </w:tcPr>
          <w:p w14:paraId="39184E71"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i/>
                <w:iCs/>
                <w:sz w:val="20"/>
                <w:szCs w:val="20"/>
              </w:rPr>
              <w:t>296 935</w:t>
            </w:r>
          </w:p>
        </w:tc>
      </w:tr>
      <w:tr w:rsidR="00196E55" w:rsidRPr="00FF735A" w14:paraId="39184E76" w14:textId="77777777" w:rsidTr="009A397D">
        <w:trPr>
          <w:trHeight w:val="227"/>
        </w:trPr>
        <w:tc>
          <w:tcPr>
            <w:tcW w:w="6413" w:type="dxa"/>
            <w:tcBorders>
              <w:bottom w:val="dotted" w:sz="4" w:space="0" w:color="auto"/>
            </w:tcBorders>
            <w:shd w:val="clear" w:color="auto" w:fill="auto"/>
            <w:vAlign w:val="bottom"/>
          </w:tcPr>
          <w:p w14:paraId="39184E73" w14:textId="77777777" w:rsidR="00196E55" w:rsidRPr="00FF735A" w:rsidRDefault="00196E55" w:rsidP="009A397D">
            <w:pPr>
              <w:ind w:firstLine="209"/>
              <w:rPr>
                <w:rFonts w:ascii="Times New Roman" w:hAnsi="Times New Roman" w:cs="Times New Roman"/>
                <w:i/>
                <w:iCs/>
                <w:sz w:val="20"/>
                <w:szCs w:val="20"/>
              </w:rPr>
            </w:pPr>
            <w:r w:rsidRPr="00FF735A">
              <w:rPr>
                <w:rFonts w:ascii="Times New Roman" w:hAnsi="Times New Roman" w:cs="Times New Roman"/>
                <w:i/>
                <w:iCs/>
                <w:sz w:val="20"/>
                <w:szCs w:val="20"/>
              </w:rPr>
              <w:t>дисконт</w:t>
            </w:r>
          </w:p>
        </w:tc>
        <w:tc>
          <w:tcPr>
            <w:tcW w:w="1843" w:type="dxa"/>
            <w:tcBorders>
              <w:bottom w:val="dotted" w:sz="4" w:space="0" w:color="auto"/>
            </w:tcBorders>
            <w:shd w:val="clear" w:color="auto" w:fill="auto"/>
            <w:vAlign w:val="bottom"/>
          </w:tcPr>
          <w:p w14:paraId="39184E74"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(138 318)</w:t>
            </w:r>
          </w:p>
        </w:tc>
        <w:tc>
          <w:tcPr>
            <w:tcW w:w="1843" w:type="dxa"/>
            <w:tcBorders>
              <w:bottom w:val="dotted" w:sz="4" w:space="0" w:color="auto"/>
            </w:tcBorders>
            <w:shd w:val="clear" w:color="auto" w:fill="auto"/>
            <w:vAlign w:val="bottom"/>
          </w:tcPr>
          <w:p w14:paraId="39184E75"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(143 676)</w:t>
            </w:r>
          </w:p>
        </w:tc>
      </w:tr>
      <w:tr w:rsidR="00196E55" w:rsidRPr="00FF735A" w14:paraId="39184E7A" w14:textId="77777777" w:rsidTr="009A397D">
        <w:trPr>
          <w:trHeight w:val="227"/>
        </w:trPr>
        <w:tc>
          <w:tcPr>
            <w:tcW w:w="6413" w:type="dxa"/>
            <w:tcBorders>
              <w:top w:val="dotted" w:sz="4" w:space="0" w:color="auto"/>
              <w:bottom w:val="dotted" w:sz="4" w:space="0" w:color="auto"/>
            </w:tcBorders>
            <w:shd w:val="clear" w:color="auto" w:fill="auto"/>
            <w:vAlign w:val="bottom"/>
            <w:hideMark/>
          </w:tcPr>
          <w:p w14:paraId="39184E77"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Реструктуризована дебіторська заборгованість:</w:t>
            </w:r>
          </w:p>
        </w:tc>
        <w:tc>
          <w:tcPr>
            <w:tcW w:w="1843" w:type="dxa"/>
            <w:tcBorders>
              <w:top w:val="dotted" w:sz="4" w:space="0" w:color="auto"/>
              <w:bottom w:val="dotted" w:sz="4" w:space="0" w:color="auto"/>
            </w:tcBorders>
            <w:shd w:val="clear" w:color="auto" w:fill="auto"/>
            <w:vAlign w:val="bottom"/>
          </w:tcPr>
          <w:p w14:paraId="39184E78"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95 489</w:t>
            </w:r>
          </w:p>
        </w:tc>
        <w:tc>
          <w:tcPr>
            <w:tcW w:w="1843" w:type="dxa"/>
            <w:tcBorders>
              <w:top w:val="dotted" w:sz="4" w:space="0" w:color="auto"/>
              <w:bottom w:val="dotted" w:sz="4" w:space="0" w:color="auto"/>
            </w:tcBorders>
            <w:shd w:val="clear" w:color="auto" w:fill="auto"/>
            <w:vAlign w:val="bottom"/>
          </w:tcPr>
          <w:p w14:paraId="39184E79"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102 990</w:t>
            </w:r>
          </w:p>
        </w:tc>
      </w:tr>
      <w:tr w:rsidR="00196E55" w:rsidRPr="00FF735A" w14:paraId="39184E7E" w14:textId="77777777" w:rsidTr="009A397D">
        <w:trPr>
          <w:trHeight w:val="227"/>
        </w:trPr>
        <w:tc>
          <w:tcPr>
            <w:tcW w:w="6413" w:type="dxa"/>
            <w:tcBorders>
              <w:top w:val="dotted" w:sz="4" w:space="0" w:color="auto"/>
            </w:tcBorders>
            <w:shd w:val="clear" w:color="auto" w:fill="auto"/>
            <w:vAlign w:val="bottom"/>
            <w:hideMark/>
          </w:tcPr>
          <w:p w14:paraId="39184E7B" w14:textId="77777777" w:rsidR="00196E55" w:rsidRPr="00FF735A" w:rsidRDefault="00196E55" w:rsidP="009A397D">
            <w:pPr>
              <w:ind w:firstLine="209"/>
              <w:rPr>
                <w:rFonts w:ascii="Times New Roman" w:hAnsi="Times New Roman" w:cs="Times New Roman"/>
                <w:i/>
                <w:iCs/>
                <w:sz w:val="20"/>
                <w:szCs w:val="20"/>
              </w:rPr>
            </w:pPr>
            <w:r w:rsidRPr="00FF735A">
              <w:rPr>
                <w:rFonts w:ascii="Times New Roman" w:hAnsi="Times New Roman" w:cs="Times New Roman"/>
                <w:i/>
                <w:iCs/>
                <w:sz w:val="20"/>
                <w:szCs w:val="20"/>
              </w:rPr>
              <w:t>номінальна вартість</w:t>
            </w:r>
          </w:p>
        </w:tc>
        <w:tc>
          <w:tcPr>
            <w:tcW w:w="1843" w:type="dxa"/>
            <w:tcBorders>
              <w:top w:val="dotted" w:sz="4" w:space="0" w:color="auto"/>
            </w:tcBorders>
            <w:shd w:val="clear" w:color="auto" w:fill="auto"/>
            <w:vAlign w:val="bottom"/>
          </w:tcPr>
          <w:p w14:paraId="39184E7C"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122 828</w:t>
            </w:r>
          </w:p>
        </w:tc>
        <w:tc>
          <w:tcPr>
            <w:tcW w:w="1843" w:type="dxa"/>
            <w:tcBorders>
              <w:top w:val="dotted" w:sz="4" w:space="0" w:color="auto"/>
            </w:tcBorders>
            <w:shd w:val="clear" w:color="auto" w:fill="auto"/>
            <w:vAlign w:val="bottom"/>
          </w:tcPr>
          <w:p w14:paraId="39184E7D"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132 180</w:t>
            </w:r>
          </w:p>
        </w:tc>
      </w:tr>
      <w:tr w:rsidR="00196E55" w:rsidRPr="00FF735A" w14:paraId="39184E82" w14:textId="77777777" w:rsidTr="009A397D">
        <w:trPr>
          <w:trHeight w:val="227"/>
        </w:trPr>
        <w:tc>
          <w:tcPr>
            <w:tcW w:w="6413" w:type="dxa"/>
            <w:shd w:val="clear" w:color="auto" w:fill="auto"/>
            <w:vAlign w:val="bottom"/>
            <w:hideMark/>
          </w:tcPr>
          <w:p w14:paraId="39184E7F" w14:textId="77777777" w:rsidR="00196E55" w:rsidRPr="00FF735A" w:rsidRDefault="00196E55" w:rsidP="009A397D">
            <w:pPr>
              <w:ind w:firstLine="209"/>
              <w:rPr>
                <w:rFonts w:ascii="Times New Roman" w:hAnsi="Times New Roman" w:cs="Times New Roman"/>
                <w:i/>
                <w:iCs/>
                <w:sz w:val="20"/>
                <w:szCs w:val="20"/>
              </w:rPr>
            </w:pPr>
            <w:r w:rsidRPr="00FF735A">
              <w:rPr>
                <w:rFonts w:ascii="Times New Roman" w:hAnsi="Times New Roman" w:cs="Times New Roman"/>
                <w:i/>
                <w:iCs/>
                <w:sz w:val="20"/>
                <w:szCs w:val="20"/>
              </w:rPr>
              <w:t>дисконт</w:t>
            </w:r>
          </w:p>
        </w:tc>
        <w:tc>
          <w:tcPr>
            <w:tcW w:w="1843" w:type="dxa"/>
            <w:shd w:val="clear" w:color="auto" w:fill="auto"/>
            <w:vAlign w:val="bottom"/>
          </w:tcPr>
          <w:p w14:paraId="39184E80"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(27 339)</w:t>
            </w:r>
          </w:p>
        </w:tc>
        <w:tc>
          <w:tcPr>
            <w:tcW w:w="1843" w:type="dxa"/>
            <w:shd w:val="clear" w:color="auto" w:fill="auto"/>
            <w:vAlign w:val="bottom"/>
          </w:tcPr>
          <w:p w14:paraId="39184E81"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(29 190)</w:t>
            </w:r>
          </w:p>
        </w:tc>
      </w:tr>
      <w:tr w:rsidR="00196E55" w:rsidRPr="00FF735A" w14:paraId="39184E86" w14:textId="77777777" w:rsidTr="009A397D">
        <w:trPr>
          <w:trHeight w:val="227"/>
        </w:trPr>
        <w:tc>
          <w:tcPr>
            <w:tcW w:w="6413" w:type="dxa"/>
            <w:shd w:val="clear" w:color="auto" w:fill="auto"/>
            <w:vAlign w:val="bottom"/>
            <w:hideMark/>
          </w:tcPr>
          <w:p w14:paraId="39184E83"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Інша довгострокова дебіторська заборгованість, включаючи довгострокові векселі отримані:</w:t>
            </w:r>
          </w:p>
        </w:tc>
        <w:tc>
          <w:tcPr>
            <w:tcW w:w="1843" w:type="dxa"/>
            <w:shd w:val="clear" w:color="auto" w:fill="auto"/>
            <w:vAlign w:val="bottom"/>
          </w:tcPr>
          <w:p w14:paraId="39184E84"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lang w:val="en-US"/>
              </w:rPr>
              <w:t>1 003</w:t>
            </w:r>
          </w:p>
        </w:tc>
        <w:tc>
          <w:tcPr>
            <w:tcW w:w="1843" w:type="dxa"/>
            <w:shd w:val="clear" w:color="auto" w:fill="auto"/>
            <w:vAlign w:val="bottom"/>
          </w:tcPr>
          <w:p w14:paraId="39184E85" w14:textId="77777777" w:rsidR="00196E55" w:rsidRPr="00FF735A" w:rsidRDefault="00196E55" w:rsidP="009A397D">
            <w:pPr>
              <w:jc w:val="right"/>
              <w:rPr>
                <w:rFonts w:ascii="Times New Roman" w:hAnsi="Times New Roman" w:cs="Times New Roman"/>
                <w:sz w:val="20"/>
                <w:szCs w:val="20"/>
                <w:lang w:val="en-US"/>
              </w:rPr>
            </w:pPr>
            <w:r w:rsidRPr="00FF735A">
              <w:rPr>
                <w:rFonts w:ascii="Times New Roman" w:hAnsi="Times New Roman" w:cs="Times New Roman"/>
                <w:sz w:val="20"/>
                <w:szCs w:val="20"/>
              </w:rPr>
              <w:t>9</w:t>
            </w:r>
            <w:r w:rsidRPr="00FF735A">
              <w:rPr>
                <w:rFonts w:ascii="Times New Roman" w:hAnsi="Times New Roman" w:cs="Times New Roman"/>
                <w:sz w:val="20"/>
                <w:szCs w:val="20"/>
                <w:lang w:val="en-US"/>
              </w:rPr>
              <w:t>84</w:t>
            </w:r>
          </w:p>
        </w:tc>
      </w:tr>
      <w:tr w:rsidR="00196E55" w:rsidRPr="00FF735A" w14:paraId="39184E8A" w14:textId="77777777" w:rsidTr="009A397D">
        <w:trPr>
          <w:trHeight w:val="227"/>
        </w:trPr>
        <w:tc>
          <w:tcPr>
            <w:tcW w:w="6413" w:type="dxa"/>
            <w:shd w:val="clear" w:color="auto" w:fill="auto"/>
            <w:vAlign w:val="bottom"/>
            <w:hideMark/>
          </w:tcPr>
          <w:p w14:paraId="39184E87" w14:textId="77777777" w:rsidR="00196E55" w:rsidRPr="00FF735A" w:rsidRDefault="00196E55" w:rsidP="009A397D">
            <w:pPr>
              <w:ind w:firstLine="209"/>
              <w:rPr>
                <w:rFonts w:ascii="Times New Roman" w:hAnsi="Times New Roman" w:cs="Times New Roman"/>
                <w:i/>
                <w:iCs/>
                <w:sz w:val="20"/>
                <w:szCs w:val="20"/>
              </w:rPr>
            </w:pPr>
            <w:r w:rsidRPr="00FF735A">
              <w:rPr>
                <w:rFonts w:ascii="Times New Roman" w:hAnsi="Times New Roman" w:cs="Times New Roman"/>
                <w:i/>
                <w:iCs/>
                <w:sz w:val="20"/>
                <w:szCs w:val="20"/>
              </w:rPr>
              <w:t>номінальна вартість</w:t>
            </w:r>
          </w:p>
        </w:tc>
        <w:tc>
          <w:tcPr>
            <w:tcW w:w="1843" w:type="dxa"/>
            <w:shd w:val="clear" w:color="auto" w:fill="auto"/>
            <w:vAlign w:val="bottom"/>
          </w:tcPr>
          <w:p w14:paraId="39184E88"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 xml:space="preserve">3 </w:t>
            </w:r>
            <w:r w:rsidRPr="00FF735A">
              <w:rPr>
                <w:rFonts w:ascii="Times New Roman" w:hAnsi="Times New Roman" w:cs="Times New Roman"/>
                <w:i/>
                <w:iCs/>
                <w:sz w:val="20"/>
                <w:szCs w:val="20"/>
                <w:lang w:val="en-US"/>
              </w:rPr>
              <w:t>20</w:t>
            </w:r>
            <w:r w:rsidRPr="00FF735A">
              <w:rPr>
                <w:rFonts w:ascii="Times New Roman" w:hAnsi="Times New Roman" w:cs="Times New Roman"/>
                <w:i/>
                <w:iCs/>
                <w:sz w:val="20"/>
                <w:szCs w:val="20"/>
              </w:rPr>
              <w:t>1</w:t>
            </w:r>
          </w:p>
        </w:tc>
        <w:tc>
          <w:tcPr>
            <w:tcW w:w="1843" w:type="dxa"/>
            <w:shd w:val="clear" w:color="auto" w:fill="auto"/>
            <w:vAlign w:val="bottom"/>
          </w:tcPr>
          <w:p w14:paraId="39184E89" w14:textId="77777777" w:rsidR="00196E55" w:rsidRPr="00FF735A" w:rsidRDefault="00196E55" w:rsidP="009A397D">
            <w:pPr>
              <w:jc w:val="right"/>
              <w:rPr>
                <w:rFonts w:ascii="Times New Roman" w:hAnsi="Times New Roman" w:cs="Times New Roman"/>
                <w:i/>
                <w:iCs/>
                <w:sz w:val="20"/>
                <w:szCs w:val="20"/>
                <w:lang w:val="en-US"/>
              </w:rPr>
            </w:pPr>
            <w:r w:rsidRPr="00FF735A">
              <w:rPr>
                <w:rFonts w:ascii="Times New Roman" w:hAnsi="Times New Roman" w:cs="Times New Roman"/>
                <w:i/>
                <w:iCs/>
                <w:sz w:val="20"/>
                <w:szCs w:val="20"/>
              </w:rPr>
              <w:t xml:space="preserve">3 </w:t>
            </w:r>
            <w:r w:rsidRPr="00FF735A">
              <w:rPr>
                <w:rFonts w:ascii="Times New Roman" w:hAnsi="Times New Roman" w:cs="Times New Roman"/>
                <w:i/>
                <w:iCs/>
                <w:sz w:val="20"/>
                <w:szCs w:val="20"/>
                <w:lang w:val="en-US"/>
              </w:rPr>
              <w:t>207</w:t>
            </w:r>
          </w:p>
        </w:tc>
      </w:tr>
      <w:tr w:rsidR="00196E55" w:rsidRPr="00FF735A" w14:paraId="39184E8E" w14:textId="77777777" w:rsidTr="009A397D">
        <w:trPr>
          <w:trHeight w:val="227"/>
        </w:trPr>
        <w:tc>
          <w:tcPr>
            <w:tcW w:w="6413" w:type="dxa"/>
            <w:shd w:val="clear" w:color="auto" w:fill="auto"/>
            <w:vAlign w:val="bottom"/>
            <w:hideMark/>
          </w:tcPr>
          <w:p w14:paraId="39184E8B" w14:textId="77777777" w:rsidR="00196E55" w:rsidRPr="00FF735A" w:rsidRDefault="00196E55" w:rsidP="009A397D">
            <w:pPr>
              <w:ind w:firstLine="209"/>
              <w:rPr>
                <w:rFonts w:ascii="Times New Roman" w:hAnsi="Times New Roman" w:cs="Times New Roman"/>
                <w:i/>
                <w:iCs/>
                <w:sz w:val="20"/>
                <w:szCs w:val="20"/>
              </w:rPr>
            </w:pPr>
            <w:r w:rsidRPr="00FF735A">
              <w:rPr>
                <w:rFonts w:ascii="Times New Roman" w:hAnsi="Times New Roman" w:cs="Times New Roman"/>
                <w:i/>
                <w:iCs/>
                <w:sz w:val="20"/>
                <w:szCs w:val="20"/>
              </w:rPr>
              <w:t>дисконт</w:t>
            </w:r>
          </w:p>
        </w:tc>
        <w:tc>
          <w:tcPr>
            <w:tcW w:w="1843" w:type="dxa"/>
            <w:shd w:val="clear" w:color="auto" w:fill="auto"/>
            <w:vAlign w:val="bottom"/>
          </w:tcPr>
          <w:p w14:paraId="39184E8C"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(2 19</w:t>
            </w:r>
            <w:r w:rsidRPr="00FF735A">
              <w:rPr>
                <w:rFonts w:ascii="Times New Roman" w:hAnsi="Times New Roman" w:cs="Times New Roman"/>
                <w:i/>
                <w:iCs/>
                <w:sz w:val="20"/>
                <w:szCs w:val="20"/>
                <w:lang w:val="en-US"/>
              </w:rPr>
              <w:t>8</w:t>
            </w:r>
            <w:r w:rsidRPr="00FF735A">
              <w:rPr>
                <w:rFonts w:ascii="Times New Roman" w:hAnsi="Times New Roman" w:cs="Times New Roman"/>
                <w:i/>
                <w:iCs/>
                <w:sz w:val="20"/>
                <w:szCs w:val="20"/>
              </w:rPr>
              <w:t>)</w:t>
            </w:r>
          </w:p>
        </w:tc>
        <w:tc>
          <w:tcPr>
            <w:tcW w:w="1843" w:type="dxa"/>
            <w:shd w:val="clear" w:color="auto" w:fill="auto"/>
            <w:vAlign w:val="bottom"/>
          </w:tcPr>
          <w:p w14:paraId="39184E8D"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(2 2</w:t>
            </w:r>
            <w:r w:rsidRPr="00FF735A">
              <w:rPr>
                <w:rFonts w:ascii="Times New Roman" w:hAnsi="Times New Roman" w:cs="Times New Roman"/>
                <w:i/>
                <w:iCs/>
                <w:sz w:val="20"/>
                <w:szCs w:val="20"/>
                <w:lang w:val="en-US"/>
              </w:rPr>
              <w:t>2</w:t>
            </w:r>
            <w:r w:rsidRPr="00FF735A">
              <w:rPr>
                <w:rFonts w:ascii="Times New Roman" w:hAnsi="Times New Roman" w:cs="Times New Roman"/>
                <w:i/>
                <w:iCs/>
                <w:sz w:val="20"/>
                <w:szCs w:val="20"/>
              </w:rPr>
              <w:t>3)</w:t>
            </w:r>
          </w:p>
        </w:tc>
      </w:tr>
      <w:tr w:rsidR="00196E55" w:rsidRPr="00FF735A" w14:paraId="39184E92" w14:textId="77777777" w:rsidTr="009A397D">
        <w:trPr>
          <w:trHeight w:val="227"/>
        </w:trPr>
        <w:tc>
          <w:tcPr>
            <w:tcW w:w="6413" w:type="dxa"/>
            <w:shd w:val="clear" w:color="auto" w:fill="auto"/>
            <w:vAlign w:val="bottom"/>
          </w:tcPr>
          <w:p w14:paraId="39184E8F" w14:textId="77777777" w:rsidR="00196E55" w:rsidRPr="00FF735A" w:rsidRDefault="00196E55" w:rsidP="009A397D">
            <w:pPr>
              <w:rPr>
                <w:rFonts w:ascii="Times New Roman" w:hAnsi="Times New Roman" w:cs="Times New Roman"/>
                <w:i/>
                <w:iCs/>
                <w:sz w:val="20"/>
                <w:szCs w:val="20"/>
              </w:rPr>
            </w:pPr>
            <w:r w:rsidRPr="00FF735A">
              <w:rPr>
                <w:rFonts w:ascii="Times New Roman" w:hAnsi="Times New Roman" w:cs="Times New Roman"/>
                <w:sz w:val="20"/>
                <w:szCs w:val="20"/>
              </w:rPr>
              <w:t>Аванси із строком погашення більше року:</w:t>
            </w:r>
          </w:p>
        </w:tc>
        <w:tc>
          <w:tcPr>
            <w:tcW w:w="1843" w:type="dxa"/>
            <w:shd w:val="clear" w:color="auto" w:fill="auto"/>
            <w:vAlign w:val="bottom"/>
          </w:tcPr>
          <w:p w14:paraId="39184E90"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Cs/>
                <w:sz w:val="20"/>
                <w:szCs w:val="20"/>
              </w:rPr>
              <w:t>2 754</w:t>
            </w:r>
          </w:p>
        </w:tc>
        <w:tc>
          <w:tcPr>
            <w:tcW w:w="1843" w:type="dxa"/>
            <w:shd w:val="clear" w:color="auto" w:fill="auto"/>
            <w:vAlign w:val="bottom"/>
          </w:tcPr>
          <w:p w14:paraId="39184E91"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Cs/>
                <w:sz w:val="20"/>
                <w:szCs w:val="20"/>
              </w:rPr>
              <w:t>1 491</w:t>
            </w:r>
          </w:p>
        </w:tc>
      </w:tr>
      <w:tr w:rsidR="00196E55" w:rsidRPr="00FF735A" w14:paraId="39184E96" w14:textId="77777777" w:rsidTr="009A397D">
        <w:trPr>
          <w:trHeight w:val="227"/>
        </w:trPr>
        <w:tc>
          <w:tcPr>
            <w:tcW w:w="6413" w:type="dxa"/>
            <w:shd w:val="clear" w:color="auto" w:fill="auto"/>
            <w:vAlign w:val="bottom"/>
          </w:tcPr>
          <w:p w14:paraId="39184E93" w14:textId="77777777" w:rsidR="00196E55" w:rsidRPr="00FF735A" w:rsidRDefault="00196E55" w:rsidP="009A397D">
            <w:pPr>
              <w:ind w:firstLine="209"/>
              <w:rPr>
                <w:rFonts w:ascii="Times New Roman" w:hAnsi="Times New Roman" w:cs="Times New Roman"/>
                <w:i/>
                <w:iCs/>
                <w:sz w:val="20"/>
                <w:szCs w:val="20"/>
              </w:rPr>
            </w:pPr>
            <w:r w:rsidRPr="00FF735A">
              <w:rPr>
                <w:rFonts w:ascii="Times New Roman" w:hAnsi="Times New Roman" w:cs="Times New Roman"/>
                <w:i/>
                <w:iCs/>
                <w:sz w:val="20"/>
                <w:szCs w:val="20"/>
              </w:rPr>
              <w:t>номінальна вартість</w:t>
            </w:r>
          </w:p>
        </w:tc>
        <w:tc>
          <w:tcPr>
            <w:tcW w:w="1843" w:type="dxa"/>
            <w:shd w:val="clear" w:color="auto" w:fill="auto"/>
            <w:vAlign w:val="bottom"/>
          </w:tcPr>
          <w:p w14:paraId="39184E94"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4 114</w:t>
            </w:r>
          </w:p>
        </w:tc>
        <w:tc>
          <w:tcPr>
            <w:tcW w:w="1843" w:type="dxa"/>
            <w:shd w:val="clear" w:color="auto" w:fill="auto"/>
            <w:vAlign w:val="bottom"/>
          </w:tcPr>
          <w:p w14:paraId="39184E95"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2 851</w:t>
            </w:r>
          </w:p>
        </w:tc>
      </w:tr>
      <w:tr w:rsidR="00196E55" w:rsidRPr="00FF735A" w14:paraId="39184E9A" w14:textId="77777777" w:rsidTr="009A397D">
        <w:trPr>
          <w:trHeight w:val="227"/>
        </w:trPr>
        <w:tc>
          <w:tcPr>
            <w:tcW w:w="6413" w:type="dxa"/>
            <w:tcBorders>
              <w:bottom w:val="dotted" w:sz="4" w:space="0" w:color="auto"/>
            </w:tcBorders>
            <w:shd w:val="clear" w:color="auto" w:fill="auto"/>
            <w:vAlign w:val="bottom"/>
          </w:tcPr>
          <w:p w14:paraId="39184E97" w14:textId="77777777" w:rsidR="00196E55" w:rsidRPr="00FF735A" w:rsidRDefault="00196E55" w:rsidP="009A397D">
            <w:pPr>
              <w:ind w:firstLine="209"/>
              <w:rPr>
                <w:rFonts w:ascii="Times New Roman" w:hAnsi="Times New Roman" w:cs="Times New Roman"/>
                <w:i/>
                <w:iCs/>
                <w:sz w:val="20"/>
                <w:szCs w:val="20"/>
              </w:rPr>
            </w:pPr>
            <w:r w:rsidRPr="00FF735A">
              <w:rPr>
                <w:rFonts w:ascii="Times New Roman" w:hAnsi="Times New Roman" w:cs="Times New Roman"/>
                <w:i/>
                <w:iCs/>
                <w:sz w:val="20"/>
                <w:szCs w:val="20"/>
              </w:rPr>
              <w:t>податковий кредит з ПДВ</w:t>
            </w:r>
          </w:p>
        </w:tc>
        <w:tc>
          <w:tcPr>
            <w:tcW w:w="1843" w:type="dxa"/>
            <w:tcBorders>
              <w:bottom w:val="dotted" w:sz="4" w:space="0" w:color="auto"/>
            </w:tcBorders>
            <w:shd w:val="clear" w:color="auto" w:fill="auto"/>
            <w:vAlign w:val="bottom"/>
          </w:tcPr>
          <w:p w14:paraId="39184E98"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(1 360)</w:t>
            </w:r>
          </w:p>
        </w:tc>
        <w:tc>
          <w:tcPr>
            <w:tcW w:w="1843" w:type="dxa"/>
            <w:tcBorders>
              <w:bottom w:val="dotted" w:sz="4" w:space="0" w:color="auto"/>
            </w:tcBorders>
            <w:shd w:val="clear" w:color="auto" w:fill="auto"/>
            <w:vAlign w:val="bottom"/>
          </w:tcPr>
          <w:p w14:paraId="39184E99"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(1 360)</w:t>
            </w:r>
          </w:p>
        </w:tc>
      </w:tr>
      <w:tr w:rsidR="00196E55" w:rsidRPr="00FF735A" w14:paraId="39184E9E" w14:textId="77777777" w:rsidTr="009A397D">
        <w:trPr>
          <w:trHeight w:val="227"/>
        </w:trPr>
        <w:tc>
          <w:tcPr>
            <w:tcW w:w="6413" w:type="dxa"/>
            <w:tcBorders>
              <w:top w:val="dotted" w:sz="4" w:space="0" w:color="auto"/>
              <w:bottom w:val="single" w:sz="4" w:space="0" w:color="auto"/>
            </w:tcBorders>
            <w:shd w:val="clear" w:color="auto" w:fill="auto"/>
            <w:vAlign w:val="bottom"/>
            <w:hideMark/>
          </w:tcPr>
          <w:p w14:paraId="39184E9B" w14:textId="77777777" w:rsidR="00196E55" w:rsidRPr="00FF735A" w:rsidRDefault="00196E55" w:rsidP="009A397D">
            <w:pPr>
              <w:rPr>
                <w:rFonts w:ascii="Times New Roman" w:hAnsi="Times New Roman" w:cs="Times New Roman"/>
                <w:b/>
                <w:bCs/>
                <w:iCs/>
                <w:sz w:val="20"/>
                <w:szCs w:val="20"/>
              </w:rPr>
            </w:pPr>
            <w:r w:rsidRPr="00FF735A">
              <w:rPr>
                <w:rFonts w:ascii="Times New Roman" w:hAnsi="Times New Roman" w:cs="Times New Roman"/>
                <w:b/>
                <w:bCs/>
                <w:iCs/>
                <w:sz w:val="20"/>
                <w:szCs w:val="20"/>
              </w:rPr>
              <w:t>Всього</w:t>
            </w:r>
          </w:p>
        </w:tc>
        <w:tc>
          <w:tcPr>
            <w:tcW w:w="1843" w:type="dxa"/>
            <w:tcBorders>
              <w:top w:val="dotted" w:sz="4" w:space="0" w:color="auto"/>
              <w:bottom w:val="single" w:sz="4" w:space="0" w:color="auto"/>
            </w:tcBorders>
            <w:shd w:val="clear" w:color="auto" w:fill="auto"/>
            <w:vAlign w:val="bottom"/>
          </w:tcPr>
          <w:p w14:paraId="39184E9C"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247 986</w:t>
            </w:r>
          </w:p>
        </w:tc>
        <w:tc>
          <w:tcPr>
            <w:tcW w:w="1843" w:type="dxa"/>
            <w:tcBorders>
              <w:top w:val="dotted" w:sz="4" w:space="0" w:color="auto"/>
              <w:bottom w:val="single" w:sz="4" w:space="0" w:color="auto"/>
            </w:tcBorders>
            <w:shd w:val="clear" w:color="auto" w:fill="auto"/>
            <w:vAlign w:val="bottom"/>
          </w:tcPr>
          <w:p w14:paraId="39184E9D"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258 724</w:t>
            </w:r>
          </w:p>
        </w:tc>
      </w:tr>
    </w:tbl>
    <w:p w14:paraId="39184E9F" w14:textId="77777777" w:rsidR="00196E55" w:rsidRPr="00FF735A" w:rsidRDefault="00196E55" w:rsidP="00196E55">
      <w:pPr>
        <w:pStyle w:val="a5"/>
        <w:spacing w:before="120"/>
        <w:ind w:firstLine="709"/>
        <w:rPr>
          <w:b w:val="0"/>
          <w:i/>
          <w:sz w:val="20"/>
          <w:u w:val="none"/>
          <w:lang w:val="uk-UA"/>
        </w:rPr>
      </w:pPr>
      <w:r w:rsidRPr="00FF735A">
        <w:rPr>
          <w:b w:val="0"/>
          <w:sz w:val="22"/>
          <w:szCs w:val="22"/>
          <w:u w:val="none"/>
          <w:lang w:val="uk-UA"/>
        </w:rPr>
        <w:t>До складу</w:t>
      </w:r>
      <w:r w:rsidRPr="00FF735A">
        <w:rPr>
          <w:sz w:val="22"/>
          <w:szCs w:val="22"/>
          <w:u w:val="none"/>
          <w:lang w:val="uk-UA"/>
        </w:rPr>
        <w:t xml:space="preserve"> інших необоротних активів </w:t>
      </w:r>
      <w:r w:rsidRPr="00FF735A">
        <w:rPr>
          <w:b w:val="0"/>
          <w:sz w:val="22"/>
          <w:szCs w:val="22"/>
          <w:u w:val="none"/>
          <w:lang w:val="uk-UA"/>
        </w:rPr>
        <w:t>увійшли:</w:t>
      </w:r>
      <w:r w:rsidRPr="00FF735A">
        <w:rPr>
          <w:b w:val="0"/>
          <w:i/>
          <w:sz w:val="20"/>
          <w:u w:val="none"/>
          <w:lang w:val="uk-UA"/>
        </w:rPr>
        <w:t xml:space="preserve"> </w:t>
      </w:r>
    </w:p>
    <w:p w14:paraId="39184EA0" w14:textId="77777777" w:rsidR="00196E55" w:rsidRPr="00FF735A" w:rsidRDefault="00196E55" w:rsidP="00196E55">
      <w:pPr>
        <w:pStyle w:val="a5"/>
        <w:ind w:firstLine="709"/>
        <w:jc w:val="right"/>
        <w:rPr>
          <w:b w:val="0"/>
          <w:sz w:val="22"/>
          <w:szCs w:val="22"/>
          <w:u w:val="none"/>
          <w:lang w:val="uk-UA"/>
        </w:rPr>
      </w:pPr>
      <w:r w:rsidRPr="00FF735A">
        <w:rPr>
          <w:b w:val="0"/>
          <w:i/>
          <w:sz w:val="20"/>
          <w:u w:val="none"/>
          <w:lang w:val="uk-UA"/>
        </w:rPr>
        <w:t>тис. грн</w:t>
      </w:r>
    </w:p>
    <w:tbl>
      <w:tblPr>
        <w:tblW w:w="1006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7088"/>
        <w:gridCol w:w="1417"/>
        <w:gridCol w:w="1560"/>
      </w:tblGrid>
      <w:tr w:rsidR="00196E55" w:rsidRPr="00FF735A" w14:paraId="39184EA4" w14:textId="77777777" w:rsidTr="009A397D">
        <w:trPr>
          <w:trHeight w:val="227"/>
          <w:tblHeader/>
        </w:trPr>
        <w:tc>
          <w:tcPr>
            <w:tcW w:w="7088" w:type="dxa"/>
            <w:tcBorders>
              <w:top w:val="nil"/>
              <w:bottom w:val="single" w:sz="4" w:space="0" w:color="auto"/>
            </w:tcBorders>
            <w:shd w:val="clear" w:color="auto" w:fill="auto"/>
            <w:vAlign w:val="center"/>
          </w:tcPr>
          <w:p w14:paraId="39184EA1" w14:textId="77777777" w:rsidR="00196E55" w:rsidRPr="00FF735A" w:rsidRDefault="00196E55" w:rsidP="009A397D">
            <w:pPr>
              <w:jc w:val="center"/>
              <w:rPr>
                <w:rFonts w:ascii="Times New Roman" w:hAnsi="Times New Roman" w:cs="Times New Roman"/>
                <w:b/>
                <w:sz w:val="20"/>
                <w:szCs w:val="20"/>
              </w:rPr>
            </w:pPr>
          </w:p>
        </w:tc>
        <w:tc>
          <w:tcPr>
            <w:tcW w:w="1417" w:type="dxa"/>
            <w:tcBorders>
              <w:top w:val="nil"/>
              <w:bottom w:val="single" w:sz="4" w:space="0" w:color="auto"/>
            </w:tcBorders>
            <w:vAlign w:val="center"/>
          </w:tcPr>
          <w:p w14:paraId="39184EA2"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31.03.2022</w:t>
            </w:r>
          </w:p>
        </w:tc>
        <w:tc>
          <w:tcPr>
            <w:tcW w:w="1560" w:type="dxa"/>
            <w:tcBorders>
              <w:top w:val="nil"/>
              <w:bottom w:val="single" w:sz="4" w:space="0" w:color="auto"/>
            </w:tcBorders>
            <w:vAlign w:val="center"/>
          </w:tcPr>
          <w:p w14:paraId="39184EA3"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31.12.2021</w:t>
            </w:r>
          </w:p>
        </w:tc>
      </w:tr>
      <w:tr w:rsidR="00196E55" w:rsidRPr="00FF735A" w14:paraId="39184EA8" w14:textId="77777777" w:rsidTr="009A397D">
        <w:trPr>
          <w:trHeight w:val="227"/>
        </w:trPr>
        <w:tc>
          <w:tcPr>
            <w:tcW w:w="7088" w:type="dxa"/>
            <w:tcBorders>
              <w:top w:val="single" w:sz="4" w:space="0" w:color="auto"/>
              <w:bottom w:val="dotted" w:sz="4" w:space="0" w:color="auto"/>
            </w:tcBorders>
            <w:shd w:val="clear" w:color="auto" w:fill="auto"/>
            <w:vAlign w:val="bottom"/>
          </w:tcPr>
          <w:p w14:paraId="39184EA5"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Грошові кошти з обмеженим використанням, у т. ч.</w:t>
            </w:r>
          </w:p>
        </w:tc>
        <w:tc>
          <w:tcPr>
            <w:tcW w:w="1417" w:type="dxa"/>
            <w:tcBorders>
              <w:top w:val="single" w:sz="4" w:space="0" w:color="auto"/>
              <w:bottom w:val="dotted" w:sz="4" w:space="0" w:color="auto"/>
            </w:tcBorders>
            <w:vAlign w:val="bottom"/>
          </w:tcPr>
          <w:p w14:paraId="39184EA6"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18 613</w:t>
            </w:r>
          </w:p>
        </w:tc>
        <w:tc>
          <w:tcPr>
            <w:tcW w:w="1560" w:type="dxa"/>
            <w:tcBorders>
              <w:top w:val="single" w:sz="4" w:space="0" w:color="auto"/>
              <w:bottom w:val="dotted" w:sz="4" w:space="0" w:color="auto"/>
            </w:tcBorders>
            <w:vAlign w:val="bottom"/>
          </w:tcPr>
          <w:p w14:paraId="39184EA7"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17 663</w:t>
            </w:r>
          </w:p>
        </w:tc>
      </w:tr>
      <w:tr w:rsidR="00196E55" w:rsidRPr="00FF735A" w14:paraId="39184EAC" w14:textId="77777777" w:rsidTr="009A397D">
        <w:trPr>
          <w:trHeight w:val="227"/>
        </w:trPr>
        <w:tc>
          <w:tcPr>
            <w:tcW w:w="7088" w:type="dxa"/>
            <w:tcBorders>
              <w:top w:val="dotted" w:sz="4" w:space="0" w:color="auto"/>
              <w:bottom w:val="dotted" w:sz="4" w:space="0" w:color="auto"/>
            </w:tcBorders>
            <w:shd w:val="clear" w:color="auto" w:fill="auto"/>
            <w:vAlign w:val="bottom"/>
            <w:hideMark/>
          </w:tcPr>
          <w:p w14:paraId="39184EA9" w14:textId="77777777" w:rsidR="00196E55" w:rsidRPr="00FF735A" w:rsidRDefault="00196E55" w:rsidP="009A397D">
            <w:pPr>
              <w:ind w:left="179"/>
              <w:rPr>
                <w:rFonts w:ascii="Times New Roman" w:hAnsi="Times New Roman" w:cs="Times New Roman"/>
                <w:i/>
                <w:iCs/>
                <w:sz w:val="20"/>
                <w:szCs w:val="20"/>
              </w:rPr>
            </w:pPr>
            <w:r w:rsidRPr="00FF735A">
              <w:rPr>
                <w:rFonts w:ascii="Times New Roman" w:hAnsi="Times New Roman" w:cs="Times New Roman"/>
                <w:i/>
                <w:iCs/>
                <w:sz w:val="20"/>
                <w:szCs w:val="20"/>
              </w:rPr>
              <w:t>у банках в стадії ліквідації, інших проблемних банках (первісна вартість)</w:t>
            </w:r>
          </w:p>
        </w:tc>
        <w:tc>
          <w:tcPr>
            <w:tcW w:w="1417" w:type="dxa"/>
            <w:tcBorders>
              <w:top w:val="dotted" w:sz="4" w:space="0" w:color="auto"/>
              <w:bottom w:val="dotted" w:sz="4" w:space="0" w:color="auto"/>
            </w:tcBorders>
            <w:vAlign w:val="bottom"/>
          </w:tcPr>
          <w:p w14:paraId="39184EAA"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867</w:t>
            </w:r>
          </w:p>
        </w:tc>
        <w:tc>
          <w:tcPr>
            <w:tcW w:w="1560" w:type="dxa"/>
            <w:tcBorders>
              <w:top w:val="dotted" w:sz="4" w:space="0" w:color="auto"/>
              <w:bottom w:val="dotted" w:sz="4" w:space="0" w:color="auto"/>
            </w:tcBorders>
            <w:vAlign w:val="bottom"/>
          </w:tcPr>
          <w:p w14:paraId="39184EAB"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867</w:t>
            </w:r>
          </w:p>
        </w:tc>
      </w:tr>
      <w:tr w:rsidR="00196E55" w:rsidRPr="00FF735A" w14:paraId="39184EB0" w14:textId="77777777" w:rsidTr="009A397D">
        <w:trPr>
          <w:trHeight w:val="227"/>
        </w:trPr>
        <w:tc>
          <w:tcPr>
            <w:tcW w:w="7088" w:type="dxa"/>
            <w:tcBorders>
              <w:top w:val="dotted" w:sz="4" w:space="0" w:color="auto"/>
              <w:bottom w:val="dotted" w:sz="4" w:space="0" w:color="auto"/>
            </w:tcBorders>
            <w:shd w:val="clear" w:color="auto" w:fill="auto"/>
            <w:vAlign w:val="bottom"/>
          </w:tcPr>
          <w:p w14:paraId="39184EAD" w14:textId="77777777" w:rsidR="00196E55" w:rsidRPr="00FF735A" w:rsidRDefault="00196E55" w:rsidP="009A397D">
            <w:pPr>
              <w:ind w:left="179"/>
              <w:rPr>
                <w:rFonts w:ascii="Times New Roman" w:hAnsi="Times New Roman" w:cs="Times New Roman"/>
                <w:i/>
                <w:iCs/>
                <w:sz w:val="20"/>
                <w:szCs w:val="20"/>
              </w:rPr>
            </w:pPr>
            <w:r w:rsidRPr="00FF735A">
              <w:rPr>
                <w:rFonts w:ascii="Times New Roman" w:hAnsi="Times New Roman" w:cs="Times New Roman"/>
                <w:i/>
                <w:iCs/>
                <w:sz w:val="20"/>
                <w:szCs w:val="20"/>
              </w:rPr>
              <w:t>знецінення коштів у банках, що знаходяться в стадії ліквідації, інших проблемних банках</w:t>
            </w:r>
          </w:p>
        </w:tc>
        <w:tc>
          <w:tcPr>
            <w:tcW w:w="1417" w:type="dxa"/>
            <w:tcBorders>
              <w:top w:val="dotted" w:sz="4" w:space="0" w:color="auto"/>
              <w:bottom w:val="dotted" w:sz="4" w:space="0" w:color="auto"/>
            </w:tcBorders>
            <w:vAlign w:val="bottom"/>
          </w:tcPr>
          <w:p w14:paraId="39184EAE"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(867)</w:t>
            </w:r>
          </w:p>
        </w:tc>
        <w:tc>
          <w:tcPr>
            <w:tcW w:w="1560" w:type="dxa"/>
            <w:tcBorders>
              <w:top w:val="dotted" w:sz="4" w:space="0" w:color="auto"/>
              <w:bottom w:val="dotted" w:sz="4" w:space="0" w:color="auto"/>
            </w:tcBorders>
            <w:vAlign w:val="bottom"/>
          </w:tcPr>
          <w:p w14:paraId="39184EAF"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(867)</w:t>
            </w:r>
          </w:p>
        </w:tc>
      </w:tr>
      <w:tr w:rsidR="00196E55" w:rsidRPr="00FF735A" w14:paraId="39184EB4" w14:textId="77777777" w:rsidTr="009A397D">
        <w:trPr>
          <w:trHeight w:val="227"/>
        </w:trPr>
        <w:tc>
          <w:tcPr>
            <w:tcW w:w="7088" w:type="dxa"/>
            <w:tcBorders>
              <w:top w:val="dotted" w:sz="4" w:space="0" w:color="auto"/>
              <w:bottom w:val="dotted" w:sz="4" w:space="0" w:color="auto"/>
            </w:tcBorders>
            <w:shd w:val="clear" w:color="auto" w:fill="auto"/>
            <w:vAlign w:val="bottom"/>
          </w:tcPr>
          <w:p w14:paraId="39184EB1" w14:textId="77777777" w:rsidR="00196E55" w:rsidRPr="00FF735A" w:rsidRDefault="00196E55" w:rsidP="009A397D">
            <w:pPr>
              <w:ind w:left="179"/>
              <w:rPr>
                <w:rFonts w:ascii="Times New Roman" w:hAnsi="Times New Roman" w:cs="Times New Roman"/>
                <w:i/>
                <w:iCs/>
                <w:sz w:val="20"/>
                <w:szCs w:val="20"/>
              </w:rPr>
            </w:pPr>
            <w:r w:rsidRPr="00FF735A">
              <w:rPr>
                <w:rFonts w:ascii="Times New Roman" w:hAnsi="Times New Roman" w:cs="Times New Roman"/>
                <w:i/>
                <w:iCs/>
                <w:sz w:val="20"/>
                <w:szCs w:val="20"/>
              </w:rPr>
              <w:t>депозити</w:t>
            </w:r>
          </w:p>
        </w:tc>
        <w:tc>
          <w:tcPr>
            <w:tcW w:w="1417" w:type="dxa"/>
            <w:tcBorders>
              <w:top w:val="dotted" w:sz="4" w:space="0" w:color="auto"/>
              <w:bottom w:val="dotted" w:sz="4" w:space="0" w:color="auto"/>
            </w:tcBorders>
            <w:vAlign w:val="bottom"/>
          </w:tcPr>
          <w:p w14:paraId="39184EB2"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18 613</w:t>
            </w:r>
          </w:p>
        </w:tc>
        <w:tc>
          <w:tcPr>
            <w:tcW w:w="1560" w:type="dxa"/>
            <w:tcBorders>
              <w:top w:val="dotted" w:sz="4" w:space="0" w:color="auto"/>
              <w:bottom w:val="dotted" w:sz="4" w:space="0" w:color="auto"/>
            </w:tcBorders>
            <w:vAlign w:val="bottom"/>
          </w:tcPr>
          <w:p w14:paraId="39184EB3"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17 663</w:t>
            </w:r>
          </w:p>
        </w:tc>
      </w:tr>
      <w:tr w:rsidR="00196E55" w:rsidRPr="00FF735A" w14:paraId="39184EB8" w14:textId="77777777" w:rsidTr="009A397D">
        <w:trPr>
          <w:trHeight w:val="227"/>
        </w:trPr>
        <w:tc>
          <w:tcPr>
            <w:tcW w:w="7088" w:type="dxa"/>
            <w:tcBorders>
              <w:top w:val="dotted" w:sz="4" w:space="0" w:color="auto"/>
              <w:bottom w:val="dotted" w:sz="4" w:space="0" w:color="auto"/>
            </w:tcBorders>
            <w:shd w:val="clear" w:color="auto" w:fill="auto"/>
            <w:vAlign w:val="bottom"/>
            <w:hideMark/>
          </w:tcPr>
          <w:p w14:paraId="39184EB5"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Аварійний, незнижувальний та централізований запаси, СЯП та інші запаси, які не очікується використовувати протягом 12 місяців</w:t>
            </w:r>
          </w:p>
        </w:tc>
        <w:tc>
          <w:tcPr>
            <w:tcW w:w="1417" w:type="dxa"/>
            <w:tcBorders>
              <w:top w:val="dotted" w:sz="4" w:space="0" w:color="auto"/>
              <w:bottom w:val="dotted" w:sz="4" w:space="0" w:color="auto"/>
            </w:tcBorders>
            <w:vAlign w:val="bottom"/>
          </w:tcPr>
          <w:p w14:paraId="39184EB6"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2 332 225</w:t>
            </w:r>
          </w:p>
        </w:tc>
        <w:tc>
          <w:tcPr>
            <w:tcW w:w="1560" w:type="dxa"/>
            <w:tcBorders>
              <w:top w:val="dotted" w:sz="4" w:space="0" w:color="auto"/>
              <w:bottom w:val="dotted" w:sz="4" w:space="0" w:color="auto"/>
            </w:tcBorders>
            <w:vAlign w:val="bottom"/>
          </w:tcPr>
          <w:p w14:paraId="39184EB7"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2 260 474</w:t>
            </w:r>
          </w:p>
        </w:tc>
      </w:tr>
      <w:tr w:rsidR="00196E55" w:rsidRPr="00FF735A" w14:paraId="39184EBC" w14:textId="77777777" w:rsidTr="009A397D">
        <w:trPr>
          <w:trHeight w:val="227"/>
        </w:trPr>
        <w:tc>
          <w:tcPr>
            <w:tcW w:w="7088" w:type="dxa"/>
            <w:tcBorders>
              <w:top w:val="dotted" w:sz="4" w:space="0" w:color="auto"/>
              <w:bottom w:val="dotted" w:sz="4" w:space="0" w:color="auto"/>
            </w:tcBorders>
            <w:shd w:val="clear" w:color="auto" w:fill="auto"/>
            <w:vAlign w:val="bottom"/>
            <w:hideMark/>
          </w:tcPr>
          <w:p w14:paraId="39184EB9" w14:textId="77777777" w:rsidR="00196E55" w:rsidRPr="00FF735A" w:rsidRDefault="00196E55" w:rsidP="009A397D">
            <w:pPr>
              <w:rPr>
                <w:rFonts w:ascii="Times New Roman" w:hAnsi="Times New Roman" w:cs="Times New Roman"/>
                <w:sz w:val="20"/>
                <w:szCs w:val="20"/>
              </w:rPr>
            </w:pPr>
            <w:r w:rsidRPr="00FF735A">
              <w:rPr>
                <w:rFonts w:ascii="Times New Roman" w:eastAsia="Cambria" w:hAnsi="Times New Roman" w:cs="Times New Roman"/>
                <w:sz w:val="20"/>
                <w:szCs w:val="20"/>
              </w:rPr>
              <w:t>Кошти, перераховані до фінансового резерву зняття з експлуатації</w:t>
            </w:r>
            <w:r w:rsidRPr="00FF735A">
              <w:rPr>
                <w:rFonts w:ascii="Times New Roman" w:hAnsi="Times New Roman" w:cs="Times New Roman"/>
                <w:sz w:val="20"/>
                <w:szCs w:val="20"/>
              </w:rPr>
              <w:t>:</w:t>
            </w:r>
          </w:p>
        </w:tc>
        <w:tc>
          <w:tcPr>
            <w:tcW w:w="1417" w:type="dxa"/>
            <w:tcBorders>
              <w:top w:val="dotted" w:sz="4" w:space="0" w:color="auto"/>
              <w:bottom w:val="dotted" w:sz="4" w:space="0" w:color="auto"/>
            </w:tcBorders>
            <w:vAlign w:val="bottom"/>
          </w:tcPr>
          <w:p w14:paraId="39184EBA"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2 212 680</w:t>
            </w:r>
          </w:p>
        </w:tc>
        <w:tc>
          <w:tcPr>
            <w:tcW w:w="1560" w:type="dxa"/>
            <w:tcBorders>
              <w:top w:val="dotted" w:sz="4" w:space="0" w:color="auto"/>
              <w:bottom w:val="dotted" w:sz="4" w:space="0" w:color="auto"/>
            </w:tcBorders>
            <w:vAlign w:val="bottom"/>
          </w:tcPr>
          <w:p w14:paraId="39184EBB"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2 178 211</w:t>
            </w:r>
          </w:p>
        </w:tc>
      </w:tr>
      <w:tr w:rsidR="00196E55" w:rsidRPr="00FF735A" w14:paraId="39184EC0" w14:textId="77777777" w:rsidTr="009A397D">
        <w:trPr>
          <w:trHeight w:val="227"/>
        </w:trPr>
        <w:tc>
          <w:tcPr>
            <w:tcW w:w="7088" w:type="dxa"/>
            <w:tcBorders>
              <w:top w:val="dotted" w:sz="4" w:space="0" w:color="auto"/>
              <w:bottom w:val="dotted" w:sz="4" w:space="0" w:color="auto"/>
            </w:tcBorders>
            <w:shd w:val="clear" w:color="auto" w:fill="auto"/>
            <w:vAlign w:val="bottom"/>
            <w:hideMark/>
          </w:tcPr>
          <w:p w14:paraId="39184EBD" w14:textId="77777777" w:rsidR="00196E55" w:rsidRPr="00FF735A" w:rsidRDefault="00196E55" w:rsidP="009A397D">
            <w:pPr>
              <w:ind w:firstLine="179"/>
              <w:rPr>
                <w:rFonts w:ascii="Times New Roman" w:hAnsi="Times New Roman" w:cs="Times New Roman"/>
                <w:i/>
                <w:iCs/>
                <w:sz w:val="20"/>
                <w:szCs w:val="20"/>
              </w:rPr>
            </w:pPr>
            <w:r w:rsidRPr="00FF735A">
              <w:rPr>
                <w:rFonts w:ascii="Times New Roman" w:hAnsi="Times New Roman" w:cs="Times New Roman"/>
                <w:i/>
                <w:iCs/>
                <w:sz w:val="20"/>
                <w:szCs w:val="20"/>
              </w:rPr>
              <w:t>номінальна вартість</w:t>
            </w:r>
          </w:p>
        </w:tc>
        <w:tc>
          <w:tcPr>
            <w:tcW w:w="1417" w:type="dxa"/>
            <w:tcBorders>
              <w:top w:val="dotted" w:sz="4" w:space="0" w:color="auto"/>
              <w:bottom w:val="dotted" w:sz="4" w:space="0" w:color="auto"/>
            </w:tcBorders>
            <w:vAlign w:val="bottom"/>
          </w:tcPr>
          <w:p w14:paraId="39184EBE"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5 096 468</w:t>
            </w:r>
          </w:p>
        </w:tc>
        <w:tc>
          <w:tcPr>
            <w:tcW w:w="1560" w:type="dxa"/>
            <w:tcBorders>
              <w:top w:val="dotted" w:sz="4" w:space="0" w:color="auto"/>
              <w:bottom w:val="dotted" w:sz="4" w:space="0" w:color="auto"/>
            </w:tcBorders>
            <w:vAlign w:val="bottom"/>
          </w:tcPr>
          <w:p w14:paraId="39184EBF"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5 096 468</w:t>
            </w:r>
          </w:p>
        </w:tc>
      </w:tr>
      <w:tr w:rsidR="00196E55" w:rsidRPr="00FF735A" w14:paraId="39184EC4" w14:textId="77777777" w:rsidTr="009A397D">
        <w:trPr>
          <w:trHeight w:val="227"/>
        </w:trPr>
        <w:tc>
          <w:tcPr>
            <w:tcW w:w="7088" w:type="dxa"/>
            <w:tcBorders>
              <w:top w:val="dotted" w:sz="4" w:space="0" w:color="auto"/>
              <w:bottom w:val="dotted" w:sz="4" w:space="0" w:color="auto"/>
            </w:tcBorders>
            <w:shd w:val="clear" w:color="auto" w:fill="auto"/>
            <w:vAlign w:val="bottom"/>
            <w:hideMark/>
          </w:tcPr>
          <w:p w14:paraId="39184EC1" w14:textId="77777777" w:rsidR="00196E55" w:rsidRPr="00FF735A" w:rsidRDefault="00196E55" w:rsidP="009A397D">
            <w:pPr>
              <w:ind w:firstLine="179"/>
              <w:rPr>
                <w:rFonts w:ascii="Times New Roman" w:hAnsi="Times New Roman" w:cs="Times New Roman"/>
                <w:i/>
                <w:iCs/>
                <w:sz w:val="20"/>
                <w:szCs w:val="20"/>
              </w:rPr>
            </w:pPr>
            <w:r w:rsidRPr="00FF735A">
              <w:rPr>
                <w:rFonts w:ascii="Times New Roman" w:hAnsi="Times New Roman" w:cs="Times New Roman"/>
                <w:i/>
                <w:iCs/>
                <w:sz w:val="20"/>
                <w:szCs w:val="20"/>
              </w:rPr>
              <w:t>дисконт</w:t>
            </w:r>
          </w:p>
        </w:tc>
        <w:tc>
          <w:tcPr>
            <w:tcW w:w="1417" w:type="dxa"/>
            <w:tcBorders>
              <w:top w:val="dotted" w:sz="4" w:space="0" w:color="auto"/>
              <w:bottom w:val="dotted" w:sz="4" w:space="0" w:color="auto"/>
            </w:tcBorders>
            <w:vAlign w:val="bottom"/>
          </w:tcPr>
          <w:p w14:paraId="39184EC2"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(2 883 788)</w:t>
            </w:r>
          </w:p>
        </w:tc>
        <w:tc>
          <w:tcPr>
            <w:tcW w:w="1560" w:type="dxa"/>
            <w:tcBorders>
              <w:top w:val="dotted" w:sz="4" w:space="0" w:color="auto"/>
              <w:bottom w:val="dotted" w:sz="4" w:space="0" w:color="auto"/>
            </w:tcBorders>
            <w:vAlign w:val="bottom"/>
          </w:tcPr>
          <w:p w14:paraId="39184EC3"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(2 918 257)</w:t>
            </w:r>
          </w:p>
        </w:tc>
      </w:tr>
      <w:tr w:rsidR="00196E55" w:rsidRPr="00FF735A" w14:paraId="39184EC8" w14:textId="77777777" w:rsidTr="009A397D">
        <w:trPr>
          <w:trHeight w:val="227"/>
        </w:trPr>
        <w:tc>
          <w:tcPr>
            <w:tcW w:w="7088" w:type="dxa"/>
            <w:tcBorders>
              <w:top w:val="dotted" w:sz="4" w:space="0" w:color="auto"/>
              <w:bottom w:val="dotted" w:sz="4" w:space="0" w:color="auto"/>
            </w:tcBorders>
            <w:shd w:val="clear" w:color="auto" w:fill="auto"/>
            <w:vAlign w:val="bottom"/>
            <w:hideMark/>
          </w:tcPr>
          <w:p w14:paraId="39184EC5"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Аванси на капітальні інвестиції:</w:t>
            </w:r>
          </w:p>
        </w:tc>
        <w:tc>
          <w:tcPr>
            <w:tcW w:w="1417" w:type="dxa"/>
            <w:tcBorders>
              <w:top w:val="dotted" w:sz="4" w:space="0" w:color="auto"/>
              <w:bottom w:val="dotted" w:sz="4" w:space="0" w:color="auto"/>
            </w:tcBorders>
            <w:vAlign w:val="bottom"/>
          </w:tcPr>
          <w:p w14:paraId="39184EC6"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1 152 935</w:t>
            </w:r>
          </w:p>
        </w:tc>
        <w:tc>
          <w:tcPr>
            <w:tcW w:w="1560" w:type="dxa"/>
            <w:tcBorders>
              <w:top w:val="dotted" w:sz="4" w:space="0" w:color="auto"/>
              <w:bottom w:val="dotted" w:sz="4" w:space="0" w:color="auto"/>
            </w:tcBorders>
            <w:vAlign w:val="bottom"/>
          </w:tcPr>
          <w:p w14:paraId="39184EC7"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1 156 537</w:t>
            </w:r>
          </w:p>
        </w:tc>
      </w:tr>
      <w:tr w:rsidR="00196E55" w:rsidRPr="00FF735A" w14:paraId="39184ECC" w14:textId="77777777" w:rsidTr="009A397D">
        <w:trPr>
          <w:trHeight w:val="227"/>
        </w:trPr>
        <w:tc>
          <w:tcPr>
            <w:tcW w:w="7088" w:type="dxa"/>
            <w:tcBorders>
              <w:top w:val="dotted" w:sz="4" w:space="0" w:color="auto"/>
              <w:bottom w:val="dotted" w:sz="4" w:space="0" w:color="auto"/>
            </w:tcBorders>
            <w:shd w:val="clear" w:color="auto" w:fill="auto"/>
            <w:vAlign w:val="bottom"/>
            <w:hideMark/>
          </w:tcPr>
          <w:p w14:paraId="39184EC9" w14:textId="77777777" w:rsidR="00196E55" w:rsidRPr="00FF735A" w:rsidRDefault="00196E55" w:rsidP="009A397D">
            <w:pPr>
              <w:ind w:firstLine="179"/>
              <w:rPr>
                <w:rFonts w:ascii="Times New Roman" w:hAnsi="Times New Roman" w:cs="Times New Roman"/>
                <w:i/>
                <w:iCs/>
                <w:sz w:val="20"/>
                <w:szCs w:val="20"/>
              </w:rPr>
            </w:pPr>
            <w:r w:rsidRPr="00FF735A">
              <w:rPr>
                <w:rFonts w:ascii="Times New Roman" w:hAnsi="Times New Roman" w:cs="Times New Roman"/>
                <w:i/>
                <w:iCs/>
                <w:sz w:val="20"/>
                <w:szCs w:val="20"/>
              </w:rPr>
              <w:t>номінальна вартість</w:t>
            </w:r>
          </w:p>
        </w:tc>
        <w:tc>
          <w:tcPr>
            <w:tcW w:w="1417" w:type="dxa"/>
            <w:tcBorders>
              <w:top w:val="dotted" w:sz="4" w:space="0" w:color="auto"/>
              <w:bottom w:val="dotted" w:sz="4" w:space="0" w:color="auto"/>
            </w:tcBorders>
            <w:vAlign w:val="bottom"/>
          </w:tcPr>
          <w:p w14:paraId="39184ECA"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1 185 651</w:t>
            </w:r>
          </w:p>
        </w:tc>
        <w:tc>
          <w:tcPr>
            <w:tcW w:w="1560" w:type="dxa"/>
            <w:tcBorders>
              <w:top w:val="dotted" w:sz="4" w:space="0" w:color="auto"/>
              <w:bottom w:val="dotted" w:sz="4" w:space="0" w:color="auto"/>
            </w:tcBorders>
            <w:vAlign w:val="bottom"/>
          </w:tcPr>
          <w:p w14:paraId="39184ECB"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1 191 409</w:t>
            </w:r>
          </w:p>
        </w:tc>
      </w:tr>
      <w:tr w:rsidR="00196E55" w:rsidRPr="00FF735A" w14:paraId="39184ED0" w14:textId="77777777" w:rsidTr="009A397D">
        <w:trPr>
          <w:trHeight w:val="227"/>
        </w:trPr>
        <w:tc>
          <w:tcPr>
            <w:tcW w:w="7088" w:type="dxa"/>
            <w:tcBorders>
              <w:top w:val="dotted" w:sz="4" w:space="0" w:color="auto"/>
              <w:bottom w:val="dotted" w:sz="4" w:space="0" w:color="auto"/>
            </w:tcBorders>
            <w:shd w:val="clear" w:color="auto" w:fill="auto"/>
            <w:vAlign w:val="bottom"/>
            <w:hideMark/>
          </w:tcPr>
          <w:p w14:paraId="39184ECD" w14:textId="77777777" w:rsidR="00196E55" w:rsidRPr="00FF735A" w:rsidRDefault="00196E55" w:rsidP="009A397D">
            <w:pPr>
              <w:ind w:firstLine="179"/>
              <w:rPr>
                <w:rFonts w:ascii="Times New Roman" w:hAnsi="Times New Roman" w:cs="Times New Roman"/>
                <w:i/>
                <w:iCs/>
                <w:sz w:val="20"/>
                <w:szCs w:val="20"/>
              </w:rPr>
            </w:pPr>
            <w:r w:rsidRPr="00FF735A">
              <w:rPr>
                <w:rFonts w:ascii="Times New Roman" w:hAnsi="Times New Roman" w:cs="Times New Roman"/>
                <w:i/>
                <w:iCs/>
                <w:sz w:val="20"/>
                <w:szCs w:val="20"/>
              </w:rPr>
              <w:t>податковий кредит з ПДВ</w:t>
            </w:r>
          </w:p>
        </w:tc>
        <w:tc>
          <w:tcPr>
            <w:tcW w:w="1417" w:type="dxa"/>
            <w:tcBorders>
              <w:top w:val="dotted" w:sz="4" w:space="0" w:color="auto"/>
              <w:bottom w:val="dotted" w:sz="4" w:space="0" w:color="auto"/>
            </w:tcBorders>
            <w:vAlign w:val="bottom"/>
          </w:tcPr>
          <w:p w14:paraId="39184ECE"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(32 716)</w:t>
            </w:r>
          </w:p>
        </w:tc>
        <w:tc>
          <w:tcPr>
            <w:tcW w:w="1560" w:type="dxa"/>
            <w:tcBorders>
              <w:top w:val="dotted" w:sz="4" w:space="0" w:color="auto"/>
              <w:bottom w:val="dotted" w:sz="4" w:space="0" w:color="auto"/>
            </w:tcBorders>
            <w:vAlign w:val="bottom"/>
          </w:tcPr>
          <w:p w14:paraId="39184ECF" w14:textId="77777777" w:rsidR="00196E55" w:rsidRPr="00FF735A" w:rsidRDefault="00196E55" w:rsidP="009A397D">
            <w:pPr>
              <w:jc w:val="right"/>
              <w:rPr>
                <w:rFonts w:ascii="Times New Roman" w:hAnsi="Times New Roman" w:cs="Times New Roman"/>
                <w:i/>
                <w:iCs/>
                <w:sz w:val="20"/>
                <w:szCs w:val="20"/>
              </w:rPr>
            </w:pPr>
            <w:r w:rsidRPr="00FF735A">
              <w:rPr>
                <w:rFonts w:ascii="Times New Roman" w:hAnsi="Times New Roman" w:cs="Times New Roman"/>
                <w:i/>
                <w:iCs/>
                <w:sz w:val="20"/>
                <w:szCs w:val="20"/>
              </w:rPr>
              <w:t>(34 872)</w:t>
            </w:r>
          </w:p>
        </w:tc>
      </w:tr>
      <w:tr w:rsidR="00196E55" w:rsidRPr="00FF735A" w14:paraId="39184ED4" w14:textId="77777777" w:rsidTr="009A397D">
        <w:trPr>
          <w:trHeight w:val="227"/>
        </w:trPr>
        <w:tc>
          <w:tcPr>
            <w:tcW w:w="7088" w:type="dxa"/>
            <w:tcBorders>
              <w:top w:val="dotted" w:sz="4" w:space="0" w:color="auto"/>
              <w:bottom w:val="dotted" w:sz="4" w:space="0" w:color="auto"/>
            </w:tcBorders>
            <w:shd w:val="clear" w:color="auto" w:fill="auto"/>
            <w:vAlign w:val="bottom"/>
          </w:tcPr>
          <w:p w14:paraId="39184ED1" w14:textId="77777777" w:rsidR="00196E55" w:rsidRPr="00FF735A" w:rsidRDefault="00196E55" w:rsidP="009A397D">
            <w:pPr>
              <w:rPr>
                <w:rFonts w:ascii="Times New Roman" w:hAnsi="Times New Roman" w:cs="Times New Roman"/>
                <w:color w:val="FF0000"/>
                <w:sz w:val="20"/>
                <w:szCs w:val="20"/>
              </w:rPr>
            </w:pPr>
            <w:r w:rsidRPr="00FF735A">
              <w:rPr>
                <w:rFonts w:ascii="Times New Roman" w:hAnsi="Times New Roman" w:cs="Times New Roman"/>
                <w:color w:val="000000" w:themeColor="text1"/>
                <w:sz w:val="20"/>
                <w:szCs w:val="20"/>
              </w:rPr>
              <w:t xml:space="preserve">Активи у вигляді права користування, первісна вартість* </w:t>
            </w:r>
          </w:p>
        </w:tc>
        <w:tc>
          <w:tcPr>
            <w:tcW w:w="1417" w:type="dxa"/>
            <w:tcBorders>
              <w:top w:val="dotted" w:sz="4" w:space="0" w:color="auto"/>
              <w:bottom w:val="dotted" w:sz="4" w:space="0" w:color="auto"/>
            </w:tcBorders>
            <w:vAlign w:val="bottom"/>
          </w:tcPr>
          <w:p w14:paraId="39184ED2"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141 782</w:t>
            </w:r>
          </w:p>
        </w:tc>
        <w:tc>
          <w:tcPr>
            <w:tcW w:w="1560" w:type="dxa"/>
            <w:tcBorders>
              <w:top w:val="dotted" w:sz="4" w:space="0" w:color="auto"/>
              <w:bottom w:val="dotted" w:sz="4" w:space="0" w:color="auto"/>
            </w:tcBorders>
            <w:vAlign w:val="bottom"/>
          </w:tcPr>
          <w:p w14:paraId="39184ED3"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138 961</w:t>
            </w:r>
          </w:p>
        </w:tc>
      </w:tr>
      <w:tr w:rsidR="00196E55" w:rsidRPr="00FF735A" w14:paraId="39184ED8" w14:textId="77777777" w:rsidTr="009A397D">
        <w:trPr>
          <w:trHeight w:val="227"/>
        </w:trPr>
        <w:tc>
          <w:tcPr>
            <w:tcW w:w="7088" w:type="dxa"/>
            <w:tcBorders>
              <w:top w:val="dotted" w:sz="4" w:space="0" w:color="auto"/>
              <w:bottom w:val="dotted" w:sz="4" w:space="0" w:color="auto"/>
            </w:tcBorders>
            <w:shd w:val="clear" w:color="auto" w:fill="auto"/>
            <w:vAlign w:val="bottom"/>
          </w:tcPr>
          <w:p w14:paraId="39184ED5" w14:textId="77777777" w:rsidR="00196E55" w:rsidRPr="00FF735A" w:rsidRDefault="00196E55" w:rsidP="009A397D">
            <w:pPr>
              <w:rPr>
                <w:rFonts w:ascii="Times New Roman" w:hAnsi="Times New Roman" w:cs="Times New Roman"/>
                <w:iCs/>
                <w:color w:val="FF0000"/>
                <w:sz w:val="20"/>
                <w:szCs w:val="20"/>
              </w:rPr>
            </w:pPr>
            <w:r w:rsidRPr="00FF735A">
              <w:rPr>
                <w:rFonts w:ascii="Times New Roman" w:hAnsi="Times New Roman" w:cs="Times New Roman"/>
                <w:iCs/>
                <w:color w:val="000000" w:themeColor="text1"/>
                <w:sz w:val="20"/>
                <w:szCs w:val="20"/>
              </w:rPr>
              <w:lastRenderedPageBreak/>
              <w:t xml:space="preserve">Активи у вигляді права користування, амортизація  </w:t>
            </w:r>
          </w:p>
        </w:tc>
        <w:tc>
          <w:tcPr>
            <w:tcW w:w="1417" w:type="dxa"/>
            <w:tcBorders>
              <w:top w:val="dotted" w:sz="4" w:space="0" w:color="auto"/>
              <w:bottom w:val="dotted" w:sz="4" w:space="0" w:color="auto"/>
            </w:tcBorders>
            <w:vAlign w:val="bottom"/>
          </w:tcPr>
          <w:p w14:paraId="39184ED6" w14:textId="77777777" w:rsidR="00196E55" w:rsidRPr="00FF735A" w:rsidRDefault="00196E55" w:rsidP="009A397D">
            <w:pPr>
              <w:jc w:val="right"/>
              <w:rPr>
                <w:rFonts w:ascii="Times New Roman" w:hAnsi="Times New Roman" w:cs="Times New Roman"/>
                <w:iCs/>
                <w:sz w:val="20"/>
                <w:szCs w:val="20"/>
              </w:rPr>
            </w:pPr>
            <w:r w:rsidRPr="00FF735A">
              <w:rPr>
                <w:rFonts w:ascii="Times New Roman" w:hAnsi="Times New Roman" w:cs="Times New Roman"/>
                <w:iCs/>
                <w:sz w:val="20"/>
                <w:szCs w:val="20"/>
              </w:rPr>
              <w:t>(118 920)</w:t>
            </w:r>
          </w:p>
        </w:tc>
        <w:tc>
          <w:tcPr>
            <w:tcW w:w="1560" w:type="dxa"/>
            <w:tcBorders>
              <w:top w:val="dotted" w:sz="4" w:space="0" w:color="auto"/>
              <w:bottom w:val="dotted" w:sz="4" w:space="0" w:color="auto"/>
            </w:tcBorders>
            <w:vAlign w:val="bottom"/>
          </w:tcPr>
          <w:p w14:paraId="39184ED7" w14:textId="77777777" w:rsidR="00196E55" w:rsidRPr="00FF735A" w:rsidRDefault="00196E55" w:rsidP="009A397D">
            <w:pPr>
              <w:jc w:val="right"/>
              <w:rPr>
                <w:rFonts w:ascii="Times New Roman" w:hAnsi="Times New Roman" w:cs="Times New Roman"/>
                <w:iCs/>
                <w:sz w:val="20"/>
                <w:szCs w:val="20"/>
              </w:rPr>
            </w:pPr>
            <w:r w:rsidRPr="00FF735A">
              <w:rPr>
                <w:rFonts w:ascii="Times New Roman" w:hAnsi="Times New Roman" w:cs="Times New Roman"/>
                <w:iCs/>
                <w:sz w:val="20"/>
                <w:szCs w:val="20"/>
              </w:rPr>
              <w:t>(105 986)</w:t>
            </w:r>
          </w:p>
        </w:tc>
      </w:tr>
      <w:tr w:rsidR="00196E55" w:rsidRPr="00FF735A" w14:paraId="39184EDC" w14:textId="77777777" w:rsidTr="009A397D">
        <w:trPr>
          <w:trHeight w:val="227"/>
        </w:trPr>
        <w:tc>
          <w:tcPr>
            <w:tcW w:w="7088" w:type="dxa"/>
            <w:tcBorders>
              <w:top w:val="dotted" w:sz="4" w:space="0" w:color="auto"/>
              <w:bottom w:val="dotted" w:sz="4" w:space="0" w:color="auto"/>
            </w:tcBorders>
            <w:shd w:val="clear" w:color="auto" w:fill="auto"/>
            <w:vAlign w:val="bottom"/>
          </w:tcPr>
          <w:p w14:paraId="39184ED9" w14:textId="77777777" w:rsidR="00196E55" w:rsidRPr="00FF735A" w:rsidRDefault="00196E55" w:rsidP="009A397D">
            <w:pPr>
              <w:rPr>
                <w:rFonts w:ascii="Times New Roman" w:hAnsi="Times New Roman" w:cs="Times New Roman"/>
                <w:iCs/>
                <w:color w:val="000000" w:themeColor="text1"/>
                <w:sz w:val="20"/>
                <w:szCs w:val="20"/>
              </w:rPr>
            </w:pPr>
            <w:r w:rsidRPr="00FF735A">
              <w:rPr>
                <w:rFonts w:ascii="Times New Roman" w:hAnsi="Times New Roman" w:cs="Times New Roman"/>
                <w:iCs/>
                <w:color w:val="000000" w:themeColor="text1"/>
                <w:sz w:val="20"/>
                <w:szCs w:val="20"/>
              </w:rPr>
              <w:t>Інші необоротні активи</w:t>
            </w:r>
          </w:p>
        </w:tc>
        <w:tc>
          <w:tcPr>
            <w:tcW w:w="1417" w:type="dxa"/>
            <w:tcBorders>
              <w:top w:val="dotted" w:sz="4" w:space="0" w:color="auto"/>
              <w:bottom w:val="dotted" w:sz="4" w:space="0" w:color="auto"/>
            </w:tcBorders>
            <w:vAlign w:val="bottom"/>
          </w:tcPr>
          <w:p w14:paraId="39184EDA" w14:textId="77777777" w:rsidR="00196E55" w:rsidRPr="00FF735A" w:rsidRDefault="00196E55" w:rsidP="009A397D">
            <w:pPr>
              <w:jc w:val="right"/>
              <w:rPr>
                <w:rFonts w:ascii="Times New Roman" w:hAnsi="Times New Roman" w:cs="Times New Roman"/>
                <w:iCs/>
                <w:sz w:val="20"/>
                <w:szCs w:val="20"/>
              </w:rPr>
            </w:pPr>
            <w:r w:rsidRPr="00FF735A">
              <w:rPr>
                <w:rFonts w:ascii="Times New Roman" w:hAnsi="Times New Roman" w:cs="Times New Roman"/>
                <w:iCs/>
                <w:sz w:val="20"/>
                <w:szCs w:val="20"/>
              </w:rPr>
              <w:t>606</w:t>
            </w:r>
          </w:p>
        </w:tc>
        <w:tc>
          <w:tcPr>
            <w:tcW w:w="1560" w:type="dxa"/>
            <w:tcBorders>
              <w:top w:val="dotted" w:sz="4" w:space="0" w:color="auto"/>
              <w:bottom w:val="dotted" w:sz="4" w:space="0" w:color="auto"/>
            </w:tcBorders>
            <w:vAlign w:val="bottom"/>
          </w:tcPr>
          <w:p w14:paraId="39184EDB" w14:textId="77777777" w:rsidR="00196E55" w:rsidRPr="00FF735A" w:rsidRDefault="00196E55" w:rsidP="009A397D">
            <w:pPr>
              <w:jc w:val="right"/>
              <w:rPr>
                <w:rFonts w:ascii="Times New Roman" w:hAnsi="Times New Roman" w:cs="Times New Roman"/>
                <w:iCs/>
                <w:sz w:val="20"/>
                <w:szCs w:val="20"/>
              </w:rPr>
            </w:pPr>
            <w:r w:rsidRPr="00FF735A">
              <w:rPr>
                <w:rFonts w:ascii="Times New Roman" w:hAnsi="Times New Roman" w:cs="Times New Roman"/>
                <w:iCs/>
                <w:sz w:val="20"/>
                <w:szCs w:val="20"/>
              </w:rPr>
              <w:t>606</w:t>
            </w:r>
          </w:p>
        </w:tc>
      </w:tr>
      <w:tr w:rsidR="00196E55" w:rsidRPr="00FF735A" w14:paraId="39184EE0" w14:textId="77777777" w:rsidTr="009A397D">
        <w:trPr>
          <w:trHeight w:val="227"/>
        </w:trPr>
        <w:tc>
          <w:tcPr>
            <w:tcW w:w="7088" w:type="dxa"/>
            <w:tcBorders>
              <w:top w:val="dotted" w:sz="4" w:space="0" w:color="auto"/>
              <w:bottom w:val="single" w:sz="4" w:space="0" w:color="auto"/>
            </w:tcBorders>
            <w:shd w:val="clear" w:color="auto" w:fill="auto"/>
            <w:vAlign w:val="bottom"/>
            <w:hideMark/>
          </w:tcPr>
          <w:p w14:paraId="39184EDD" w14:textId="77777777" w:rsidR="00196E55" w:rsidRPr="00FF735A" w:rsidRDefault="00196E55" w:rsidP="009A397D">
            <w:pPr>
              <w:rPr>
                <w:rFonts w:ascii="Times New Roman" w:hAnsi="Times New Roman" w:cs="Times New Roman"/>
                <w:b/>
                <w:bCs/>
                <w:iCs/>
                <w:sz w:val="20"/>
                <w:szCs w:val="20"/>
              </w:rPr>
            </w:pPr>
            <w:r w:rsidRPr="00FF735A">
              <w:rPr>
                <w:rFonts w:ascii="Times New Roman" w:hAnsi="Times New Roman" w:cs="Times New Roman"/>
                <w:b/>
                <w:bCs/>
                <w:iCs/>
                <w:sz w:val="20"/>
                <w:szCs w:val="20"/>
              </w:rPr>
              <w:t>Всього</w:t>
            </w:r>
          </w:p>
        </w:tc>
        <w:tc>
          <w:tcPr>
            <w:tcW w:w="1417" w:type="dxa"/>
            <w:tcBorders>
              <w:top w:val="dotted" w:sz="4" w:space="0" w:color="auto"/>
              <w:bottom w:val="single" w:sz="4" w:space="0" w:color="auto"/>
            </w:tcBorders>
            <w:vAlign w:val="bottom"/>
          </w:tcPr>
          <w:p w14:paraId="39184EDE"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5 739 921</w:t>
            </w:r>
          </w:p>
        </w:tc>
        <w:tc>
          <w:tcPr>
            <w:tcW w:w="1560" w:type="dxa"/>
            <w:tcBorders>
              <w:top w:val="dotted" w:sz="4" w:space="0" w:color="auto"/>
              <w:bottom w:val="single" w:sz="4" w:space="0" w:color="auto"/>
            </w:tcBorders>
            <w:vAlign w:val="bottom"/>
          </w:tcPr>
          <w:p w14:paraId="39184EDF"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5 646 466</w:t>
            </w:r>
          </w:p>
        </w:tc>
      </w:tr>
    </w:tbl>
    <w:p w14:paraId="39184EE1" w14:textId="77777777" w:rsidR="00196E55" w:rsidRPr="00FF735A" w:rsidRDefault="00196E55" w:rsidP="00196E55">
      <w:pPr>
        <w:pStyle w:val="a5"/>
        <w:spacing w:after="120"/>
        <w:ind w:firstLine="709"/>
        <w:rPr>
          <w:b w:val="0"/>
          <w:sz w:val="18"/>
          <w:szCs w:val="18"/>
          <w:u w:val="none"/>
          <w:lang w:val="uk-UA"/>
        </w:rPr>
      </w:pPr>
      <w:r w:rsidRPr="00FF735A">
        <w:rPr>
          <w:b w:val="0"/>
          <w:sz w:val="20"/>
          <w:u w:val="none"/>
          <w:lang w:val="uk-UA"/>
        </w:rPr>
        <w:t>*</w:t>
      </w:r>
      <w:r w:rsidRPr="00FF735A">
        <w:rPr>
          <w:b w:val="0"/>
          <w:sz w:val="18"/>
          <w:szCs w:val="18"/>
          <w:u w:val="none"/>
          <w:lang w:val="uk-UA"/>
        </w:rPr>
        <w:t xml:space="preserve">Активи у вигляді права користування – приміщення, які використовуються в господарській діяльності. Зміни балансової вартості на 31.03.2022 враховують коригування активу у вигляді права користування на індекс інфляції та у зв’язку зі зміною курсу валют (більш детальна інформація розкрита в примітці 18).  </w:t>
      </w:r>
    </w:p>
    <w:p w14:paraId="39184EE2" w14:textId="77777777" w:rsidR="00196E55" w:rsidRPr="00FF735A" w:rsidRDefault="00196E55" w:rsidP="00196E55">
      <w:pPr>
        <w:pStyle w:val="a5"/>
        <w:numPr>
          <w:ilvl w:val="0"/>
          <w:numId w:val="1"/>
        </w:numPr>
        <w:spacing w:before="240" w:after="120"/>
        <w:ind w:left="1066" w:hanging="357"/>
        <w:rPr>
          <w:sz w:val="22"/>
          <w:szCs w:val="22"/>
          <w:u w:val="none"/>
          <w:lang w:val="uk-UA"/>
        </w:rPr>
      </w:pPr>
      <w:r w:rsidRPr="00FF735A">
        <w:rPr>
          <w:sz w:val="22"/>
          <w:szCs w:val="22"/>
          <w:u w:val="none"/>
          <w:lang w:val="uk-UA"/>
        </w:rPr>
        <w:t xml:space="preserve"> Запаси</w:t>
      </w:r>
    </w:p>
    <w:p w14:paraId="39184EE3" w14:textId="77777777" w:rsidR="00196E55" w:rsidRPr="00FF735A" w:rsidRDefault="00196E55" w:rsidP="00196E55">
      <w:pPr>
        <w:pStyle w:val="a5"/>
        <w:widowControl/>
        <w:ind w:left="357" w:firstLine="352"/>
        <w:jc w:val="left"/>
        <w:rPr>
          <w:b w:val="0"/>
          <w:sz w:val="22"/>
          <w:szCs w:val="22"/>
          <w:u w:val="none"/>
          <w:lang w:val="uk-UA"/>
        </w:rPr>
      </w:pPr>
      <w:r w:rsidRPr="00FF735A">
        <w:rPr>
          <w:b w:val="0"/>
          <w:sz w:val="22"/>
          <w:szCs w:val="22"/>
          <w:u w:val="none"/>
          <w:lang w:val="uk-UA"/>
        </w:rPr>
        <w:t>Ядерне паливо та ядерні матеріали станом на 31.03.2022 та 31.12.2021 представлені таким чином:</w:t>
      </w:r>
    </w:p>
    <w:p w14:paraId="39184EE4" w14:textId="77777777" w:rsidR="00196E55" w:rsidRPr="00FF735A" w:rsidRDefault="00196E55" w:rsidP="00196E55">
      <w:pPr>
        <w:pStyle w:val="a5"/>
        <w:keepNext/>
        <w:widowControl/>
        <w:ind w:left="360" w:right="-2"/>
        <w:jc w:val="right"/>
        <w:rPr>
          <w:b w:val="0"/>
          <w:i/>
          <w:sz w:val="20"/>
          <w:u w:val="none"/>
          <w:lang w:val="uk-UA"/>
        </w:rPr>
      </w:pPr>
      <w:r w:rsidRPr="00FF735A">
        <w:rPr>
          <w:b w:val="0"/>
          <w:i/>
          <w:sz w:val="20"/>
          <w:u w:val="none"/>
          <w:lang w:val="uk-UA"/>
        </w:rPr>
        <w:t xml:space="preserve">                                                                                                                                                                                                 тис. грн</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697"/>
        <w:gridCol w:w="1705"/>
      </w:tblGrid>
      <w:tr w:rsidR="00196E55" w:rsidRPr="00FF735A" w14:paraId="39184EE8" w14:textId="77777777" w:rsidTr="009A397D">
        <w:trPr>
          <w:trHeight w:hRule="exact" w:val="285"/>
          <w:tblHeader/>
        </w:trPr>
        <w:tc>
          <w:tcPr>
            <w:tcW w:w="6663" w:type="dxa"/>
            <w:tcBorders>
              <w:top w:val="nil"/>
              <w:left w:val="nil"/>
              <w:bottom w:val="single" w:sz="4" w:space="0" w:color="auto"/>
              <w:right w:val="nil"/>
            </w:tcBorders>
            <w:shd w:val="clear" w:color="auto" w:fill="auto"/>
            <w:vAlign w:val="center"/>
          </w:tcPr>
          <w:p w14:paraId="39184EE5" w14:textId="77777777" w:rsidR="00196E55" w:rsidRPr="00FF735A" w:rsidRDefault="00196E55" w:rsidP="009A397D">
            <w:pPr>
              <w:spacing w:line="260" w:lineRule="atLeast"/>
              <w:jc w:val="center"/>
              <w:rPr>
                <w:rFonts w:ascii="Times New Roman" w:hAnsi="Times New Roman" w:cs="Times New Roman"/>
                <w:b/>
                <w:sz w:val="20"/>
                <w:szCs w:val="20"/>
                <w:lang w:eastAsia="en-US"/>
              </w:rPr>
            </w:pPr>
          </w:p>
        </w:tc>
        <w:tc>
          <w:tcPr>
            <w:tcW w:w="1697" w:type="dxa"/>
            <w:tcBorders>
              <w:top w:val="nil"/>
              <w:left w:val="nil"/>
              <w:bottom w:val="single" w:sz="4" w:space="0" w:color="auto"/>
              <w:right w:val="nil"/>
            </w:tcBorders>
            <w:shd w:val="clear" w:color="auto" w:fill="auto"/>
          </w:tcPr>
          <w:p w14:paraId="39184EE6" w14:textId="77777777" w:rsidR="00196E55" w:rsidRPr="00FF735A" w:rsidRDefault="00196E55" w:rsidP="009A397D">
            <w:pPr>
              <w:spacing w:line="260" w:lineRule="atLeast"/>
              <w:jc w:val="right"/>
              <w:rPr>
                <w:rFonts w:ascii="Times New Roman" w:hAnsi="Times New Roman" w:cs="Times New Roman"/>
                <w:sz w:val="20"/>
                <w:szCs w:val="20"/>
                <w:lang w:eastAsia="en-US"/>
              </w:rPr>
            </w:pPr>
            <w:r w:rsidRPr="00FF735A">
              <w:rPr>
                <w:rFonts w:ascii="Times New Roman" w:hAnsi="Times New Roman" w:cs="Times New Roman"/>
                <w:b/>
                <w:bCs/>
                <w:color w:val="000000"/>
                <w:sz w:val="20"/>
                <w:szCs w:val="20"/>
                <w:lang w:eastAsia="en-US"/>
              </w:rPr>
              <w:t>31.03.2022</w:t>
            </w:r>
          </w:p>
        </w:tc>
        <w:tc>
          <w:tcPr>
            <w:tcW w:w="1705" w:type="dxa"/>
            <w:tcBorders>
              <w:top w:val="nil"/>
              <w:left w:val="nil"/>
              <w:bottom w:val="single" w:sz="4" w:space="0" w:color="auto"/>
              <w:right w:val="nil"/>
            </w:tcBorders>
            <w:shd w:val="clear" w:color="auto" w:fill="auto"/>
          </w:tcPr>
          <w:p w14:paraId="39184EE7" w14:textId="77777777" w:rsidR="00196E55" w:rsidRPr="00FF735A" w:rsidRDefault="00196E55" w:rsidP="009A397D">
            <w:pPr>
              <w:spacing w:line="260" w:lineRule="atLeast"/>
              <w:jc w:val="right"/>
              <w:rPr>
                <w:rFonts w:ascii="Times New Roman" w:hAnsi="Times New Roman" w:cs="Times New Roman"/>
                <w:sz w:val="20"/>
                <w:szCs w:val="20"/>
                <w:lang w:eastAsia="en-US"/>
              </w:rPr>
            </w:pPr>
            <w:r w:rsidRPr="00FF735A">
              <w:rPr>
                <w:rFonts w:ascii="Times New Roman" w:hAnsi="Times New Roman" w:cs="Times New Roman"/>
                <w:b/>
                <w:bCs/>
                <w:color w:val="000000"/>
                <w:sz w:val="20"/>
                <w:szCs w:val="20"/>
                <w:lang w:eastAsia="en-US"/>
              </w:rPr>
              <w:t xml:space="preserve">31.12.2021 </w:t>
            </w:r>
          </w:p>
        </w:tc>
      </w:tr>
      <w:tr w:rsidR="00196E55" w:rsidRPr="00FF735A" w14:paraId="39184EEC" w14:textId="77777777" w:rsidTr="009A397D">
        <w:trPr>
          <w:trHeight w:hRule="exact" w:val="271"/>
          <w:tblHeader/>
        </w:trPr>
        <w:tc>
          <w:tcPr>
            <w:tcW w:w="6663" w:type="dxa"/>
            <w:tcBorders>
              <w:top w:val="dotted" w:sz="4" w:space="0" w:color="auto"/>
              <w:left w:val="nil"/>
              <w:bottom w:val="dotted" w:sz="4" w:space="0" w:color="auto"/>
              <w:right w:val="nil"/>
            </w:tcBorders>
            <w:shd w:val="clear" w:color="auto" w:fill="auto"/>
            <w:vAlign w:val="center"/>
          </w:tcPr>
          <w:p w14:paraId="39184EE9" w14:textId="77777777" w:rsidR="00196E55" w:rsidRPr="00FF735A" w:rsidRDefault="00196E55" w:rsidP="009A397D">
            <w:pPr>
              <w:keepNext/>
              <w:keepLines/>
              <w:rPr>
                <w:rFonts w:ascii="Times New Roman" w:hAnsi="Times New Roman" w:cs="Times New Roman"/>
                <w:sz w:val="20"/>
                <w:szCs w:val="20"/>
              </w:rPr>
            </w:pPr>
            <w:r w:rsidRPr="00FF735A">
              <w:rPr>
                <w:rFonts w:ascii="Times New Roman" w:hAnsi="Times New Roman" w:cs="Times New Roman"/>
                <w:sz w:val="20"/>
                <w:szCs w:val="20"/>
              </w:rPr>
              <w:t>Ядерне паливо на складі</w:t>
            </w:r>
          </w:p>
        </w:tc>
        <w:tc>
          <w:tcPr>
            <w:tcW w:w="1697" w:type="dxa"/>
            <w:tcBorders>
              <w:top w:val="dotted" w:sz="4" w:space="0" w:color="auto"/>
              <w:left w:val="nil"/>
              <w:bottom w:val="dotted" w:sz="4" w:space="0" w:color="auto"/>
              <w:right w:val="nil"/>
            </w:tcBorders>
            <w:shd w:val="clear" w:color="auto" w:fill="auto"/>
            <w:vAlign w:val="center"/>
          </w:tcPr>
          <w:p w14:paraId="39184EEA"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color w:val="000000"/>
                <w:sz w:val="20"/>
                <w:szCs w:val="20"/>
              </w:rPr>
              <w:t>18 333 433</w:t>
            </w:r>
          </w:p>
        </w:tc>
        <w:tc>
          <w:tcPr>
            <w:tcW w:w="1705" w:type="dxa"/>
            <w:tcBorders>
              <w:top w:val="dotted" w:sz="4" w:space="0" w:color="auto"/>
              <w:left w:val="nil"/>
              <w:bottom w:val="dotted" w:sz="4" w:space="0" w:color="auto"/>
              <w:right w:val="nil"/>
            </w:tcBorders>
            <w:shd w:val="clear" w:color="auto" w:fill="auto"/>
            <w:vAlign w:val="center"/>
          </w:tcPr>
          <w:p w14:paraId="39184EEB"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color w:val="000000"/>
                <w:sz w:val="20"/>
                <w:szCs w:val="20"/>
              </w:rPr>
              <w:t>18 255 813</w:t>
            </w:r>
          </w:p>
        </w:tc>
      </w:tr>
      <w:tr w:rsidR="00196E55" w:rsidRPr="00FF735A" w14:paraId="39184EF0" w14:textId="77777777" w:rsidTr="009A397D">
        <w:trPr>
          <w:trHeight w:hRule="exact" w:val="293"/>
          <w:tblHeader/>
        </w:trPr>
        <w:tc>
          <w:tcPr>
            <w:tcW w:w="6663" w:type="dxa"/>
            <w:tcBorders>
              <w:top w:val="dotted" w:sz="4" w:space="0" w:color="auto"/>
              <w:left w:val="nil"/>
              <w:bottom w:val="dotted" w:sz="4" w:space="0" w:color="auto"/>
              <w:right w:val="nil"/>
            </w:tcBorders>
            <w:shd w:val="clear" w:color="auto" w:fill="auto"/>
            <w:vAlign w:val="bottom"/>
          </w:tcPr>
          <w:p w14:paraId="39184EED" w14:textId="77777777" w:rsidR="00196E55" w:rsidRPr="00FF735A" w:rsidRDefault="00196E55" w:rsidP="009A397D">
            <w:pPr>
              <w:keepNext/>
              <w:keepLines/>
              <w:rPr>
                <w:rFonts w:ascii="Times New Roman" w:hAnsi="Times New Roman" w:cs="Times New Roman"/>
                <w:sz w:val="20"/>
                <w:szCs w:val="20"/>
              </w:rPr>
            </w:pPr>
            <w:r w:rsidRPr="00FF735A">
              <w:rPr>
                <w:rFonts w:ascii="Times New Roman" w:hAnsi="Times New Roman" w:cs="Times New Roman"/>
                <w:sz w:val="20"/>
                <w:szCs w:val="20"/>
              </w:rPr>
              <w:t>Ядерне паливо в активній зоні</w:t>
            </w:r>
          </w:p>
        </w:tc>
        <w:tc>
          <w:tcPr>
            <w:tcW w:w="1697" w:type="dxa"/>
            <w:tcBorders>
              <w:top w:val="dotted" w:sz="4" w:space="0" w:color="auto"/>
              <w:left w:val="nil"/>
              <w:bottom w:val="dotted" w:sz="4" w:space="0" w:color="auto"/>
              <w:right w:val="nil"/>
            </w:tcBorders>
            <w:shd w:val="clear" w:color="auto" w:fill="auto"/>
            <w:vAlign w:val="bottom"/>
          </w:tcPr>
          <w:p w14:paraId="39184EEE" w14:textId="77777777" w:rsidR="00196E55" w:rsidRPr="00FF735A" w:rsidRDefault="00196E55" w:rsidP="009A397D">
            <w:pPr>
              <w:keepNext/>
              <w:keepLines/>
              <w:jc w:val="right"/>
              <w:rPr>
                <w:rFonts w:ascii="Times New Roman" w:hAnsi="Times New Roman" w:cs="Times New Roman"/>
                <w:sz w:val="20"/>
                <w:szCs w:val="20"/>
              </w:rPr>
            </w:pPr>
            <w:r w:rsidRPr="00FF735A">
              <w:rPr>
                <w:rFonts w:ascii="Times New Roman" w:hAnsi="Times New Roman" w:cs="Times New Roman"/>
                <w:sz w:val="20"/>
                <w:szCs w:val="20"/>
              </w:rPr>
              <w:t>4 871 136</w:t>
            </w:r>
          </w:p>
        </w:tc>
        <w:tc>
          <w:tcPr>
            <w:tcW w:w="1705" w:type="dxa"/>
            <w:tcBorders>
              <w:top w:val="dotted" w:sz="4" w:space="0" w:color="auto"/>
              <w:left w:val="nil"/>
              <w:bottom w:val="dotted" w:sz="4" w:space="0" w:color="auto"/>
              <w:right w:val="nil"/>
            </w:tcBorders>
            <w:shd w:val="clear" w:color="auto" w:fill="auto"/>
            <w:vAlign w:val="bottom"/>
          </w:tcPr>
          <w:p w14:paraId="39184EEF" w14:textId="77777777" w:rsidR="00196E55" w:rsidRPr="00FF735A" w:rsidRDefault="00196E55" w:rsidP="009A397D">
            <w:pPr>
              <w:keepNext/>
              <w:keepLines/>
              <w:jc w:val="right"/>
              <w:rPr>
                <w:rFonts w:ascii="Times New Roman" w:hAnsi="Times New Roman" w:cs="Times New Roman"/>
                <w:sz w:val="20"/>
                <w:szCs w:val="20"/>
              </w:rPr>
            </w:pPr>
            <w:r w:rsidRPr="00FF735A">
              <w:rPr>
                <w:rFonts w:ascii="Times New Roman" w:hAnsi="Times New Roman" w:cs="Times New Roman"/>
                <w:sz w:val="20"/>
                <w:szCs w:val="20"/>
              </w:rPr>
              <w:t xml:space="preserve">4 880 141  </w:t>
            </w:r>
          </w:p>
        </w:tc>
      </w:tr>
      <w:tr w:rsidR="00196E55" w:rsidRPr="00FF735A" w14:paraId="39184EF4" w14:textId="77777777" w:rsidTr="009A397D">
        <w:trPr>
          <w:trHeight w:hRule="exact" w:val="293"/>
          <w:tblHeader/>
        </w:trPr>
        <w:tc>
          <w:tcPr>
            <w:tcW w:w="6663" w:type="dxa"/>
            <w:tcBorders>
              <w:top w:val="dotted" w:sz="4" w:space="0" w:color="auto"/>
              <w:left w:val="nil"/>
              <w:bottom w:val="dotted" w:sz="4" w:space="0" w:color="auto"/>
              <w:right w:val="nil"/>
            </w:tcBorders>
            <w:shd w:val="clear" w:color="auto" w:fill="auto"/>
            <w:vAlign w:val="bottom"/>
          </w:tcPr>
          <w:p w14:paraId="39184EF1" w14:textId="77777777" w:rsidR="00196E55" w:rsidRPr="00FF735A" w:rsidRDefault="00196E55" w:rsidP="009A397D">
            <w:pPr>
              <w:keepNext/>
              <w:keepLines/>
              <w:rPr>
                <w:rFonts w:ascii="Times New Roman" w:hAnsi="Times New Roman" w:cs="Times New Roman"/>
                <w:sz w:val="20"/>
                <w:szCs w:val="20"/>
              </w:rPr>
            </w:pPr>
            <w:r w:rsidRPr="00FF735A">
              <w:rPr>
                <w:rFonts w:ascii="Times New Roman" w:hAnsi="Times New Roman" w:cs="Times New Roman"/>
                <w:sz w:val="20"/>
                <w:szCs w:val="20"/>
              </w:rPr>
              <w:t>Ядерні матеріали</w:t>
            </w:r>
          </w:p>
        </w:tc>
        <w:tc>
          <w:tcPr>
            <w:tcW w:w="1697" w:type="dxa"/>
            <w:tcBorders>
              <w:top w:val="dotted" w:sz="4" w:space="0" w:color="auto"/>
              <w:left w:val="nil"/>
              <w:bottom w:val="dotted" w:sz="4" w:space="0" w:color="auto"/>
              <w:right w:val="nil"/>
            </w:tcBorders>
            <w:shd w:val="clear" w:color="auto" w:fill="auto"/>
            <w:vAlign w:val="bottom"/>
          </w:tcPr>
          <w:p w14:paraId="39184EF2" w14:textId="77777777" w:rsidR="00196E55" w:rsidRPr="00FF735A" w:rsidRDefault="00196E55" w:rsidP="009A397D">
            <w:pPr>
              <w:keepNext/>
              <w:keepLines/>
              <w:jc w:val="right"/>
              <w:rPr>
                <w:rFonts w:ascii="Times New Roman" w:hAnsi="Times New Roman" w:cs="Times New Roman"/>
                <w:sz w:val="20"/>
                <w:szCs w:val="20"/>
              </w:rPr>
            </w:pPr>
            <w:r w:rsidRPr="00FF735A">
              <w:rPr>
                <w:rFonts w:ascii="Times New Roman" w:hAnsi="Times New Roman" w:cs="Times New Roman"/>
                <w:sz w:val="20"/>
                <w:szCs w:val="20"/>
              </w:rPr>
              <w:t>375 065</w:t>
            </w:r>
          </w:p>
        </w:tc>
        <w:tc>
          <w:tcPr>
            <w:tcW w:w="1705" w:type="dxa"/>
            <w:tcBorders>
              <w:top w:val="dotted" w:sz="4" w:space="0" w:color="auto"/>
              <w:left w:val="nil"/>
              <w:bottom w:val="dotted" w:sz="4" w:space="0" w:color="auto"/>
              <w:right w:val="nil"/>
            </w:tcBorders>
            <w:shd w:val="clear" w:color="auto" w:fill="auto"/>
            <w:vAlign w:val="bottom"/>
          </w:tcPr>
          <w:p w14:paraId="39184EF3" w14:textId="77777777" w:rsidR="00196E55" w:rsidRPr="00FF735A" w:rsidRDefault="00196E55" w:rsidP="009A397D">
            <w:pPr>
              <w:keepNext/>
              <w:keepLines/>
              <w:jc w:val="right"/>
              <w:rPr>
                <w:rFonts w:ascii="Times New Roman" w:hAnsi="Times New Roman" w:cs="Times New Roman"/>
                <w:sz w:val="20"/>
                <w:szCs w:val="20"/>
              </w:rPr>
            </w:pPr>
            <w:r w:rsidRPr="00FF735A">
              <w:rPr>
                <w:rFonts w:ascii="Times New Roman" w:hAnsi="Times New Roman" w:cs="Times New Roman"/>
                <w:sz w:val="20"/>
                <w:szCs w:val="20"/>
              </w:rPr>
              <w:t>1 213 761</w:t>
            </w:r>
          </w:p>
        </w:tc>
      </w:tr>
      <w:tr w:rsidR="00196E55" w:rsidRPr="00FF735A" w14:paraId="39184EF8" w14:textId="77777777" w:rsidTr="009A397D">
        <w:trPr>
          <w:trHeight w:hRule="exact" w:val="284"/>
          <w:tblHeader/>
        </w:trPr>
        <w:tc>
          <w:tcPr>
            <w:tcW w:w="6663" w:type="dxa"/>
            <w:tcBorders>
              <w:top w:val="dotted" w:sz="4" w:space="0" w:color="auto"/>
              <w:left w:val="nil"/>
              <w:bottom w:val="single" w:sz="4" w:space="0" w:color="auto"/>
              <w:right w:val="nil"/>
            </w:tcBorders>
            <w:shd w:val="clear" w:color="auto" w:fill="auto"/>
            <w:vAlign w:val="center"/>
          </w:tcPr>
          <w:p w14:paraId="39184EF5" w14:textId="77777777" w:rsidR="00196E55" w:rsidRPr="00FF735A" w:rsidRDefault="00196E55" w:rsidP="009A397D">
            <w:pPr>
              <w:keepNext/>
              <w:keepLines/>
              <w:rPr>
                <w:rFonts w:ascii="Times New Roman" w:hAnsi="Times New Roman" w:cs="Times New Roman"/>
                <w:b/>
                <w:sz w:val="20"/>
                <w:szCs w:val="20"/>
              </w:rPr>
            </w:pPr>
            <w:r w:rsidRPr="00FF735A">
              <w:rPr>
                <w:rFonts w:ascii="Times New Roman" w:hAnsi="Times New Roman" w:cs="Times New Roman"/>
                <w:b/>
                <w:sz w:val="20"/>
                <w:szCs w:val="20"/>
              </w:rPr>
              <w:t>Всього поточний запас ядерного палива та ядерних матеріалів</w:t>
            </w:r>
          </w:p>
        </w:tc>
        <w:tc>
          <w:tcPr>
            <w:tcW w:w="1697" w:type="dxa"/>
            <w:tcBorders>
              <w:top w:val="dotted" w:sz="4" w:space="0" w:color="auto"/>
              <w:left w:val="nil"/>
              <w:bottom w:val="single" w:sz="4" w:space="0" w:color="auto"/>
              <w:right w:val="nil"/>
            </w:tcBorders>
            <w:shd w:val="clear" w:color="auto" w:fill="auto"/>
            <w:vAlign w:val="center"/>
          </w:tcPr>
          <w:p w14:paraId="39184EF6" w14:textId="77777777" w:rsidR="00196E55" w:rsidRPr="00FF735A" w:rsidRDefault="00196E55" w:rsidP="009A397D">
            <w:pPr>
              <w:jc w:val="right"/>
              <w:rPr>
                <w:rFonts w:ascii="Times New Roman" w:hAnsi="Times New Roman" w:cs="Times New Roman"/>
                <w:b/>
                <w:color w:val="000000"/>
                <w:sz w:val="20"/>
                <w:szCs w:val="20"/>
              </w:rPr>
            </w:pPr>
            <w:r w:rsidRPr="00FF735A">
              <w:rPr>
                <w:rFonts w:ascii="Times New Roman" w:hAnsi="Times New Roman" w:cs="Times New Roman"/>
                <w:b/>
                <w:color w:val="000000"/>
                <w:sz w:val="20"/>
                <w:szCs w:val="20"/>
              </w:rPr>
              <w:t>23 579 634</w:t>
            </w:r>
          </w:p>
        </w:tc>
        <w:tc>
          <w:tcPr>
            <w:tcW w:w="1705" w:type="dxa"/>
            <w:tcBorders>
              <w:top w:val="dotted" w:sz="4" w:space="0" w:color="auto"/>
              <w:left w:val="nil"/>
              <w:bottom w:val="single" w:sz="4" w:space="0" w:color="auto"/>
              <w:right w:val="nil"/>
            </w:tcBorders>
            <w:shd w:val="clear" w:color="auto" w:fill="auto"/>
            <w:vAlign w:val="center"/>
          </w:tcPr>
          <w:p w14:paraId="39184EF7" w14:textId="77777777" w:rsidR="00196E55" w:rsidRPr="00FF735A" w:rsidRDefault="00196E55" w:rsidP="009A397D">
            <w:pPr>
              <w:jc w:val="right"/>
              <w:rPr>
                <w:rFonts w:ascii="Times New Roman" w:hAnsi="Times New Roman" w:cs="Times New Roman"/>
                <w:b/>
                <w:color w:val="000000"/>
                <w:sz w:val="20"/>
                <w:szCs w:val="20"/>
              </w:rPr>
            </w:pPr>
            <w:r w:rsidRPr="00FF735A">
              <w:rPr>
                <w:rFonts w:ascii="Times New Roman" w:hAnsi="Times New Roman" w:cs="Times New Roman"/>
                <w:b/>
                <w:color w:val="000000"/>
                <w:sz w:val="20"/>
                <w:szCs w:val="20"/>
              </w:rPr>
              <w:t>24 349 715</w:t>
            </w:r>
          </w:p>
        </w:tc>
      </w:tr>
    </w:tbl>
    <w:p w14:paraId="39184EF9" w14:textId="77777777" w:rsidR="00196E55" w:rsidRPr="00FF735A" w:rsidRDefault="00196E55" w:rsidP="00196E55">
      <w:pPr>
        <w:pStyle w:val="a5"/>
        <w:widowControl/>
        <w:spacing w:before="120"/>
        <w:ind w:right="284" w:firstLine="709"/>
        <w:rPr>
          <w:b w:val="0"/>
          <w:i/>
          <w:color w:val="000000"/>
          <w:sz w:val="20"/>
          <w:u w:val="none"/>
          <w:lang w:val="uk-UA"/>
        </w:rPr>
      </w:pPr>
      <w:r w:rsidRPr="00FF735A">
        <w:rPr>
          <w:b w:val="0"/>
          <w:sz w:val="22"/>
          <w:szCs w:val="22"/>
          <w:u w:val="none"/>
          <w:lang w:val="uk-UA"/>
        </w:rPr>
        <w:t>Запаси, крім ядерного палива та ядерних матеріалів, станом на 31.03.2022 та 31.12.2021 представлені таким чином:</w:t>
      </w:r>
      <w:r w:rsidRPr="00FF735A">
        <w:rPr>
          <w:b w:val="0"/>
          <w:i/>
          <w:color w:val="000000"/>
          <w:sz w:val="20"/>
          <w:u w:val="none"/>
          <w:lang w:val="uk-UA"/>
        </w:rPr>
        <w:t xml:space="preserve">      </w:t>
      </w:r>
    </w:p>
    <w:p w14:paraId="39184EFA" w14:textId="77777777" w:rsidR="00196E55" w:rsidRPr="00FF735A" w:rsidRDefault="00196E55" w:rsidP="00196E55">
      <w:pPr>
        <w:pStyle w:val="a5"/>
        <w:keepNext/>
        <w:widowControl/>
        <w:ind w:left="357"/>
        <w:jc w:val="right"/>
        <w:rPr>
          <w:b w:val="0"/>
          <w:sz w:val="22"/>
          <w:szCs w:val="22"/>
          <w:u w:val="none"/>
          <w:lang w:val="uk-UA"/>
        </w:rPr>
      </w:pPr>
      <w:r w:rsidRPr="00FF735A">
        <w:rPr>
          <w:b w:val="0"/>
          <w:i/>
          <w:color w:val="000000"/>
          <w:sz w:val="20"/>
          <w:u w:val="none"/>
          <w:lang w:val="uk-UA"/>
        </w:rPr>
        <w:t>тис. грн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701"/>
        <w:gridCol w:w="1701"/>
      </w:tblGrid>
      <w:tr w:rsidR="00196E55" w:rsidRPr="00FF735A" w14:paraId="39184EFE" w14:textId="77777777" w:rsidTr="009A397D">
        <w:trPr>
          <w:trHeight w:hRule="exact" w:val="278"/>
          <w:tblHeader/>
        </w:trPr>
        <w:tc>
          <w:tcPr>
            <w:tcW w:w="6521" w:type="dxa"/>
            <w:tcBorders>
              <w:top w:val="nil"/>
              <w:left w:val="nil"/>
              <w:bottom w:val="single" w:sz="4" w:space="0" w:color="auto"/>
              <w:right w:val="nil"/>
            </w:tcBorders>
            <w:shd w:val="clear" w:color="auto" w:fill="auto"/>
            <w:vAlign w:val="center"/>
          </w:tcPr>
          <w:p w14:paraId="39184EFB" w14:textId="77777777" w:rsidR="00196E55" w:rsidRPr="00FF735A" w:rsidRDefault="00196E55" w:rsidP="009A397D">
            <w:pPr>
              <w:spacing w:line="260" w:lineRule="atLeast"/>
              <w:jc w:val="center"/>
              <w:rPr>
                <w:rFonts w:ascii="Times New Roman" w:hAnsi="Times New Roman" w:cs="Times New Roman"/>
                <w:b/>
                <w:sz w:val="20"/>
                <w:szCs w:val="20"/>
                <w:lang w:eastAsia="en-US"/>
              </w:rPr>
            </w:pPr>
          </w:p>
        </w:tc>
        <w:tc>
          <w:tcPr>
            <w:tcW w:w="1701" w:type="dxa"/>
            <w:tcBorders>
              <w:top w:val="nil"/>
              <w:left w:val="nil"/>
              <w:bottom w:val="single" w:sz="4" w:space="0" w:color="auto"/>
              <w:right w:val="nil"/>
            </w:tcBorders>
          </w:tcPr>
          <w:p w14:paraId="39184EFC" w14:textId="77777777" w:rsidR="00196E55" w:rsidRPr="00FF735A" w:rsidRDefault="00196E55" w:rsidP="009A397D">
            <w:pPr>
              <w:spacing w:line="260" w:lineRule="atLeast"/>
              <w:jc w:val="right"/>
              <w:rPr>
                <w:rFonts w:ascii="Times New Roman" w:hAnsi="Times New Roman" w:cs="Times New Roman"/>
                <w:sz w:val="20"/>
                <w:szCs w:val="20"/>
                <w:lang w:eastAsia="en-US"/>
              </w:rPr>
            </w:pPr>
            <w:r w:rsidRPr="00FF735A">
              <w:rPr>
                <w:rFonts w:ascii="Times New Roman" w:hAnsi="Times New Roman" w:cs="Times New Roman"/>
                <w:b/>
                <w:bCs/>
                <w:color w:val="000000"/>
                <w:sz w:val="20"/>
                <w:szCs w:val="20"/>
                <w:lang w:eastAsia="en-US"/>
              </w:rPr>
              <w:t>31.03.2022</w:t>
            </w:r>
          </w:p>
        </w:tc>
        <w:tc>
          <w:tcPr>
            <w:tcW w:w="1701" w:type="dxa"/>
            <w:tcBorders>
              <w:top w:val="nil"/>
              <w:left w:val="nil"/>
              <w:bottom w:val="single" w:sz="4" w:space="0" w:color="auto"/>
              <w:right w:val="nil"/>
            </w:tcBorders>
            <w:shd w:val="clear" w:color="auto" w:fill="auto"/>
          </w:tcPr>
          <w:p w14:paraId="39184EFD" w14:textId="77777777" w:rsidR="00196E55" w:rsidRPr="00FF735A" w:rsidRDefault="00196E55" w:rsidP="009A397D">
            <w:pPr>
              <w:spacing w:line="260" w:lineRule="atLeast"/>
              <w:jc w:val="right"/>
              <w:rPr>
                <w:rFonts w:ascii="Times New Roman" w:hAnsi="Times New Roman" w:cs="Times New Roman"/>
                <w:sz w:val="20"/>
                <w:szCs w:val="20"/>
                <w:lang w:eastAsia="en-US"/>
              </w:rPr>
            </w:pPr>
            <w:r w:rsidRPr="00FF735A">
              <w:rPr>
                <w:rFonts w:ascii="Times New Roman" w:hAnsi="Times New Roman" w:cs="Times New Roman"/>
                <w:b/>
                <w:bCs/>
                <w:color w:val="000000"/>
                <w:sz w:val="20"/>
                <w:szCs w:val="20"/>
                <w:lang w:eastAsia="en-US"/>
              </w:rPr>
              <w:t>31.12.2021</w:t>
            </w:r>
          </w:p>
        </w:tc>
      </w:tr>
      <w:tr w:rsidR="00196E55" w:rsidRPr="00FF735A" w14:paraId="39184F02" w14:textId="77777777" w:rsidTr="009A397D">
        <w:trPr>
          <w:trHeight w:hRule="exact" w:val="333"/>
        </w:trPr>
        <w:tc>
          <w:tcPr>
            <w:tcW w:w="6521" w:type="dxa"/>
            <w:tcBorders>
              <w:top w:val="dotted" w:sz="4" w:space="0" w:color="auto"/>
              <w:left w:val="nil"/>
              <w:bottom w:val="dotted" w:sz="4" w:space="0" w:color="auto"/>
              <w:right w:val="nil"/>
            </w:tcBorders>
            <w:shd w:val="clear" w:color="auto" w:fill="auto"/>
            <w:vAlign w:val="center"/>
          </w:tcPr>
          <w:p w14:paraId="39184EFF" w14:textId="77777777" w:rsidR="00196E55" w:rsidRPr="00FF735A" w:rsidRDefault="00196E55" w:rsidP="009A397D">
            <w:pPr>
              <w:keepNext/>
              <w:keepLines/>
              <w:rPr>
                <w:rFonts w:ascii="Times New Roman" w:hAnsi="Times New Roman" w:cs="Times New Roman"/>
                <w:sz w:val="20"/>
                <w:szCs w:val="20"/>
              </w:rPr>
            </w:pPr>
            <w:r w:rsidRPr="00FF735A">
              <w:rPr>
                <w:rFonts w:ascii="Times New Roman" w:hAnsi="Times New Roman" w:cs="Times New Roman"/>
                <w:sz w:val="20"/>
                <w:szCs w:val="20"/>
              </w:rPr>
              <w:t>Запас ТМЦ для поточних виробничих та господарських потреб</w:t>
            </w:r>
          </w:p>
        </w:tc>
        <w:tc>
          <w:tcPr>
            <w:tcW w:w="1701" w:type="dxa"/>
            <w:tcBorders>
              <w:top w:val="dotted" w:sz="4" w:space="0" w:color="auto"/>
              <w:left w:val="nil"/>
              <w:bottom w:val="dotted" w:sz="4" w:space="0" w:color="auto"/>
              <w:right w:val="nil"/>
            </w:tcBorders>
            <w:vAlign w:val="center"/>
          </w:tcPr>
          <w:p w14:paraId="39184F00" w14:textId="77777777" w:rsidR="00196E55" w:rsidRPr="00FF735A" w:rsidRDefault="00196E55" w:rsidP="009A397D">
            <w:pPr>
              <w:jc w:val="right"/>
              <w:rPr>
                <w:rFonts w:ascii="Times New Roman" w:hAnsi="Times New Roman" w:cs="Times New Roman"/>
                <w:color w:val="000000"/>
                <w:sz w:val="20"/>
                <w:szCs w:val="20"/>
                <w:lang w:val="en-US"/>
              </w:rPr>
            </w:pPr>
            <w:r w:rsidRPr="00FF735A">
              <w:rPr>
                <w:rFonts w:ascii="Times New Roman" w:hAnsi="Times New Roman" w:cs="Times New Roman"/>
                <w:color w:val="000000"/>
                <w:sz w:val="20"/>
                <w:szCs w:val="20"/>
              </w:rPr>
              <w:t>2</w:t>
            </w:r>
            <w:r w:rsidRPr="00FF735A">
              <w:rPr>
                <w:rFonts w:ascii="Times New Roman" w:hAnsi="Times New Roman" w:cs="Times New Roman"/>
                <w:color w:val="000000"/>
                <w:sz w:val="20"/>
                <w:szCs w:val="20"/>
                <w:lang w:val="en-US"/>
              </w:rPr>
              <w:t> </w:t>
            </w:r>
            <w:r w:rsidRPr="00FF735A">
              <w:rPr>
                <w:rFonts w:ascii="Times New Roman" w:hAnsi="Times New Roman" w:cs="Times New Roman"/>
                <w:color w:val="000000"/>
                <w:sz w:val="20"/>
                <w:szCs w:val="20"/>
              </w:rPr>
              <w:t xml:space="preserve">398 448 </w:t>
            </w:r>
          </w:p>
        </w:tc>
        <w:tc>
          <w:tcPr>
            <w:tcW w:w="1701" w:type="dxa"/>
            <w:tcBorders>
              <w:top w:val="dotted" w:sz="4" w:space="0" w:color="auto"/>
              <w:left w:val="nil"/>
              <w:bottom w:val="dotted" w:sz="4" w:space="0" w:color="auto"/>
              <w:right w:val="nil"/>
            </w:tcBorders>
            <w:shd w:val="clear" w:color="auto" w:fill="auto"/>
            <w:vAlign w:val="center"/>
          </w:tcPr>
          <w:p w14:paraId="39184F01"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color w:val="000000"/>
                <w:sz w:val="20"/>
                <w:szCs w:val="20"/>
              </w:rPr>
              <w:t>2 474 325</w:t>
            </w:r>
          </w:p>
        </w:tc>
      </w:tr>
      <w:tr w:rsidR="00196E55" w:rsidRPr="00FF735A" w14:paraId="39184F06" w14:textId="77777777" w:rsidTr="009A397D">
        <w:trPr>
          <w:trHeight w:hRule="exact" w:val="276"/>
        </w:trPr>
        <w:tc>
          <w:tcPr>
            <w:tcW w:w="6521" w:type="dxa"/>
            <w:tcBorders>
              <w:top w:val="dotted" w:sz="4" w:space="0" w:color="auto"/>
              <w:left w:val="nil"/>
              <w:bottom w:val="dotted" w:sz="4" w:space="0" w:color="auto"/>
              <w:right w:val="nil"/>
            </w:tcBorders>
            <w:shd w:val="clear" w:color="auto" w:fill="auto"/>
            <w:vAlign w:val="bottom"/>
          </w:tcPr>
          <w:p w14:paraId="39184F03" w14:textId="77777777" w:rsidR="00196E55" w:rsidRPr="00FF735A" w:rsidRDefault="00196E55" w:rsidP="009A397D">
            <w:pPr>
              <w:keepNext/>
              <w:keepLines/>
              <w:rPr>
                <w:rFonts w:ascii="Times New Roman" w:hAnsi="Times New Roman" w:cs="Times New Roman"/>
                <w:sz w:val="20"/>
                <w:szCs w:val="20"/>
              </w:rPr>
            </w:pPr>
            <w:r w:rsidRPr="00FF735A">
              <w:rPr>
                <w:rFonts w:ascii="Times New Roman" w:hAnsi="Times New Roman" w:cs="Times New Roman"/>
                <w:sz w:val="20"/>
                <w:szCs w:val="20"/>
              </w:rPr>
              <w:t>Незавершене виробництво</w:t>
            </w:r>
          </w:p>
        </w:tc>
        <w:tc>
          <w:tcPr>
            <w:tcW w:w="1701" w:type="dxa"/>
            <w:tcBorders>
              <w:top w:val="dotted" w:sz="4" w:space="0" w:color="auto"/>
              <w:left w:val="nil"/>
              <w:bottom w:val="dotted" w:sz="4" w:space="0" w:color="auto"/>
              <w:right w:val="nil"/>
            </w:tcBorders>
            <w:vAlign w:val="center"/>
          </w:tcPr>
          <w:p w14:paraId="39184F04" w14:textId="77777777" w:rsidR="00196E55" w:rsidRPr="00FF735A" w:rsidRDefault="00196E55" w:rsidP="009A397D">
            <w:pPr>
              <w:keepNext/>
              <w:keepLines/>
              <w:jc w:val="right"/>
              <w:rPr>
                <w:rFonts w:ascii="Times New Roman" w:hAnsi="Times New Roman" w:cs="Times New Roman"/>
                <w:sz w:val="20"/>
                <w:szCs w:val="20"/>
              </w:rPr>
            </w:pPr>
            <w:r w:rsidRPr="00FF735A">
              <w:rPr>
                <w:rFonts w:ascii="Times New Roman" w:hAnsi="Times New Roman" w:cs="Times New Roman"/>
                <w:sz w:val="20"/>
                <w:szCs w:val="20"/>
              </w:rPr>
              <w:t>472 749</w:t>
            </w:r>
          </w:p>
        </w:tc>
        <w:tc>
          <w:tcPr>
            <w:tcW w:w="1701" w:type="dxa"/>
            <w:tcBorders>
              <w:top w:val="dotted" w:sz="4" w:space="0" w:color="auto"/>
              <w:left w:val="nil"/>
              <w:bottom w:val="dotted" w:sz="4" w:space="0" w:color="auto"/>
              <w:right w:val="nil"/>
            </w:tcBorders>
            <w:shd w:val="clear" w:color="auto" w:fill="auto"/>
            <w:vAlign w:val="center"/>
          </w:tcPr>
          <w:p w14:paraId="39184F05" w14:textId="77777777" w:rsidR="00196E55" w:rsidRPr="00FF735A" w:rsidRDefault="00196E55" w:rsidP="009A397D">
            <w:pPr>
              <w:keepNext/>
              <w:keepLines/>
              <w:jc w:val="right"/>
              <w:rPr>
                <w:rFonts w:ascii="Times New Roman" w:hAnsi="Times New Roman" w:cs="Times New Roman"/>
                <w:sz w:val="20"/>
                <w:szCs w:val="20"/>
              </w:rPr>
            </w:pPr>
            <w:r w:rsidRPr="00FF735A">
              <w:rPr>
                <w:rFonts w:ascii="Times New Roman" w:hAnsi="Times New Roman" w:cs="Times New Roman"/>
                <w:sz w:val="20"/>
                <w:szCs w:val="20"/>
              </w:rPr>
              <w:t>383 894</w:t>
            </w:r>
          </w:p>
        </w:tc>
      </w:tr>
      <w:tr w:rsidR="00196E55" w:rsidRPr="00FF735A" w14:paraId="39184F0A" w14:textId="77777777" w:rsidTr="009A397D">
        <w:trPr>
          <w:trHeight w:hRule="exact" w:val="293"/>
        </w:trPr>
        <w:tc>
          <w:tcPr>
            <w:tcW w:w="6521" w:type="dxa"/>
            <w:tcBorders>
              <w:top w:val="dotted" w:sz="4" w:space="0" w:color="auto"/>
              <w:left w:val="nil"/>
              <w:bottom w:val="dotted" w:sz="4" w:space="0" w:color="auto"/>
              <w:right w:val="nil"/>
            </w:tcBorders>
            <w:shd w:val="clear" w:color="auto" w:fill="auto"/>
            <w:vAlign w:val="bottom"/>
          </w:tcPr>
          <w:p w14:paraId="39184F07" w14:textId="77777777" w:rsidR="00196E55" w:rsidRPr="00FF735A" w:rsidRDefault="00196E55" w:rsidP="009A397D">
            <w:pPr>
              <w:keepNext/>
              <w:keepLines/>
              <w:rPr>
                <w:rFonts w:ascii="Times New Roman" w:hAnsi="Times New Roman" w:cs="Times New Roman"/>
                <w:sz w:val="20"/>
                <w:szCs w:val="20"/>
              </w:rPr>
            </w:pPr>
            <w:r w:rsidRPr="00FF735A">
              <w:rPr>
                <w:rFonts w:ascii="Times New Roman" w:hAnsi="Times New Roman" w:cs="Times New Roman"/>
                <w:sz w:val="20"/>
                <w:szCs w:val="20"/>
              </w:rPr>
              <w:t>Готова продукція</w:t>
            </w:r>
          </w:p>
        </w:tc>
        <w:tc>
          <w:tcPr>
            <w:tcW w:w="1701" w:type="dxa"/>
            <w:tcBorders>
              <w:top w:val="dotted" w:sz="4" w:space="0" w:color="auto"/>
              <w:left w:val="nil"/>
              <w:bottom w:val="dotted" w:sz="4" w:space="0" w:color="auto"/>
              <w:right w:val="nil"/>
            </w:tcBorders>
            <w:vAlign w:val="bottom"/>
          </w:tcPr>
          <w:p w14:paraId="39184F08" w14:textId="77777777" w:rsidR="00196E55" w:rsidRPr="00FF735A" w:rsidRDefault="00196E55" w:rsidP="009A397D">
            <w:pPr>
              <w:keepNext/>
              <w:keepLines/>
              <w:jc w:val="right"/>
              <w:rPr>
                <w:rFonts w:ascii="Times New Roman" w:hAnsi="Times New Roman" w:cs="Times New Roman"/>
                <w:sz w:val="20"/>
                <w:szCs w:val="20"/>
              </w:rPr>
            </w:pPr>
            <w:r w:rsidRPr="00FF735A">
              <w:rPr>
                <w:rFonts w:ascii="Times New Roman" w:hAnsi="Times New Roman" w:cs="Times New Roman"/>
                <w:sz w:val="20"/>
                <w:szCs w:val="20"/>
              </w:rPr>
              <w:t>459 977</w:t>
            </w:r>
          </w:p>
        </w:tc>
        <w:tc>
          <w:tcPr>
            <w:tcW w:w="1701" w:type="dxa"/>
            <w:tcBorders>
              <w:top w:val="dotted" w:sz="4" w:space="0" w:color="auto"/>
              <w:left w:val="nil"/>
              <w:bottom w:val="dotted" w:sz="4" w:space="0" w:color="auto"/>
              <w:right w:val="nil"/>
            </w:tcBorders>
            <w:shd w:val="clear" w:color="auto" w:fill="auto"/>
            <w:vAlign w:val="bottom"/>
          </w:tcPr>
          <w:p w14:paraId="39184F09" w14:textId="77777777" w:rsidR="00196E55" w:rsidRPr="00FF735A" w:rsidRDefault="00196E55" w:rsidP="009A397D">
            <w:pPr>
              <w:keepNext/>
              <w:keepLines/>
              <w:jc w:val="right"/>
              <w:rPr>
                <w:rFonts w:ascii="Times New Roman" w:hAnsi="Times New Roman" w:cs="Times New Roman"/>
                <w:sz w:val="20"/>
                <w:szCs w:val="20"/>
              </w:rPr>
            </w:pPr>
            <w:r w:rsidRPr="00FF735A">
              <w:rPr>
                <w:rFonts w:ascii="Times New Roman" w:hAnsi="Times New Roman" w:cs="Times New Roman"/>
                <w:sz w:val="20"/>
                <w:szCs w:val="20"/>
              </w:rPr>
              <w:t>430 011</w:t>
            </w:r>
          </w:p>
        </w:tc>
      </w:tr>
      <w:tr w:rsidR="00196E55" w:rsidRPr="00FF735A" w14:paraId="39184F0E" w14:textId="77777777" w:rsidTr="009A397D">
        <w:trPr>
          <w:trHeight w:hRule="exact" w:val="283"/>
        </w:trPr>
        <w:tc>
          <w:tcPr>
            <w:tcW w:w="6521" w:type="dxa"/>
            <w:tcBorders>
              <w:top w:val="dotted" w:sz="4" w:space="0" w:color="auto"/>
              <w:left w:val="nil"/>
              <w:bottom w:val="dotted" w:sz="4" w:space="0" w:color="auto"/>
              <w:right w:val="nil"/>
            </w:tcBorders>
            <w:shd w:val="clear" w:color="auto" w:fill="auto"/>
            <w:vAlign w:val="bottom"/>
          </w:tcPr>
          <w:p w14:paraId="39184F0B" w14:textId="77777777" w:rsidR="00196E55" w:rsidRPr="00FF735A" w:rsidRDefault="00196E55" w:rsidP="009A397D">
            <w:pPr>
              <w:keepNext/>
              <w:keepLines/>
              <w:rPr>
                <w:rFonts w:ascii="Times New Roman" w:hAnsi="Times New Roman" w:cs="Times New Roman"/>
                <w:sz w:val="20"/>
                <w:szCs w:val="20"/>
              </w:rPr>
            </w:pPr>
            <w:r w:rsidRPr="00FF735A">
              <w:rPr>
                <w:rFonts w:ascii="Times New Roman" w:hAnsi="Times New Roman" w:cs="Times New Roman"/>
                <w:sz w:val="20"/>
                <w:szCs w:val="20"/>
              </w:rPr>
              <w:t xml:space="preserve">Товари </w:t>
            </w:r>
          </w:p>
        </w:tc>
        <w:tc>
          <w:tcPr>
            <w:tcW w:w="1701" w:type="dxa"/>
            <w:tcBorders>
              <w:top w:val="dotted" w:sz="4" w:space="0" w:color="auto"/>
              <w:left w:val="nil"/>
              <w:bottom w:val="dotted" w:sz="4" w:space="0" w:color="auto"/>
              <w:right w:val="nil"/>
            </w:tcBorders>
            <w:vAlign w:val="bottom"/>
          </w:tcPr>
          <w:p w14:paraId="39184F0C" w14:textId="77777777" w:rsidR="00196E55" w:rsidRPr="00FF735A" w:rsidRDefault="00196E55" w:rsidP="009A397D">
            <w:pPr>
              <w:keepNext/>
              <w:keepLines/>
              <w:jc w:val="right"/>
              <w:rPr>
                <w:rFonts w:ascii="Times New Roman" w:hAnsi="Times New Roman" w:cs="Times New Roman"/>
                <w:sz w:val="20"/>
                <w:szCs w:val="20"/>
              </w:rPr>
            </w:pPr>
            <w:r w:rsidRPr="00FF735A">
              <w:rPr>
                <w:rFonts w:ascii="Times New Roman" w:hAnsi="Times New Roman" w:cs="Times New Roman"/>
                <w:sz w:val="20"/>
                <w:szCs w:val="20"/>
              </w:rPr>
              <w:t>19 176</w:t>
            </w:r>
          </w:p>
        </w:tc>
        <w:tc>
          <w:tcPr>
            <w:tcW w:w="1701" w:type="dxa"/>
            <w:tcBorders>
              <w:top w:val="dotted" w:sz="4" w:space="0" w:color="auto"/>
              <w:left w:val="nil"/>
              <w:bottom w:val="dotted" w:sz="4" w:space="0" w:color="auto"/>
              <w:right w:val="nil"/>
            </w:tcBorders>
            <w:shd w:val="clear" w:color="auto" w:fill="auto"/>
            <w:vAlign w:val="bottom"/>
          </w:tcPr>
          <w:p w14:paraId="39184F0D" w14:textId="77777777" w:rsidR="00196E55" w:rsidRPr="00FF735A" w:rsidRDefault="00196E55" w:rsidP="009A397D">
            <w:pPr>
              <w:keepNext/>
              <w:keepLines/>
              <w:jc w:val="right"/>
              <w:rPr>
                <w:rFonts w:ascii="Times New Roman" w:hAnsi="Times New Roman" w:cs="Times New Roman"/>
                <w:sz w:val="20"/>
                <w:szCs w:val="20"/>
              </w:rPr>
            </w:pPr>
            <w:r w:rsidRPr="00FF735A">
              <w:rPr>
                <w:rFonts w:ascii="Times New Roman" w:hAnsi="Times New Roman" w:cs="Times New Roman"/>
                <w:sz w:val="20"/>
                <w:szCs w:val="20"/>
              </w:rPr>
              <w:t>19 746</w:t>
            </w:r>
          </w:p>
        </w:tc>
      </w:tr>
      <w:tr w:rsidR="00196E55" w:rsidRPr="00FF735A" w14:paraId="39184F12" w14:textId="77777777" w:rsidTr="009A397D">
        <w:trPr>
          <w:trHeight w:hRule="exact" w:val="284"/>
        </w:trPr>
        <w:tc>
          <w:tcPr>
            <w:tcW w:w="6521" w:type="dxa"/>
            <w:tcBorders>
              <w:top w:val="dotted" w:sz="4" w:space="0" w:color="auto"/>
              <w:left w:val="nil"/>
              <w:bottom w:val="single" w:sz="4" w:space="0" w:color="auto"/>
              <w:right w:val="nil"/>
            </w:tcBorders>
            <w:shd w:val="clear" w:color="auto" w:fill="auto"/>
            <w:vAlign w:val="center"/>
          </w:tcPr>
          <w:p w14:paraId="39184F0F" w14:textId="77777777" w:rsidR="00196E55" w:rsidRPr="00FF735A" w:rsidRDefault="00196E55" w:rsidP="009A397D">
            <w:pPr>
              <w:keepNext/>
              <w:keepLines/>
              <w:rPr>
                <w:rFonts w:ascii="Times New Roman" w:hAnsi="Times New Roman" w:cs="Times New Roman"/>
                <w:b/>
                <w:sz w:val="20"/>
                <w:szCs w:val="20"/>
              </w:rPr>
            </w:pPr>
            <w:r w:rsidRPr="00FF735A">
              <w:rPr>
                <w:rFonts w:ascii="Times New Roman" w:hAnsi="Times New Roman" w:cs="Times New Roman"/>
                <w:b/>
                <w:sz w:val="20"/>
                <w:szCs w:val="20"/>
              </w:rPr>
              <w:t>Всього поточні запаси</w:t>
            </w:r>
          </w:p>
        </w:tc>
        <w:tc>
          <w:tcPr>
            <w:tcW w:w="1701" w:type="dxa"/>
            <w:tcBorders>
              <w:top w:val="dotted" w:sz="4" w:space="0" w:color="auto"/>
              <w:left w:val="nil"/>
              <w:bottom w:val="single" w:sz="4" w:space="0" w:color="auto"/>
              <w:right w:val="nil"/>
            </w:tcBorders>
            <w:vAlign w:val="center"/>
          </w:tcPr>
          <w:p w14:paraId="39184F10" w14:textId="77777777" w:rsidR="00196E55" w:rsidRPr="00FF735A" w:rsidRDefault="00196E55" w:rsidP="009A397D">
            <w:pPr>
              <w:jc w:val="right"/>
              <w:rPr>
                <w:rFonts w:ascii="Times New Roman" w:hAnsi="Times New Roman" w:cs="Times New Roman"/>
                <w:b/>
                <w:color w:val="000000"/>
                <w:sz w:val="20"/>
                <w:szCs w:val="20"/>
                <w:lang w:val="en-US"/>
              </w:rPr>
            </w:pPr>
            <w:r w:rsidRPr="00FF735A">
              <w:rPr>
                <w:rFonts w:ascii="Times New Roman" w:hAnsi="Times New Roman" w:cs="Times New Roman"/>
                <w:b/>
                <w:color w:val="000000"/>
                <w:sz w:val="20"/>
                <w:szCs w:val="20"/>
              </w:rPr>
              <w:t>3 350 350</w:t>
            </w:r>
          </w:p>
        </w:tc>
        <w:tc>
          <w:tcPr>
            <w:tcW w:w="1701" w:type="dxa"/>
            <w:tcBorders>
              <w:top w:val="dotted" w:sz="4" w:space="0" w:color="auto"/>
              <w:left w:val="nil"/>
              <w:bottom w:val="single" w:sz="4" w:space="0" w:color="auto"/>
              <w:right w:val="nil"/>
            </w:tcBorders>
            <w:shd w:val="clear" w:color="auto" w:fill="auto"/>
            <w:vAlign w:val="center"/>
          </w:tcPr>
          <w:p w14:paraId="39184F11" w14:textId="77777777" w:rsidR="00196E55" w:rsidRPr="00FF735A" w:rsidRDefault="00196E55" w:rsidP="009A397D">
            <w:pPr>
              <w:jc w:val="right"/>
              <w:rPr>
                <w:rFonts w:ascii="Times New Roman" w:hAnsi="Times New Roman" w:cs="Times New Roman"/>
                <w:b/>
                <w:color w:val="000000"/>
                <w:sz w:val="20"/>
                <w:szCs w:val="20"/>
                <w:lang w:val="en-US"/>
              </w:rPr>
            </w:pPr>
            <w:r w:rsidRPr="00FF735A">
              <w:rPr>
                <w:rFonts w:ascii="Times New Roman" w:hAnsi="Times New Roman" w:cs="Times New Roman"/>
                <w:b/>
                <w:color w:val="000000"/>
                <w:sz w:val="20"/>
                <w:szCs w:val="20"/>
              </w:rPr>
              <w:t>3 307 976</w:t>
            </w:r>
          </w:p>
        </w:tc>
      </w:tr>
    </w:tbl>
    <w:p w14:paraId="39184F13" w14:textId="77777777" w:rsidR="00196E55" w:rsidRPr="00FF735A" w:rsidRDefault="00196E55" w:rsidP="00196E55">
      <w:pPr>
        <w:pStyle w:val="a5"/>
        <w:widowControl/>
        <w:spacing w:before="240" w:after="120"/>
        <w:ind w:firstLine="709"/>
        <w:rPr>
          <w:b w:val="0"/>
          <w:sz w:val="22"/>
          <w:szCs w:val="22"/>
          <w:u w:val="none"/>
          <w:lang w:val="uk-UA"/>
        </w:rPr>
      </w:pPr>
      <w:r w:rsidRPr="00FF735A">
        <w:rPr>
          <w:b w:val="0"/>
          <w:sz w:val="22"/>
          <w:szCs w:val="22"/>
          <w:u w:val="none"/>
          <w:lang w:val="uk-UA"/>
        </w:rPr>
        <w:t>Керівництво оцінює необхідність уцінки запасів до їх чистої вартості реалізації, беручи до уваги терміни придбання запасів та ознаки економічного, технічного та фізичного старіння.</w:t>
      </w:r>
    </w:p>
    <w:p w14:paraId="39184F14" w14:textId="77777777" w:rsidR="00196E55" w:rsidRPr="00FF735A" w:rsidRDefault="00196E55" w:rsidP="00196E55">
      <w:pPr>
        <w:pStyle w:val="a5"/>
        <w:widowControl/>
        <w:ind w:firstLine="709"/>
        <w:rPr>
          <w:b w:val="0"/>
          <w:sz w:val="22"/>
          <w:szCs w:val="22"/>
          <w:u w:val="none"/>
          <w:lang w:val="uk-UA"/>
        </w:rPr>
      </w:pPr>
      <w:r w:rsidRPr="00FF735A">
        <w:rPr>
          <w:b w:val="0"/>
          <w:sz w:val="22"/>
          <w:szCs w:val="22"/>
          <w:u w:val="none"/>
          <w:lang w:val="uk-UA"/>
        </w:rPr>
        <w:t>Протягом І кварталу 2022 року відбулось знецінення запасів до чистої вартості реалізації. Сума знецінення запасів за І квартал 2022 року склала  143 тис. грн. Крім того відбулось відновлення вартості раніше знецінених запасів на суму 559 тис. грн. За аналогічний період 2021</w:t>
      </w:r>
      <w:r w:rsidRPr="00FF735A">
        <w:rPr>
          <w:b w:val="0"/>
          <w:sz w:val="22"/>
          <w:szCs w:val="22"/>
          <w:u w:val="none"/>
          <w:lang w:val="en-US"/>
        </w:rPr>
        <w:t> </w:t>
      </w:r>
      <w:r w:rsidRPr="00FF735A">
        <w:rPr>
          <w:b w:val="0"/>
          <w:sz w:val="22"/>
          <w:szCs w:val="22"/>
          <w:u w:val="none"/>
          <w:lang w:val="uk-UA"/>
        </w:rPr>
        <w:t xml:space="preserve">року сума знецінення запасів складала 46 тис. грн, відновлення вартості раніше знецінених запасів складало 547 тис. грн. </w:t>
      </w:r>
    </w:p>
    <w:p w14:paraId="39184F15" w14:textId="77777777" w:rsidR="00196E55" w:rsidRPr="00FF735A" w:rsidRDefault="00196E55" w:rsidP="00196E55">
      <w:pPr>
        <w:pStyle w:val="a5"/>
        <w:widowControl/>
        <w:ind w:firstLine="709"/>
        <w:rPr>
          <w:b w:val="0"/>
          <w:sz w:val="22"/>
          <w:szCs w:val="22"/>
          <w:u w:val="none"/>
          <w:lang w:val="uk-UA"/>
        </w:rPr>
      </w:pPr>
    </w:p>
    <w:p w14:paraId="39184F16" w14:textId="77777777" w:rsidR="00196E55" w:rsidRPr="00FF735A" w:rsidRDefault="00196E55" w:rsidP="00196E55">
      <w:pPr>
        <w:pStyle w:val="a5"/>
        <w:widowControl/>
        <w:numPr>
          <w:ilvl w:val="0"/>
          <w:numId w:val="1"/>
        </w:numPr>
        <w:spacing w:before="240" w:after="120"/>
        <w:ind w:left="0" w:firstLine="709"/>
        <w:rPr>
          <w:sz w:val="22"/>
          <w:szCs w:val="22"/>
          <w:u w:val="none"/>
          <w:lang w:val="uk-UA"/>
        </w:rPr>
      </w:pPr>
      <w:r w:rsidRPr="00FF735A">
        <w:rPr>
          <w:sz w:val="22"/>
          <w:szCs w:val="22"/>
          <w:u w:val="none"/>
          <w:lang w:val="uk-UA"/>
        </w:rPr>
        <w:t>Дебіторська заборгованість</w:t>
      </w:r>
    </w:p>
    <w:p w14:paraId="39184F17" w14:textId="77777777" w:rsidR="00196E55" w:rsidRPr="00FF735A" w:rsidRDefault="00196E55" w:rsidP="00196E55">
      <w:pPr>
        <w:pStyle w:val="a5"/>
        <w:widowControl/>
        <w:spacing w:after="120"/>
        <w:ind w:left="357" w:firstLine="349"/>
        <w:rPr>
          <w:b w:val="0"/>
          <w:sz w:val="22"/>
          <w:szCs w:val="22"/>
          <w:u w:val="none"/>
          <w:lang w:val="uk-UA"/>
        </w:rPr>
      </w:pPr>
      <w:r w:rsidRPr="00FF735A">
        <w:rPr>
          <w:sz w:val="22"/>
          <w:szCs w:val="22"/>
          <w:u w:val="none"/>
          <w:lang w:val="uk-UA"/>
        </w:rPr>
        <w:t>Торговельна дебіторська заборгованість</w:t>
      </w:r>
      <w:r w:rsidRPr="00FF735A">
        <w:rPr>
          <w:b w:val="0"/>
          <w:sz w:val="22"/>
          <w:szCs w:val="22"/>
          <w:u w:val="none"/>
          <w:lang w:val="uk-UA"/>
        </w:rPr>
        <w:t xml:space="preserve"> </w:t>
      </w:r>
    </w:p>
    <w:p w14:paraId="39184F18" w14:textId="77777777" w:rsidR="00196E55" w:rsidRPr="00FF735A" w:rsidRDefault="00196E55" w:rsidP="00196E55">
      <w:pPr>
        <w:pStyle w:val="a5"/>
        <w:widowControl/>
        <w:ind w:left="357" w:firstLine="352"/>
        <w:rPr>
          <w:b w:val="0"/>
          <w:sz w:val="22"/>
          <w:szCs w:val="22"/>
          <w:u w:val="none"/>
          <w:lang w:val="uk-UA"/>
        </w:rPr>
      </w:pPr>
      <w:r w:rsidRPr="00FF735A">
        <w:rPr>
          <w:b w:val="0"/>
          <w:sz w:val="22"/>
          <w:szCs w:val="22"/>
          <w:u w:val="none"/>
          <w:lang w:val="uk-UA"/>
        </w:rPr>
        <w:t>Поточна дебіторська заборгованість за товари, роботи, послуги представлена в таблиці.</w:t>
      </w:r>
    </w:p>
    <w:p w14:paraId="39184F19" w14:textId="77777777" w:rsidR="00196E55" w:rsidRPr="00FF735A" w:rsidRDefault="00196E55" w:rsidP="00196E55">
      <w:pPr>
        <w:pStyle w:val="a5"/>
        <w:widowControl/>
        <w:ind w:right="-2"/>
        <w:jc w:val="right"/>
        <w:rPr>
          <w:b w:val="0"/>
          <w:sz w:val="22"/>
          <w:szCs w:val="22"/>
          <w:u w:val="none"/>
          <w:lang w:val="uk-UA"/>
        </w:rPr>
      </w:pPr>
      <w:r w:rsidRPr="00FF735A">
        <w:rPr>
          <w:b w:val="0"/>
          <w:i/>
          <w:color w:val="000000"/>
          <w:sz w:val="20"/>
          <w:u w:val="none"/>
          <w:lang w:val="uk-UA"/>
        </w:rPr>
        <w:t>тис. грн</w:t>
      </w:r>
    </w:p>
    <w:tbl>
      <w:tblPr>
        <w:tblStyle w:val="ac"/>
        <w:tblW w:w="10031" w:type="dxa"/>
        <w:tblBorders>
          <w:top w:val="none" w:sz="0" w:space="0" w:color="auto"/>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6487"/>
        <w:gridCol w:w="1701"/>
        <w:gridCol w:w="1843"/>
      </w:tblGrid>
      <w:tr w:rsidR="00196E55" w:rsidRPr="00FF735A" w14:paraId="39184F1D" w14:textId="77777777" w:rsidTr="009A397D">
        <w:trPr>
          <w:tblHeader/>
        </w:trPr>
        <w:tc>
          <w:tcPr>
            <w:tcW w:w="6487" w:type="dxa"/>
            <w:tcBorders>
              <w:top w:val="nil"/>
              <w:bottom w:val="single" w:sz="4" w:space="0" w:color="auto"/>
            </w:tcBorders>
          </w:tcPr>
          <w:p w14:paraId="39184F1A" w14:textId="77777777" w:rsidR="00196E55" w:rsidRPr="00FF735A" w:rsidRDefault="00196E55" w:rsidP="009A397D">
            <w:pPr>
              <w:pStyle w:val="a5"/>
              <w:widowControl/>
              <w:jc w:val="right"/>
              <w:rPr>
                <w:sz w:val="20"/>
                <w:u w:val="none"/>
                <w:lang w:val="uk-UA"/>
              </w:rPr>
            </w:pPr>
          </w:p>
        </w:tc>
        <w:tc>
          <w:tcPr>
            <w:tcW w:w="1701" w:type="dxa"/>
            <w:tcBorders>
              <w:top w:val="nil"/>
              <w:bottom w:val="single" w:sz="4" w:space="0" w:color="auto"/>
            </w:tcBorders>
          </w:tcPr>
          <w:p w14:paraId="39184F1B" w14:textId="77777777" w:rsidR="00196E55" w:rsidRPr="00FF735A" w:rsidRDefault="00196E55" w:rsidP="009A397D">
            <w:pPr>
              <w:pStyle w:val="a5"/>
              <w:widowControl/>
              <w:jc w:val="right"/>
              <w:rPr>
                <w:sz w:val="20"/>
                <w:u w:val="none"/>
                <w:lang w:val="uk-UA"/>
              </w:rPr>
            </w:pPr>
            <w:r w:rsidRPr="00FF735A">
              <w:rPr>
                <w:sz w:val="20"/>
                <w:u w:val="none"/>
                <w:lang w:val="uk-UA"/>
              </w:rPr>
              <w:t>31.03.2022</w:t>
            </w:r>
          </w:p>
        </w:tc>
        <w:tc>
          <w:tcPr>
            <w:tcW w:w="1843" w:type="dxa"/>
            <w:tcBorders>
              <w:top w:val="nil"/>
              <w:bottom w:val="single" w:sz="4" w:space="0" w:color="auto"/>
            </w:tcBorders>
          </w:tcPr>
          <w:p w14:paraId="39184F1C" w14:textId="77777777" w:rsidR="00196E55" w:rsidRPr="00FF735A" w:rsidRDefault="00196E55" w:rsidP="009A397D">
            <w:pPr>
              <w:pStyle w:val="a5"/>
              <w:widowControl/>
              <w:jc w:val="right"/>
              <w:rPr>
                <w:sz w:val="20"/>
                <w:u w:val="none"/>
                <w:lang w:val="uk-UA"/>
              </w:rPr>
            </w:pPr>
            <w:r w:rsidRPr="00FF735A">
              <w:rPr>
                <w:sz w:val="20"/>
                <w:u w:val="none"/>
                <w:lang w:val="uk-UA"/>
              </w:rPr>
              <w:t>31.12.2021</w:t>
            </w:r>
          </w:p>
        </w:tc>
      </w:tr>
      <w:tr w:rsidR="00196E55" w:rsidRPr="00FF735A" w14:paraId="39184F21" w14:textId="77777777" w:rsidTr="009A397D">
        <w:trPr>
          <w:trHeight w:hRule="exact" w:val="487"/>
        </w:trPr>
        <w:tc>
          <w:tcPr>
            <w:tcW w:w="6487" w:type="dxa"/>
            <w:tcBorders>
              <w:top w:val="single" w:sz="4" w:space="0" w:color="auto"/>
              <w:bottom w:val="dotted" w:sz="4" w:space="0" w:color="auto"/>
            </w:tcBorders>
            <w:vAlign w:val="bottom"/>
          </w:tcPr>
          <w:p w14:paraId="39184F1E" w14:textId="77777777" w:rsidR="00196E55" w:rsidRPr="00FF735A" w:rsidRDefault="00196E55" w:rsidP="009A397D">
            <w:pPr>
              <w:pStyle w:val="a5"/>
              <w:widowControl/>
              <w:spacing w:after="120"/>
              <w:rPr>
                <w:b w:val="0"/>
                <w:sz w:val="20"/>
                <w:u w:val="none"/>
                <w:lang w:val="uk-UA"/>
              </w:rPr>
            </w:pPr>
            <w:r w:rsidRPr="00FF735A">
              <w:rPr>
                <w:b w:val="0"/>
                <w:sz w:val="20"/>
                <w:u w:val="none"/>
                <w:lang w:val="uk-UA"/>
              </w:rPr>
              <w:t>Дебіторська заборгованість ДП «Енергоринок» (реалізація е/е до 30.06.2019)</w:t>
            </w:r>
          </w:p>
        </w:tc>
        <w:tc>
          <w:tcPr>
            <w:tcW w:w="1701" w:type="dxa"/>
            <w:tcBorders>
              <w:top w:val="single" w:sz="4" w:space="0" w:color="auto"/>
              <w:bottom w:val="dotted" w:sz="4" w:space="0" w:color="auto"/>
            </w:tcBorders>
            <w:vAlign w:val="bottom"/>
          </w:tcPr>
          <w:p w14:paraId="39184F1F" w14:textId="77777777" w:rsidR="00196E55" w:rsidRPr="00FF735A" w:rsidRDefault="00196E55" w:rsidP="009A397D">
            <w:pPr>
              <w:pStyle w:val="a5"/>
              <w:widowControl/>
              <w:jc w:val="right"/>
              <w:rPr>
                <w:b w:val="0"/>
                <w:sz w:val="20"/>
                <w:u w:val="none"/>
                <w:lang w:val="uk-UA"/>
              </w:rPr>
            </w:pPr>
            <w:r w:rsidRPr="00FF735A">
              <w:rPr>
                <w:b w:val="0"/>
                <w:sz w:val="20"/>
                <w:u w:val="none"/>
                <w:lang w:val="uk-UA"/>
              </w:rPr>
              <w:t>11 504 395</w:t>
            </w:r>
          </w:p>
        </w:tc>
        <w:tc>
          <w:tcPr>
            <w:tcW w:w="1843" w:type="dxa"/>
            <w:tcBorders>
              <w:top w:val="single" w:sz="4" w:space="0" w:color="auto"/>
              <w:bottom w:val="dotted" w:sz="4" w:space="0" w:color="auto"/>
            </w:tcBorders>
            <w:vAlign w:val="bottom"/>
          </w:tcPr>
          <w:p w14:paraId="39184F20" w14:textId="77777777" w:rsidR="00196E55" w:rsidRPr="00FF735A" w:rsidRDefault="00196E55" w:rsidP="009A397D">
            <w:pPr>
              <w:pStyle w:val="a5"/>
              <w:widowControl/>
              <w:jc w:val="right"/>
              <w:rPr>
                <w:b w:val="0"/>
                <w:sz w:val="20"/>
                <w:u w:val="none"/>
                <w:lang w:val="uk-UA"/>
              </w:rPr>
            </w:pPr>
            <w:r w:rsidRPr="00FF735A">
              <w:rPr>
                <w:b w:val="0"/>
                <w:sz w:val="20"/>
                <w:u w:val="none"/>
                <w:lang w:val="uk-UA"/>
              </w:rPr>
              <w:t>11 523 116</w:t>
            </w:r>
          </w:p>
        </w:tc>
      </w:tr>
      <w:tr w:rsidR="00196E55" w:rsidRPr="00FF735A" w14:paraId="39184F25" w14:textId="77777777" w:rsidTr="009A397D">
        <w:trPr>
          <w:trHeight w:val="397"/>
        </w:trPr>
        <w:tc>
          <w:tcPr>
            <w:tcW w:w="6487" w:type="dxa"/>
            <w:tcBorders>
              <w:top w:val="dotted" w:sz="4" w:space="0" w:color="auto"/>
            </w:tcBorders>
            <w:vAlign w:val="bottom"/>
          </w:tcPr>
          <w:p w14:paraId="39184F22" w14:textId="77777777" w:rsidR="00196E55" w:rsidRPr="00FF735A" w:rsidRDefault="00196E55" w:rsidP="009A397D">
            <w:pPr>
              <w:pStyle w:val="a5"/>
              <w:widowControl/>
              <w:rPr>
                <w:b w:val="0"/>
                <w:sz w:val="20"/>
                <w:u w:val="none"/>
                <w:lang w:val="uk-UA"/>
              </w:rPr>
            </w:pPr>
            <w:r w:rsidRPr="00FF735A">
              <w:rPr>
                <w:b w:val="0"/>
                <w:sz w:val="20"/>
                <w:u w:val="none"/>
                <w:lang w:val="uk-UA"/>
              </w:rPr>
              <w:t>Дебіторська заборгованість за е/е за двосторонніми договорами ДП «Гарантований покупець»  (спеціальні обов’язки)</w:t>
            </w:r>
          </w:p>
        </w:tc>
        <w:tc>
          <w:tcPr>
            <w:tcW w:w="1701" w:type="dxa"/>
            <w:tcBorders>
              <w:top w:val="dotted" w:sz="4" w:space="0" w:color="auto"/>
            </w:tcBorders>
            <w:vAlign w:val="bottom"/>
          </w:tcPr>
          <w:p w14:paraId="39184F23" w14:textId="77777777" w:rsidR="00196E55" w:rsidRPr="00FF735A" w:rsidRDefault="00196E55" w:rsidP="009A397D">
            <w:pPr>
              <w:pStyle w:val="a5"/>
              <w:widowControl/>
              <w:jc w:val="right"/>
              <w:rPr>
                <w:b w:val="0"/>
                <w:sz w:val="20"/>
                <w:u w:val="none"/>
                <w:lang w:val="uk-UA"/>
              </w:rPr>
            </w:pPr>
            <w:r w:rsidRPr="00FF735A">
              <w:rPr>
                <w:b w:val="0"/>
                <w:sz w:val="20"/>
                <w:u w:val="none"/>
                <w:lang w:val="uk-UA"/>
              </w:rPr>
              <w:t>3 325 955</w:t>
            </w:r>
          </w:p>
        </w:tc>
        <w:tc>
          <w:tcPr>
            <w:tcW w:w="1843" w:type="dxa"/>
            <w:tcBorders>
              <w:top w:val="dotted" w:sz="4" w:space="0" w:color="auto"/>
            </w:tcBorders>
            <w:vAlign w:val="bottom"/>
          </w:tcPr>
          <w:p w14:paraId="39184F24" w14:textId="77777777" w:rsidR="00196E55" w:rsidRPr="00FF735A" w:rsidRDefault="00196E55" w:rsidP="009A397D">
            <w:pPr>
              <w:pStyle w:val="a5"/>
              <w:widowControl/>
              <w:jc w:val="right"/>
              <w:rPr>
                <w:b w:val="0"/>
                <w:sz w:val="20"/>
                <w:u w:val="none"/>
                <w:lang w:val="uk-UA"/>
              </w:rPr>
            </w:pPr>
            <w:r w:rsidRPr="00FF735A">
              <w:rPr>
                <w:b w:val="0"/>
                <w:sz w:val="20"/>
                <w:u w:val="none"/>
                <w:lang w:val="uk-UA"/>
              </w:rPr>
              <w:t>3 981 755</w:t>
            </w:r>
          </w:p>
        </w:tc>
      </w:tr>
      <w:tr w:rsidR="00196E55" w:rsidRPr="00FF735A" w14:paraId="39184F29" w14:textId="77777777" w:rsidTr="009A397D">
        <w:trPr>
          <w:trHeight w:val="397"/>
        </w:trPr>
        <w:tc>
          <w:tcPr>
            <w:tcW w:w="6487" w:type="dxa"/>
            <w:tcBorders>
              <w:top w:val="dotted" w:sz="4" w:space="0" w:color="auto"/>
            </w:tcBorders>
            <w:vAlign w:val="bottom"/>
          </w:tcPr>
          <w:p w14:paraId="39184F26" w14:textId="77777777" w:rsidR="00196E55" w:rsidRPr="00FF735A" w:rsidRDefault="00196E55" w:rsidP="009A397D">
            <w:pPr>
              <w:pStyle w:val="a5"/>
              <w:widowControl/>
              <w:rPr>
                <w:b w:val="0"/>
                <w:sz w:val="20"/>
                <w:u w:val="none"/>
                <w:lang w:val="uk-UA"/>
              </w:rPr>
            </w:pPr>
            <w:r w:rsidRPr="00FF735A">
              <w:rPr>
                <w:b w:val="0"/>
                <w:sz w:val="20"/>
                <w:u w:val="none"/>
                <w:lang w:val="uk-UA"/>
              </w:rPr>
              <w:t xml:space="preserve">Дебіторська заборгованість за е/е за двосторонніми договорами (спеціальні обов’язки) з ОСП, ОСР, ПУП  </w:t>
            </w:r>
          </w:p>
        </w:tc>
        <w:tc>
          <w:tcPr>
            <w:tcW w:w="1701" w:type="dxa"/>
            <w:tcBorders>
              <w:top w:val="dotted" w:sz="4" w:space="0" w:color="auto"/>
            </w:tcBorders>
            <w:vAlign w:val="bottom"/>
          </w:tcPr>
          <w:p w14:paraId="39184F27" w14:textId="77777777" w:rsidR="00196E55" w:rsidRPr="00FF735A" w:rsidRDefault="00196E55" w:rsidP="009A397D">
            <w:pPr>
              <w:pStyle w:val="a5"/>
              <w:widowControl/>
              <w:jc w:val="right"/>
              <w:rPr>
                <w:b w:val="0"/>
                <w:sz w:val="20"/>
                <w:u w:val="none"/>
                <w:lang w:val="uk-UA"/>
              </w:rPr>
            </w:pPr>
            <w:r w:rsidRPr="00FF735A">
              <w:rPr>
                <w:b w:val="0"/>
                <w:sz w:val="20"/>
                <w:u w:val="none"/>
                <w:lang w:val="uk-UA"/>
              </w:rPr>
              <w:t>3 272 876</w:t>
            </w:r>
          </w:p>
        </w:tc>
        <w:tc>
          <w:tcPr>
            <w:tcW w:w="1843" w:type="dxa"/>
            <w:tcBorders>
              <w:top w:val="dotted" w:sz="4" w:space="0" w:color="auto"/>
            </w:tcBorders>
            <w:vAlign w:val="bottom"/>
          </w:tcPr>
          <w:p w14:paraId="39184F28" w14:textId="77777777" w:rsidR="00196E55" w:rsidRPr="00FF735A" w:rsidRDefault="00196E55" w:rsidP="009A397D">
            <w:pPr>
              <w:pStyle w:val="a5"/>
              <w:widowControl/>
              <w:jc w:val="right"/>
              <w:rPr>
                <w:b w:val="0"/>
                <w:sz w:val="20"/>
                <w:u w:val="none"/>
                <w:lang w:val="uk-UA"/>
              </w:rPr>
            </w:pPr>
            <w:r w:rsidRPr="00FF735A">
              <w:rPr>
                <w:b w:val="0"/>
                <w:sz w:val="20"/>
                <w:u w:val="none"/>
                <w:lang w:val="uk-UA"/>
              </w:rPr>
              <w:t>-</w:t>
            </w:r>
          </w:p>
        </w:tc>
      </w:tr>
      <w:tr w:rsidR="00196E55" w:rsidRPr="00FF735A" w14:paraId="39184F2D" w14:textId="77777777" w:rsidTr="009A397D">
        <w:trPr>
          <w:trHeight w:val="397"/>
        </w:trPr>
        <w:tc>
          <w:tcPr>
            <w:tcW w:w="6487" w:type="dxa"/>
            <w:tcBorders>
              <w:top w:val="dotted" w:sz="4" w:space="0" w:color="auto"/>
            </w:tcBorders>
            <w:vAlign w:val="bottom"/>
          </w:tcPr>
          <w:p w14:paraId="39184F2A" w14:textId="77777777" w:rsidR="00196E55" w:rsidRPr="00FF735A" w:rsidRDefault="00196E55" w:rsidP="009A397D">
            <w:pPr>
              <w:pStyle w:val="a5"/>
              <w:widowControl/>
              <w:rPr>
                <w:b w:val="0"/>
                <w:sz w:val="20"/>
                <w:u w:val="none"/>
                <w:lang w:val="uk-UA"/>
              </w:rPr>
            </w:pPr>
            <w:r w:rsidRPr="00FF735A">
              <w:rPr>
                <w:b w:val="0"/>
                <w:sz w:val="20"/>
                <w:u w:val="none"/>
                <w:lang w:val="uk-UA"/>
              </w:rPr>
              <w:t xml:space="preserve">Дебіторська заборгованість за е/е на ринку «на добу наперед», внутрішньодобовому та балансуючому ринках  </w:t>
            </w:r>
          </w:p>
        </w:tc>
        <w:tc>
          <w:tcPr>
            <w:tcW w:w="1701" w:type="dxa"/>
            <w:tcBorders>
              <w:top w:val="dotted" w:sz="4" w:space="0" w:color="auto"/>
            </w:tcBorders>
            <w:vAlign w:val="bottom"/>
          </w:tcPr>
          <w:p w14:paraId="39184F2B" w14:textId="77777777" w:rsidR="00196E55" w:rsidRPr="00FF735A" w:rsidRDefault="00196E55" w:rsidP="009A397D">
            <w:pPr>
              <w:pStyle w:val="a5"/>
              <w:widowControl/>
              <w:jc w:val="right"/>
              <w:rPr>
                <w:b w:val="0"/>
                <w:sz w:val="20"/>
                <w:u w:val="none"/>
                <w:lang w:val="uk-UA"/>
              </w:rPr>
            </w:pPr>
            <w:r w:rsidRPr="00FF735A">
              <w:rPr>
                <w:b w:val="0"/>
                <w:sz w:val="20"/>
                <w:u w:val="none"/>
                <w:lang w:val="uk-UA"/>
              </w:rPr>
              <w:t>1 442 422</w:t>
            </w:r>
          </w:p>
        </w:tc>
        <w:tc>
          <w:tcPr>
            <w:tcW w:w="1843" w:type="dxa"/>
            <w:tcBorders>
              <w:top w:val="dotted" w:sz="4" w:space="0" w:color="auto"/>
            </w:tcBorders>
            <w:vAlign w:val="bottom"/>
          </w:tcPr>
          <w:p w14:paraId="39184F2C" w14:textId="77777777" w:rsidR="00196E55" w:rsidRPr="00FF735A" w:rsidRDefault="00196E55" w:rsidP="009A397D">
            <w:pPr>
              <w:pStyle w:val="a5"/>
              <w:widowControl/>
              <w:jc w:val="right"/>
              <w:rPr>
                <w:b w:val="0"/>
                <w:sz w:val="20"/>
                <w:u w:val="none"/>
                <w:lang w:val="uk-UA"/>
              </w:rPr>
            </w:pPr>
            <w:r w:rsidRPr="00FF735A">
              <w:rPr>
                <w:b w:val="0"/>
                <w:sz w:val="20"/>
                <w:u w:val="none"/>
                <w:lang w:val="uk-UA"/>
              </w:rPr>
              <w:t>1 365 643</w:t>
            </w:r>
          </w:p>
        </w:tc>
      </w:tr>
      <w:tr w:rsidR="00196E55" w:rsidRPr="00FF735A" w14:paraId="39184F31" w14:textId="77777777" w:rsidTr="009A397D">
        <w:trPr>
          <w:trHeight w:val="20"/>
        </w:trPr>
        <w:tc>
          <w:tcPr>
            <w:tcW w:w="6487" w:type="dxa"/>
            <w:tcBorders>
              <w:top w:val="dotted" w:sz="4" w:space="0" w:color="auto"/>
            </w:tcBorders>
            <w:vAlign w:val="bottom"/>
          </w:tcPr>
          <w:p w14:paraId="39184F2E" w14:textId="77777777" w:rsidR="00196E55" w:rsidRPr="00FF735A" w:rsidRDefault="00196E55" w:rsidP="009A397D">
            <w:pPr>
              <w:pStyle w:val="a5"/>
              <w:widowControl/>
              <w:rPr>
                <w:b w:val="0"/>
                <w:sz w:val="20"/>
                <w:u w:val="none"/>
                <w:lang w:val="uk-UA"/>
              </w:rPr>
            </w:pPr>
            <w:r w:rsidRPr="00FF735A">
              <w:rPr>
                <w:b w:val="0"/>
                <w:sz w:val="20"/>
                <w:u w:val="none"/>
                <w:lang w:val="uk-UA"/>
              </w:rPr>
              <w:t>Дебіторська заборгованість за е/е за двосторонніми договорами (комерційні договори)</w:t>
            </w:r>
          </w:p>
        </w:tc>
        <w:tc>
          <w:tcPr>
            <w:tcW w:w="1701" w:type="dxa"/>
            <w:tcBorders>
              <w:top w:val="dotted" w:sz="4" w:space="0" w:color="auto"/>
            </w:tcBorders>
            <w:vAlign w:val="bottom"/>
          </w:tcPr>
          <w:p w14:paraId="39184F2F" w14:textId="77777777" w:rsidR="00196E55" w:rsidRPr="00FF735A" w:rsidRDefault="00196E55" w:rsidP="009A397D">
            <w:pPr>
              <w:pStyle w:val="a5"/>
              <w:widowControl/>
              <w:jc w:val="right"/>
              <w:rPr>
                <w:b w:val="0"/>
                <w:sz w:val="20"/>
                <w:u w:val="none"/>
                <w:lang w:val="uk-UA"/>
              </w:rPr>
            </w:pPr>
            <w:r w:rsidRPr="00FF735A">
              <w:rPr>
                <w:b w:val="0"/>
                <w:sz w:val="20"/>
                <w:u w:val="none"/>
                <w:lang w:val="uk-UA"/>
              </w:rPr>
              <w:t>173 191</w:t>
            </w:r>
          </w:p>
        </w:tc>
        <w:tc>
          <w:tcPr>
            <w:tcW w:w="1843" w:type="dxa"/>
            <w:tcBorders>
              <w:top w:val="dotted" w:sz="4" w:space="0" w:color="auto"/>
            </w:tcBorders>
            <w:vAlign w:val="bottom"/>
          </w:tcPr>
          <w:p w14:paraId="39184F30" w14:textId="77777777" w:rsidR="00196E55" w:rsidRPr="00FF735A" w:rsidRDefault="00196E55" w:rsidP="009A397D">
            <w:pPr>
              <w:pStyle w:val="a5"/>
              <w:widowControl/>
              <w:jc w:val="right"/>
              <w:rPr>
                <w:b w:val="0"/>
                <w:sz w:val="20"/>
                <w:u w:val="none"/>
                <w:lang w:val="uk-UA"/>
              </w:rPr>
            </w:pPr>
            <w:r w:rsidRPr="00FF735A">
              <w:rPr>
                <w:b w:val="0"/>
                <w:sz w:val="20"/>
                <w:u w:val="none"/>
                <w:lang w:val="uk-UA"/>
              </w:rPr>
              <w:t>-</w:t>
            </w:r>
          </w:p>
        </w:tc>
      </w:tr>
      <w:tr w:rsidR="00196E55" w:rsidRPr="00FF735A" w14:paraId="39184F35" w14:textId="77777777" w:rsidTr="009A397D">
        <w:trPr>
          <w:trHeight w:val="20"/>
        </w:trPr>
        <w:tc>
          <w:tcPr>
            <w:tcW w:w="6487" w:type="dxa"/>
            <w:vAlign w:val="bottom"/>
          </w:tcPr>
          <w:p w14:paraId="39184F32" w14:textId="77777777" w:rsidR="00196E55" w:rsidRPr="00FF735A" w:rsidRDefault="00196E55" w:rsidP="009A397D">
            <w:pPr>
              <w:pStyle w:val="a5"/>
              <w:widowControl/>
              <w:rPr>
                <w:b w:val="0"/>
                <w:sz w:val="20"/>
                <w:u w:val="none"/>
                <w:lang w:val="uk-UA"/>
              </w:rPr>
            </w:pPr>
            <w:r w:rsidRPr="00FF735A">
              <w:rPr>
                <w:b w:val="0"/>
                <w:sz w:val="20"/>
                <w:u w:val="none"/>
                <w:lang w:val="uk-UA"/>
              </w:rPr>
              <w:lastRenderedPageBreak/>
              <w:t>Дебіторська заборгованість за е/е інших контрагентів (реалізація е/е до 30.06.2019)</w:t>
            </w:r>
          </w:p>
        </w:tc>
        <w:tc>
          <w:tcPr>
            <w:tcW w:w="1701" w:type="dxa"/>
            <w:vAlign w:val="bottom"/>
          </w:tcPr>
          <w:p w14:paraId="39184F33" w14:textId="77777777" w:rsidR="00196E55" w:rsidRPr="00FF735A" w:rsidRDefault="00196E55" w:rsidP="009A397D">
            <w:pPr>
              <w:pStyle w:val="a5"/>
              <w:widowControl/>
              <w:jc w:val="right"/>
              <w:rPr>
                <w:b w:val="0"/>
                <w:sz w:val="20"/>
                <w:u w:val="none"/>
                <w:lang w:val="uk-UA"/>
              </w:rPr>
            </w:pPr>
            <w:r w:rsidRPr="00FF735A">
              <w:rPr>
                <w:b w:val="0"/>
                <w:sz w:val="20"/>
                <w:u w:val="none"/>
                <w:lang w:val="uk-UA"/>
              </w:rPr>
              <w:t>79 945</w:t>
            </w:r>
          </w:p>
        </w:tc>
        <w:tc>
          <w:tcPr>
            <w:tcW w:w="1843" w:type="dxa"/>
            <w:vAlign w:val="bottom"/>
          </w:tcPr>
          <w:p w14:paraId="39184F34" w14:textId="77777777" w:rsidR="00196E55" w:rsidRPr="00FF735A" w:rsidRDefault="00196E55" w:rsidP="009A397D">
            <w:pPr>
              <w:pStyle w:val="a5"/>
              <w:widowControl/>
              <w:jc w:val="right"/>
              <w:rPr>
                <w:b w:val="0"/>
                <w:sz w:val="20"/>
                <w:u w:val="none"/>
                <w:lang w:val="uk-UA"/>
              </w:rPr>
            </w:pPr>
            <w:r w:rsidRPr="00FF735A">
              <w:rPr>
                <w:b w:val="0"/>
                <w:sz w:val="20"/>
                <w:u w:val="none"/>
                <w:lang w:val="uk-UA"/>
              </w:rPr>
              <w:t xml:space="preserve">79 954 </w:t>
            </w:r>
          </w:p>
        </w:tc>
      </w:tr>
      <w:tr w:rsidR="00196E55" w:rsidRPr="00FF735A" w14:paraId="39184F39" w14:textId="77777777" w:rsidTr="009A397D">
        <w:trPr>
          <w:trHeight w:hRule="exact" w:val="284"/>
        </w:trPr>
        <w:tc>
          <w:tcPr>
            <w:tcW w:w="6487" w:type="dxa"/>
            <w:vAlign w:val="bottom"/>
          </w:tcPr>
          <w:p w14:paraId="39184F36" w14:textId="77777777" w:rsidR="00196E55" w:rsidRPr="00FF735A" w:rsidRDefault="00196E55" w:rsidP="009A397D">
            <w:pPr>
              <w:pStyle w:val="a5"/>
              <w:widowControl/>
              <w:spacing w:after="120"/>
              <w:rPr>
                <w:b w:val="0"/>
                <w:sz w:val="20"/>
                <w:u w:val="none"/>
                <w:lang w:val="uk-UA"/>
              </w:rPr>
            </w:pPr>
            <w:r w:rsidRPr="00FF735A">
              <w:rPr>
                <w:b w:val="0"/>
                <w:sz w:val="20"/>
                <w:u w:val="none"/>
                <w:lang w:val="uk-UA"/>
              </w:rPr>
              <w:t>Дебіторська заборгованість за теплову енергію та іншу продукцію*</w:t>
            </w:r>
          </w:p>
        </w:tc>
        <w:tc>
          <w:tcPr>
            <w:tcW w:w="1701" w:type="dxa"/>
            <w:vAlign w:val="bottom"/>
          </w:tcPr>
          <w:p w14:paraId="39184F37" w14:textId="77777777" w:rsidR="00196E55" w:rsidRPr="00FF735A" w:rsidRDefault="00196E55" w:rsidP="009A397D">
            <w:pPr>
              <w:pStyle w:val="a5"/>
              <w:widowControl/>
              <w:jc w:val="right"/>
              <w:rPr>
                <w:b w:val="0"/>
                <w:sz w:val="20"/>
                <w:u w:val="none"/>
                <w:lang w:val="uk-UA"/>
              </w:rPr>
            </w:pPr>
            <w:r w:rsidRPr="00FF735A">
              <w:rPr>
                <w:b w:val="0"/>
                <w:sz w:val="20"/>
                <w:u w:val="none"/>
                <w:lang w:val="uk-UA"/>
              </w:rPr>
              <w:t>366 004</w:t>
            </w:r>
          </w:p>
        </w:tc>
        <w:tc>
          <w:tcPr>
            <w:tcW w:w="1843" w:type="dxa"/>
            <w:vAlign w:val="bottom"/>
          </w:tcPr>
          <w:p w14:paraId="39184F38" w14:textId="77777777" w:rsidR="00196E55" w:rsidRPr="00FF735A" w:rsidRDefault="00196E55" w:rsidP="009A397D">
            <w:pPr>
              <w:pStyle w:val="a5"/>
              <w:widowControl/>
              <w:jc w:val="right"/>
              <w:rPr>
                <w:b w:val="0"/>
                <w:sz w:val="20"/>
                <w:u w:val="none"/>
                <w:lang w:val="uk-UA"/>
              </w:rPr>
            </w:pPr>
            <w:r w:rsidRPr="00FF735A">
              <w:rPr>
                <w:b w:val="0"/>
                <w:sz w:val="20"/>
                <w:u w:val="none"/>
                <w:lang w:val="uk-UA"/>
              </w:rPr>
              <w:t xml:space="preserve">313 467 </w:t>
            </w:r>
          </w:p>
        </w:tc>
      </w:tr>
      <w:tr w:rsidR="00196E55" w:rsidRPr="00FF735A" w14:paraId="39184F3D" w14:textId="77777777" w:rsidTr="009A397D">
        <w:trPr>
          <w:trHeight w:hRule="exact" w:val="481"/>
        </w:trPr>
        <w:tc>
          <w:tcPr>
            <w:tcW w:w="6487" w:type="dxa"/>
            <w:vAlign w:val="bottom"/>
          </w:tcPr>
          <w:p w14:paraId="39184F3A" w14:textId="77777777" w:rsidR="00196E55" w:rsidRPr="00FF735A" w:rsidRDefault="00196E55" w:rsidP="009A397D">
            <w:pPr>
              <w:pStyle w:val="a5"/>
              <w:widowControl/>
              <w:spacing w:after="120"/>
              <w:rPr>
                <w:b w:val="0"/>
                <w:sz w:val="20"/>
                <w:u w:val="none"/>
                <w:lang w:val="uk-UA"/>
              </w:rPr>
            </w:pPr>
            <w:r w:rsidRPr="00FF735A">
              <w:rPr>
                <w:b w:val="0"/>
                <w:sz w:val="20"/>
                <w:u w:val="none"/>
                <w:lang w:val="uk-UA"/>
              </w:rPr>
              <w:t>Дебіторська заборгованість за послуги з регулювання частоти та активної потужності</w:t>
            </w:r>
          </w:p>
        </w:tc>
        <w:tc>
          <w:tcPr>
            <w:tcW w:w="1701" w:type="dxa"/>
            <w:vAlign w:val="bottom"/>
          </w:tcPr>
          <w:p w14:paraId="39184F3B" w14:textId="77777777" w:rsidR="00196E55" w:rsidRPr="00FF735A" w:rsidRDefault="00196E55" w:rsidP="009A397D">
            <w:pPr>
              <w:pStyle w:val="a5"/>
              <w:widowControl/>
              <w:jc w:val="right"/>
              <w:rPr>
                <w:b w:val="0"/>
                <w:sz w:val="20"/>
                <w:u w:val="none"/>
                <w:lang w:val="uk-UA"/>
              </w:rPr>
            </w:pPr>
            <w:r w:rsidRPr="00FF735A">
              <w:rPr>
                <w:b w:val="0"/>
                <w:sz w:val="20"/>
                <w:u w:val="none"/>
                <w:lang w:val="uk-UA"/>
              </w:rPr>
              <w:t>134 910</w:t>
            </w:r>
          </w:p>
        </w:tc>
        <w:tc>
          <w:tcPr>
            <w:tcW w:w="1843" w:type="dxa"/>
            <w:vAlign w:val="bottom"/>
          </w:tcPr>
          <w:p w14:paraId="39184F3C" w14:textId="77777777" w:rsidR="00196E55" w:rsidRPr="00FF735A" w:rsidRDefault="00196E55" w:rsidP="009A397D">
            <w:pPr>
              <w:pStyle w:val="a5"/>
              <w:widowControl/>
              <w:jc w:val="right"/>
              <w:rPr>
                <w:b w:val="0"/>
                <w:sz w:val="20"/>
                <w:u w:val="none"/>
                <w:lang w:val="uk-UA"/>
              </w:rPr>
            </w:pPr>
            <w:r w:rsidRPr="00FF735A">
              <w:rPr>
                <w:b w:val="0"/>
                <w:sz w:val="20"/>
                <w:u w:val="none"/>
                <w:lang w:val="uk-UA"/>
              </w:rPr>
              <w:t>-</w:t>
            </w:r>
          </w:p>
        </w:tc>
      </w:tr>
      <w:tr w:rsidR="00196E55" w:rsidRPr="00FF735A" w14:paraId="39184F41" w14:textId="77777777" w:rsidTr="009A397D">
        <w:trPr>
          <w:trHeight w:hRule="exact" w:val="284"/>
        </w:trPr>
        <w:tc>
          <w:tcPr>
            <w:tcW w:w="6487" w:type="dxa"/>
            <w:tcBorders>
              <w:bottom w:val="dotted" w:sz="4" w:space="0" w:color="auto"/>
            </w:tcBorders>
            <w:vAlign w:val="bottom"/>
          </w:tcPr>
          <w:p w14:paraId="39184F3E" w14:textId="77777777" w:rsidR="00196E55" w:rsidRPr="00FF735A" w:rsidRDefault="00196E55" w:rsidP="009A397D">
            <w:pPr>
              <w:pStyle w:val="a5"/>
              <w:widowControl/>
              <w:rPr>
                <w:sz w:val="20"/>
                <w:u w:val="none"/>
                <w:lang w:val="uk-UA"/>
              </w:rPr>
            </w:pPr>
            <w:r w:rsidRPr="00FF735A">
              <w:rPr>
                <w:sz w:val="20"/>
                <w:u w:val="none"/>
                <w:lang w:val="uk-UA"/>
              </w:rPr>
              <w:t>Всього первісна вартість</w:t>
            </w:r>
          </w:p>
        </w:tc>
        <w:tc>
          <w:tcPr>
            <w:tcW w:w="1701" w:type="dxa"/>
            <w:tcBorders>
              <w:bottom w:val="dotted" w:sz="4" w:space="0" w:color="auto"/>
            </w:tcBorders>
            <w:vAlign w:val="bottom"/>
          </w:tcPr>
          <w:p w14:paraId="39184F3F" w14:textId="77777777" w:rsidR="00196E55" w:rsidRPr="00FF735A" w:rsidRDefault="00196E55" w:rsidP="009A397D">
            <w:pPr>
              <w:pStyle w:val="a5"/>
              <w:widowControl/>
              <w:jc w:val="right"/>
              <w:rPr>
                <w:sz w:val="20"/>
                <w:u w:val="none"/>
                <w:lang w:val="uk-UA"/>
              </w:rPr>
            </w:pPr>
            <w:r w:rsidRPr="00FF735A">
              <w:rPr>
                <w:sz w:val="20"/>
                <w:u w:val="none"/>
                <w:lang w:val="uk-UA"/>
              </w:rPr>
              <w:t>20 299 698</w:t>
            </w:r>
          </w:p>
        </w:tc>
        <w:tc>
          <w:tcPr>
            <w:tcW w:w="1843" w:type="dxa"/>
            <w:tcBorders>
              <w:bottom w:val="dotted" w:sz="4" w:space="0" w:color="auto"/>
            </w:tcBorders>
            <w:vAlign w:val="bottom"/>
          </w:tcPr>
          <w:p w14:paraId="39184F40" w14:textId="77777777" w:rsidR="00196E55" w:rsidRPr="00FF735A" w:rsidRDefault="00196E55" w:rsidP="009A397D">
            <w:pPr>
              <w:pStyle w:val="a5"/>
              <w:widowControl/>
              <w:spacing w:after="120"/>
              <w:jc w:val="right"/>
              <w:rPr>
                <w:sz w:val="20"/>
                <w:u w:val="none"/>
                <w:lang w:val="uk-UA"/>
              </w:rPr>
            </w:pPr>
            <w:r w:rsidRPr="00FF735A">
              <w:rPr>
                <w:sz w:val="20"/>
                <w:u w:val="none"/>
                <w:lang w:val="uk-UA"/>
              </w:rPr>
              <w:t>17 263 935</w:t>
            </w:r>
          </w:p>
        </w:tc>
      </w:tr>
      <w:tr w:rsidR="00196E55" w:rsidRPr="00FF735A" w14:paraId="39184F45" w14:textId="77777777" w:rsidTr="009A397D">
        <w:trPr>
          <w:trHeight w:val="20"/>
        </w:trPr>
        <w:tc>
          <w:tcPr>
            <w:tcW w:w="6487" w:type="dxa"/>
            <w:tcBorders>
              <w:top w:val="dotted" w:sz="4" w:space="0" w:color="auto"/>
              <w:bottom w:val="dotted" w:sz="4" w:space="0" w:color="auto"/>
            </w:tcBorders>
            <w:vAlign w:val="bottom"/>
          </w:tcPr>
          <w:p w14:paraId="39184F42" w14:textId="77777777" w:rsidR="00196E55" w:rsidRPr="00FF735A" w:rsidRDefault="00196E55" w:rsidP="009A397D">
            <w:pPr>
              <w:pStyle w:val="a5"/>
              <w:widowControl/>
              <w:rPr>
                <w:b w:val="0"/>
                <w:sz w:val="20"/>
                <w:u w:val="none"/>
                <w:lang w:val="uk-UA"/>
              </w:rPr>
            </w:pPr>
            <w:r w:rsidRPr="00FF735A">
              <w:rPr>
                <w:b w:val="0"/>
                <w:sz w:val="20"/>
                <w:u w:val="none"/>
                <w:lang w:val="uk-UA"/>
              </w:rPr>
              <w:t>Резерв очікуваних кредитних збитків на дебіторську заборгованість за електричну енергію ДП  «Енергоринок»</w:t>
            </w:r>
          </w:p>
        </w:tc>
        <w:tc>
          <w:tcPr>
            <w:tcW w:w="1701" w:type="dxa"/>
            <w:tcBorders>
              <w:top w:val="dotted" w:sz="4" w:space="0" w:color="auto"/>
              <w:bottom w:val="dotted" w:sz="4" w:space="0" w:color="auto"/>
            </w:tcBorders>
            <w:vAlign w:val="bottom"/>
          </w:tcPr>
          <w:p w14:paraId="39184F43" w14:textId="77777777" w:rsidR="00196E55" w:rsidRPr="00FF735A" w:rsidRDefault="00196E55" w:rsidP="009A397D">
            <w:pPr>
              <w:pStyle w:val="a5"/>
              <w:widowControl/>
              <w:jc w:val="right"/>
              <w:rPr>
                <w:b w:val="0"/>
                <w:sz w:val="20"/>
                <w:u w:val="none"/>
                <w:lang w:val="uk-UA"/>
              </w:rPr>
            </w:pPr>
            <w:r w:rsidRPr="00FF735A">
              <w:rPr>
                <w:b w:val="0"/>
                <w:sz w:val="20"/>
                <w:u w:val="none"/>
                <w:lang w:val="uk-UA"/>
              </w:rPr>
              <w:t>(11 504 395)</w:t>
            </w:r>
          </w:p>
        </w:tc>
        <w:tc>
          <w:tcPr>
            <w:tcW w:w="1843" w:type="dxa"/>
            <w:tcBorders>
              <w:top w:val="dotted" w:sz="4" w:space="0" w:color="auto"/>
              <w:bottom w:val="dotted" w:sz="4" w:space="0" w:color="auto"/>
            </w:tcBorders>
            <w:vAlign w:val="bottom"/>
          </w:tcPr>
          <w:p w14:paraId="39184F44" w14:textId="77777777" w:rsidR="00196E55" w:rsidRPr="00FF735A" w:rsidRDefault="00196E55" w:rsidP="009A397D">
            <w:pPr>
              <w:pStyle w:val="a5"/>
              <w:widowControl/>
              <w:jc w:val="right"/>
              <w:rPr>
                <w:b w:val="0"/>
                <w:sz w:val="20"/>
                <w:u w:val="none"/>
                <w:lang w:val="uk-UA"/>
              </w:rPr>
            </w:pPr>
            <w:r w:rsidRPr="00FF735A">
              <w:rPr>
                <w:b w:val="0"/>
                <w:sz w:val="20"/>
                <w:u w:val="none"/>
                <w:lang w:val="uk-UA"/>
              </w:rPr>
              <w:t>(11 523 116)</w:t>
            </w:r>
          </w:p>
        </w:tc>
      </w:tr>
      <w:tr w:rsidR="00196E55" w:rsidRPr="00FF735A" w14:paraId="39184F49" w14:textId="77777777" w:rsidTr="009A397D">
        <w:trPr>
          <w:trHeight w:val="20"/>
        </w:trPr>
        <w:tc>
          <w:tcPr>
            <w:tcW w:w="6487" w:type="dxa"/>
            <w:tcBorders>
              <w:top w:val="dotted" w:sz="4" w:space="0" w:color="auto"/>
              <w:bottom w:val="dotted" w:sz="4" w:space="0" w:color="auto"/>
            </w:tcBorders>
            <w:vAlign w:val="bottom"/>
          </w:tcPr>
          <w:p w14:paraId="39184F46" w14:textId="77777777" w:rsidR="00196E55" w:rsidRPr="00FF735A" w:rsidRDefault="00196E55" w:rsidP="009A397D">
            <w:pPr>
              <w:pStyle w:val="a5"/>
              <w:widowControl/>
              <w:rPr>
                <w:b w:val="0"/>
                <w:sz w:val="20"/>
                <w:u w:val="none"/>
                <w:lang w:val="uk-UA"/>
              </w:rPr>
            </w:pPr>
            <w:r w:rsidRPr="00FF735A">
              <w:rPr>
                <w:b w:val="0"/>
                <w:sz w:val="20"/>
                <w:u w:val="none"/>
                <w:lang w:val="uk-UA"/>
              </w:rPr>
              <w:t>Резерв очікуваних кредитних збитків на дебіторську заборгованість за електричну енергію</w:t>
            </w:r>
          </w:p>
        </w:tc>
        <w:tc>
          <w:tcPr>
            <w:tcW w:w="1701" w:type="dxa"/>
            <w:tcBorders>
              <w:top w:val="dotted" w:sz="4" w:space="0" w:color="auto"/>
              <w:bottom w:val="dotted" w:sz="4" w:space="0" w:color="auto"/>
            </w:tcBorders>
            <w:vAlign w:val="bottom"/>
          </w:tcPr>
          <w:p w14:paraId="39184F47" w14:textId="77777777" w:rsidR="00196E55" w:rsidRPr="00FF735A" w:rsidRDefault="00196E55" w:rsidP="009A397D">
            <w:pPr>
              <w:pStyle w:val="a5"/>
              <w:widowControl/>
              <w:jc w:val="right"/>
              <w:rPr>
                <w:b w:val="0"/>
                <w:sz w:val="20"/>
                <w:u w:val="none"/>
                <w:lang w:val="uk-UA"/>
              </w:rPr>
            </w:pPr>
            <w:r w:rsidRPr="00FF735A">
              <w:rPr>
                <w:b w:val="0"/>
                <w:sz w:val="20"/>
                <w:u w:val="none"/>
                <w:lang w:val="uk-UA"/>
              </w:rPr>
              <w:t>(3 434 810)</w:t>
            </w:r>
          </w:p>
        </w:tc>
        <w:tc>
          <w:tcPr>
            <w:tcW w:w="1843" w:type="dxa"/>
            <w:tcBorders>
              <w:top w:val="dotted" w:sz="4" w:space="0" w:color="auto"/>
              <w:bottom w:val="dotted" w:sz="4" w:space="0" w:color="auto"/>
            </w:tcBorders>
            <w:vAlign w:val="bottom"/>
          </w:tcPr>
          <w:p w14:paraId="39184F48" w14:textId="77777777" w:rsidR="00196E55" w:rsidRPr="00FF735A" w:rsidRDefault="00196E55" w:rsidP="009A397D">
            <w:pPr>
              <w:pStyle w:val="a5"/>
              <w:widowControl/>
              <w:jc w:val="right"/>
              <w:rPr>
                <w:b w:val="0"/>
                <w:sz w:val="20"/>
                <w:u w:val="none"/>
                <w:lang w:val="uk-UA"/>
              </w:rPr>
            </w:pPr>
            <w:r w:rsidRPr="00FF735A">
              <w:rPr>
                <w:b w:val="0"/>
                <w:sz w:val="20"/>
                <w:u w:val="none"/>
                <w:lang w:val="uk-UA"/>
              </w:rPr>
              <w:t>(2 870 002)</w:t>
            </w:r>
          </w:p>
        </w:tc>
      </w:tr>
      <w:tr w:rsidR="00196E55" w:rsidRPr="00FF735A" w14:paraId="39184F4D" w14:textId="77777777" w:rsidTr="009A397D">
        <w:trPr>
          <w:trHeight w:val="20"/>
        </w:trPr>
        <w:tc>
          <w:tcPr>
            <w:tcW w:w="6487" w:type="dxa"/>
            <w:tcBorders>
              <w:top w:val="dotted" w:sz="4" w:space="0" w:color="auto"/>
              <w:bottom w:val="dotted" w:sz="4" w:space="0" w:color="auto"/>
            </w:tcBorders>
            <w:vAlign w:val="bottom"/>
          </w:tcPr>
          <w:p w14:paraId="39184F4A" w14:textId="77777777" w:rsidR="00196E55" w:rsidRPr="00FF735A" w:rsidRDefault="00196E55" w:rsidP="009A397D">
            <w:pPr>
              <w:pStyle w:val="a5"/>
              <w:widowControl/>
              <w:rPr>
                <w:b w:val="0"/>
                <w:sz w:val="20"/>
                <w:u w:val="none"/>
                <w:lang w:val="uk-UA"/>
              </w:rPr>
            </w:pPr>
            <w:r w:rsidRPr="00FF735A">
              <w:rPr>
                <w:b w:val="0"/>
                <w:sz w:val="20"/>
                <w:u w:val="none"/>
                <w:lang w:val="uk-UA"/>
              </w:rPr>
              <w:t>Резерв очікуваних кредитних збитків на дебіторську заборгованість за теплову та іншу продукцію</w:t>
            </w:r>
          </w:p>
        </w:tc>
        <w:tc>
          <w:tcPr>
            <w:tcW w:w="1701" w:type="dxa"/>
            <w:tcBorders>
              <w:top w:val="dotted" w:sz="4" w:space="0" w:color="auto"/>
              <w:bottom w:val="dotted" w:sz="4" w:space="0" w:color="auto"/>
            </w:tcBorders>
            <w:vAlign w:val="bottom"/>
          </w:tcPr>
          <w:p w14:paraId="39184F4B" w14:textId="77777777" w:rsidR="00196E55" w:rsidRPr="00FF735A" w:rsidRDefault="00196E55" w:rsidP="009A397D">
            <w:pPr>
              <w:pStyle w:val="a5"/>
              <w:widowControl/>
              <w:jc w:val="right"/>
              <w:rPr>
                <w:b w:val="0"/>
                <w:sz w:val="20"/>
                <w:u w:val="none"/>
                <w:lang w:val="uk-UA"/>
              </w:rPr>
            </w:pPr>
            <w:r w:rsidRPr="00FF735A">
              <w:rPr>
                <w:b w:val="0"/>
                <w:sz w:val="20"/>
                <w:u w:val="none"/>
                <w:lang w:val="uk-UA"/>
              </w:rPr>
              <w:t>(261 515)</w:t>
            </w:r>
          </w:p>
        </w:tc>
        <w:tc>
          <w:tcPr>
            <w:tcW w:w="1843" w:type="dxa"/>
            <w:tcBorders>
              <w:top w:val="dotted" w:sz="4" w:space="0" w:color="auto"/>
              <w:bottom w:val="dotted" w:sz="4" w:space="0" w:color="auto"/>
            </w:tcBorders>
            <w:vAlign w:val="bottom"/>
          </w:tcPr>
          <w:p w14:paraId="39184F4C" w14:textId="77777777" w:rsidR="00196E55" w:rsidRPr="00FF735A" w:rsidRDefault="00196E55" w:rsidP="009A397D">
            <w:pPr>
              <w:pStyle w:val="a5"/>
              <w:widowControl/>
              <w:jc w:val="right"/>
              <w:rPr>
                <w:b w:val="0"/>
                <w:sz w:val="20"/>
                <w:u w:val="none"/>
                <w:lang w:val="uk-UA"/>
              </w:rPr>
            </w:pPr>
            <w:r w:rsidRPr="00FF735A">
              <w:rPr>
                <w:b w:val="0"/>
                <w:sz w:val="20"/>
                <w:u w:val="none"/>
                <w:lang w:val="uk-UA"/>
              </w:rPr>
              <w:t>(</w:t>
            </w:r>
            <w:r w:rsidRPr="00FF735A">
              <w:rPr>
                <w:b w:val="0"/>
                <w:sz w:val="20"/>
                <w:u w:val="none"/>
                <w:lang w:val="en-US"/>
              </w:rPr>
              <w:t>247 520</w:t>
            </w:r>
            <w:r w:rsidRPr="00FF735A">
              <w:rPr>
                <w:b w:val="0"/>
                <w:sz w:val="20"/>
                <w:u w:val="none"/>
                <w:lang w:val="uk-UA"/>
              </w:rPr>
              <w:t>)</w:t>
            </w:r>
          </w:p>
        </w:tc>
      </w:tr>
      <w:tr w:rsidR="00196E55" w:rsidRPr="00FF735A" w14:paraId="39184F51" w14:textId="77777777" w:rsidTr="009A397D">
        <w:trPr>
          <w:trHeight w:hRule="exact" w:val="317"/>
        </w:trPr>
        <w:tc>
          <w:tcPr>
            <w:tcW w:w="6487" w:type="dxa"/>
            <w:tcBorders>
              <w:top w:val="dotted" w:sz="4" w:space="0" w:color="auto"/>
              <w:bottom w:val="single" w:sz="4" w:space="0" w:color="auto"/>
            </w:tcBorders>
            <w:vAlign w:val="bottom"/>
          </w:tcPr>
          <w:p w14:paraId="39184F4E" w14:textId="77777777" w:rsidR="00196E55" w:rsidRPr="00FF735A" w:rsidRDefault="00196E55" w:rsidP="009A397D">
            <w:pPr>
              <w:pStyle w:val="a5"/>
              <w:widowControl/>
              <w:rPr>
                <w:sz w:val="20"/>
                <w:u w:val="none"/>
                <w:lang w:val="uk-UA"/>
              </w:rPr>
            </w:pPr>
            <w:r w:rsidRPr="00FF735A">
              <w:rPr>
                <w:sz w:val="20"/>
                <w:u w:val="none"/>
                <w:lang w:val="uk-UA"/>
              </w:rPr>
              <w:t xml:space="preserve">Балансова вартість </w:t>
            </w:r>
          </w:p>
        </w:tc>
        <w:tc>
          <w:tcPr>
            <w:tcW w:w="1701" w:type="dxa"/>
            <w:tcBorders>
              <w:top w:val="dotted" w:sz="4" w:space="0" w:color="auto"/>
              <w:bottom w:val="single" w:sz="4" w:space="0" w:color="auto"/>
            </w:tcBorders>
            <w:vAlign w:val="bottom"/>
          </w:tcPr>
          <w:p w14:paraId="39184F4F" w14:textId="77777777" w:rsidR="00196E55" w:rsidRPr="00FF735A" w:rsidRDefault="00196E55" w:rsidP="009A397D">
            <w:pPr>
              <w:pStyle w:val="a5"/>
              <w:widowControl/>
              <w:jc w:val="right"/>
              <w:rPr>
                <w:sz w:val="20"/>
                <w:u w:val="none"/>
                <w:lang w:val="uk-UA"/>
              </w:rPr>
            </w:pPr>
            <w:r w:rsidRPr="00FF735A">
              <w:rPr>
                <w:sz w:val="20"/>
                <w:u w:val="none"/>
                <w:lang w:val="uk-UA"/>
              </w:rPr>
              <w:t>5 098 978</w:t>
            </w:r>
          </w:p>
        </w:tc>
        <w:tc>
          <w:tcPr>
            <w:tcW w:w="1843" w:type="dxa"/>
            <w:tcBorders>
              <w:top w:val="dotted" w:sz="4" w:space="0" w:color="auto"/>
              <w:bottom w:val="single" w:sz="4" w:space="0" w:color="auto"/>
            </w:tcBorders>
            <w:vAlign w:val="bottom"/>
          </w:tcPr>
          <w:p w14:paraId="39184F50" w14:textId="77777777" w:rsidR="00196E55" w:rsidRPr="00FF735A" w:rsidRDefault="00196E55" w:rsidP="009A397D">
            <w:pPr>
              <w:pStyle w:val="a5"/>
              <w:widowControl/>
              <w:jc w:val="right"/>
              <w:rPr>
                <w:sz w:val="20"/>
                <w:u w:val="none"/>
                <w:lang w:val="uk-UA"/>
              </w:rPr>
            </w:pPr>
            <w:r w:rsidRPr="00FF735A">
              <w:rPr>
                <w:sz w:val="20"/>
                <w:u w:val="none"/>
                <w:lang w:val="en-US"/>
              </w:rPr>
              <w:t>2 623 297</w:t>
            </w:r>
          </w:p>
        </w:tc>
      </w:tr>
    </w:tbl>
    <w:p w14:paraId="39184F52" w14:textId="77777777" w:rsidR="00196E55" w:rsidRPr="00FF735A" w:rsidRDefault="00196E55" w:rsidP="00196E55">
      <w:pPr>
        <w:pStyle w:val="a5"/>
        <w:widowControl/>
        <w:spacing w:after="120"/>
        <w:ind w:firstLine="709"/>
        <w:rPr>
          <w:b w:val="0"/>
          <w:sz w:val="18"/>
          <w:szCs w:val="18"/>
          <w:u w:val="none"/>
          <w:lang w:val="uk-UA"/>
        </w:rPr>
      </w:pPr>
      <w:r w:rsidRPr="00FF735A">
        <w:rPr>
          <w:b w:val="0"/>
          <w:sz w:val="20"/>
          <w:u w:val="none"/>
          <w:lang w:val="uk-UA"/>
        </w:rPr>
        <w:t>*</w:t>
      </w:r>
      <w:r w:rsidRPr="00FF735A">
        <w:rPr>
          <w:b w:val="0"/>
          <w:sz w:val="18"/>
          <w:szCs w:val="18"/>
          <w:u w:val="none"/>
          <w:lang w:val="uk-UA"/>
        </w:rPr>
        <w:t>під іншою продукцією виключно в цій примітці розуміються послуги за іншими ліцензованими видами діяльності: з централізованого водопостачання та водовідведення та комунальних послуг.</w:t>
      </w:r>
    </w:p>
    <w:p w14:paraId="39184F53" w14:textId="77777777" w:rsidR="00196E55" w:rsidRPr="00FF735A" w:rsidRDefault="00196E55" w:rsidP="00196E55">
      <w:pPr>
        <w:pStyle w:val="a5"/>
        <w:widowControl/>
        <w:spacing w:before="120" w:after="120"/>
        <w:ind w:firstLine="709"/>
        <w:rPr>
          <w:b w:val="0"/>
          <w:sz w:val="22"/>
          <w:szCs w:val="22"/>
          <w:u w:val="none"/>
          <w:lang w:val="uk-UA"/>
        </w:rPr>
      </w:pPr>
      <w:r w:rsidRPr="00FF735A">
        <w:rPr>
          <w:b w:val="0"/>
          <w:sz w:val="22"/>
          <w:szCs w:val="22"/>
          <w:u w:val="none"/>
          <w:lang w:val="uk-UA"/>
        </w:rPr>
        <w:t xml:space="preserve">Вищезазначена торговельна дебіторська заборгованість визнана фінансовим активом з обліком за амортизованою собівартістю та проведена оцінка очікуваних кредитних ризиків станом на звітну дату. </w:t>
      </w:r>
    </w:p>
    <w:p w14:paraId="39184F54" w14:textId="77777777" w:rsidR="00196E55" w:rsidRPr="00FF735A" w:rsidRDefault="00196E55" w:rsidP="00196E55">
      <w:pPr>
        <w:pStyle w:val="a5"/>
        <w:widowControl/>
        <w:spacing w:before="120" w:after="120"/>
        <w:ind w:firstLine="709"/>
        <w:rPr>
          <w:b w:val="0"/>
          <w:sz w:val="22"/>
          <w:szCs w:val="22"/>
          <w:u w:val="none"/>
          <w:lang w:val="uk-UA"/>
        </w:rPr>
      </w:pPr>
      <w:r w:rsidRPr="00FF735A">
        <w:rPr>
          <w:b w:val="0"/>
          <w:sz w:val="22"/>
          <w:szCs w:val="22"/>
          <w:u w:val="none"/>
          <w:lang w:val="uk-UA"/>
        </w:rPr>
        <w:t xml:space="preserve">На дату звітності основними дебіторами ДП «НАЕК «Енергоатом» є ДП «Енергоринок» (основний покупець електричної енергії за регульованими тарифами, реалізація здійснювалась до 30.06.2019) та дебітори ДП «Гарантований покупець», ПрАТ «НЕК «Укренерго», заборгованість яких сформувалась за умови дії нового ринку електричної енергії з 01.07.2019. </w:t>
      </w:r>
    </w:p>
    <w:p w14:paraId="39184F55" w14:textId="77777777" w:rsidR="00196E55" w:rsidRPr="00FF735A" w:rsidRDefault="00196E55" w:rsidP="00196E55">
      <w:pPr>
        <w:pStyle w:val="a5"/>
        <w:spacing w:before="120" w:after="120"/>
        <w:ind w:firstLine="709"/>
        <w:rPr>
          <w:b w:val="0"/>
          <w:sz w:val="22"/>
          <w:szCs w:val="22"/>
          <w:u w:val="none"/>
          <w:lang w:val="uk-UA"/>
        </w:rPr>
      </w:pPr>
      <w:r w:rsidRPr="00FF735A">
        <w:rPr>
          <w:b w:val="0"/>
          <w:sz w:val="22"/>
          <w:szCs w:val="22"/>
          <w:u w:val="none"/>
          <w:lang w:val="uk-UA"/>
        </w:rPr>
        <w:t xml:space="preserve">Станом на 31 березня 2022 року на всю суму дебіторської заборгованості  ДП «Енергоринок» нарахований резерв очікуваних кредитних збитків у сумі 11 504 395 тис. грн. Вжиття заходів, спрямованих на погашення заборгованості, що утворилася за боргами під час дії ринку електроенергії до 30.06.2019, передбачене в указі Президента України від 22.09.2020 № 406/2020 «Про невідкладні заходи щодо стабілізації ситуації в енергетичній сфері та подальшого розвитку ядерної енергетики». </w:t>
      </w:r>
    </w:p>
    <w:p w14:paraId="39184F56" w14:textId="77777777" w:rsidR="00196E55" w:rsidRPr="00FF735A" w:rsidRDefault="00196E55" w:rsidP="00196E55">
      <w:pPr>
        <w:spacing w:before="120" w:after="120"/>
        <w:ind w:firstLine="709"/>
        <w:jc w:val="both"/>
        <w:rPr>
          <w:rFonts w:ascii="Times New Roman" w:hAnsi="Times New Roman" w:cs="Times New Roman"/>
        </w:rPr>
      </w:pPr>
      <w:r w:rsidRPr="00FF735A">
        <w:rPr>
          <w:rFonts w:ascii="Times New Roman" w:eastAsia="Cambria" w:hAnsi="Times New Roman" w:cs="Times New Roman"/>
        </w:rPr>
        <w:t>Дебіторська заборгованість, яка сформувалась під час дії ринку електричної енергії, станом на 31.03.2022 становить 8 214 444 тис. грн, у тому числі ДП «Гарантований покупець» - 3 327 157</w:t>
      </w:r>
      <w:r w:rsidRPr="00FF735A">
        <w:rPr>
          <w:rFonts w:ascii="Times New Roman" w:eastAsia="Cambria" w:hAnsi="Times New Roman" w:cs="Times New Roman"/>
          <w:lang w:val="en-US"/>
        </w:rPr>
        <w:t> </w:t>
      </w:r>
      <w:r w:rsidRPr="00FF735A">
        <w:rPr>
          <w:rFonts w:ascii="Times New Roman" w:eastAsia="Cambria" w:hAnsi="Times New Roman" w:cs="Times New Roman"/>
        </w:rPr>
        <w:t xml:space="preserve">тис. грн, ПрАТ «НЕК «Укренерго» -1 442 422 тис. грн. Щодо цієї заборгованості створений резерв очікуваних збитків </w:t>
      </w:r>
      <w:r w:rsidRPr="00FF735A">
        <w:rPr>
          <w:rFonts w:ascii="Times New Roman" w:hAnsi="Times New Roman" w:cs="Times New Roman"/>
        </w:rPr>
        <w:t xml:space="preserve">3 354 901 тис. грн. (у тому числі по дебіторській заборгованості ДП «Гарантований покупець» - 2 320 142 тис. грн, ПрАТ «НЕК «Укренерго» - 1 034 425 тис. грн).   </w:t>
      </w:r>
    </w:p>
    <w:p w14:paraId="39184F57" w14:textId="77777777" w:rsidR="00196E55" w:rsidRPr="00FF735A" w:rsidRDefault="00196E55" w:rsidP="00196E55">
      <w:pPr>
        <w:spacing w:before="120"/>
        <w:ind w:firstLine="709"/>
        <w:jc w:val="both"/>
        <w:rPr>
          <w:rFonts w:ascii="Times New Roman" w:hAnsi="Times New Roman" w:cs="Times New Roman"/>
          <w:i/>
        </w:rPr>
      </w:pPr>
      <w:r w:rsidRPr="00FF735A">
        <w:rPr>
          <w:rFonts w:ascii="Times New Roman" w:hAnsi="Times New Roman" w:cs="Times New Roman"/>
          <w:b/>
        </w:rPr>
        <w:t>Аванси видані</w:t>
      </w:r>
      <w:r w:rsidRPr="00FF735A">
        <w:rPr>
          <w:rFonts w:ascii="Times New Roman" w:hAnsi="Times New Roman" w:cs="Times New Roman"/>
        </w:rPr>
        <w:t xml:space="preserve"> на 31.03.2022 та 31.12.2021 представлені таким чином:</w:t>
      </w:r>
      <w:r w:rsidRPr="00FF735A">
        <w:rPr>
          <w:rFonts w:ascii="Times New Roman" w:hAnsi="Times New Roman" w:cs="Times New Roman"/>
          <w:i/>
        </w:rPr>
        <w:t xml:space="preserve"> </w:t>
      </w:r>
    </w:p>
    <w:p w14:paraId="39184F58" w14:textId="77777777" w:rsidR="00196E55" w:rsidRPr="00FF735A" w:rsidRDefault="00196E55" w:rsidP="00196E55">
      <w:pPr>
        <w:jc w:val="right"/>
        <w:rPr>
          <w:rFonts w:ascii="Times New Roman" w:hAnsi="Times New Roman" w:cs="Times New Roman"/>
          <w:i/>
          <w:sz w:val="20"/>
          <w:szCs w:val="20"/>
        </w:rPr>
      </w:pPr>
      <w:r w:rsidRPr="00FF735A">
        <w:rPr>
          <w:rFonts w:ascii="Times New Roman" w:hAnsi="Times New Roman" w:cs="Times New Roman"/>
          <w:i/>
          <w:sz w:val="20"/>
          <w:szCs w:val="20"/>
        </w:rPr>
        <w:t>тис. грн</w:t>
      </w:r>
    </w:p>
    <w:tbl>
      <w:tblPr>
        <w:tblStyle w:val="ac"/>
        <w:tblW w:w="10031" w:type="dxa"/>
        <w:tblBorders>
          <w:top w:val="none" w:sz="0" w:space="0" w:color="auto"/>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3091"/>
        <w:gridCol w:w="3396"/>
        <w:gridCol w:w="1701"/>
        <w:gridCol w:w="1843"/>
      </w:tblGrid>
      <w:tr w:rsidR="00196E55" w:rsidRPr="00FF735A" w14:paraId="39184F5D" w14:textId="77777777" w:rsidTr="009A397D">
        <w:trPr>
          <w:tblHeader/>
        </w:trPr>
        <w:tc>
          <w:tcPr>
            <w:tcW w:w="3091" w:type="dxa"/>
            <w:tcBorders>
              <w:top w:val="nil"/>
              <w:bottom w:val="single" w:sz="4" w:space="0" w:color="auto"/>
            </w:tcBorders>
          </w:tcPr>
          <w:p w14:paraId="39184F59" w14:textId="77777777" w:rsidR="00196E55" w:rsidRPr="00FF735A" w:rsidRDefault="00196E55" w:rsidP="009A397D">
            <w:pPr>
              <w:pStyle w:val="a5"/>
              <w:widowControl/>
              <w:jc w:val="right"/>
              <w:rPr>
                <w:sz w:val="20"/>
                <w:u w:val="none"/>
                <w:lang w:val="uk-UA"/>
              </w:rPr>
            </w:pPr>
          </w:p>
        </w:tc>
        <w:tc>
          <w:tcPr>
            <w:tcW w:w="3396" w:type="dxa"/>
            <w:tcBorders>
              <w:top w:val="nil"/>
              <w:bottom w:val="single" w:sz="4" w:space="0" w:color="auto"/>
            </w:tcBorders>
          </w:tcPr>
          <w:p w14:paraId="39184F5A" w14:textId="77777777" w:rsidR="00196E55" w:rsidRPr="00FF735A" w:rsidRDefault="00196E55" w:rsidP="009A397D">
            <w:pPr>
              <w:pStyle w:val="a5"/>
              <w:widowControl/>
              <w:jc w:val="right"/>
              <w:rPr>
                <w:sz w:val="20"/>
                <w:u w:val="none"/>
                <w:lang w:val="uk-UA"/>
              </w:rPr>
            </w:pPr>
          </w:p>
        </w:tc>
        <w:tc>
          <w:tcPr>
            <w:tcW w:w="1701" w:type="dxa"/>
            <w:tcBorders>
              <w:top w:val="nil"/>
              <w:bottom w:val="single" w:sz="4" w:space="0" w:color="auto"/>
            </w:tcBorders>
          </w:tcPr>
          <w:p w14:paraId="39184F5B" w14:textId="77777777" w:rsidR="00196E55" w:rsidRPr="00FF735A" w:rsidRDefault="00196E55" w:rsidP="009A397D">
            <w:pPr>
              <w:pStyle w:val="a5"/>
              <w:widowControl/>
              <w:jc w:val="right"/>
              <w:rPr>
                <w:sz w:val="20"/>
                <w:u w:val="none"/>
                <w:lang w:val="uk-UA"/>
              </w:rPr>
            </w:pPr>
            <w:r w:rsidRPr="00FF735A">
              <w:rPr>
                <w:sz w:val="20"/>
                <w:u w:val="none"/>
                <w:lang w:val="uk-UA"/>
              </w:rPr>
              <w:t>31.03.2022</w:t>
            </w:r>
          </w:p>
        </w:tc>
        <w:tc>
          <w:tcPr>
            <w:tcW w:w="1843" w:type="dxa"/>
            <w:tcBorders>
              <w:top w:val="nil"/>
              <w:bottom w:val="single" w:sz="4" w:space="0" w:color="auto"/>
            </w:tcBorders>
          </w:tcPr>
          <w:p w14:paraId="39184F5C" w14:textId="77777777" w:rsidR="00196E55" w:rsidRPr="00FF735A" w:rsidRDefault="00196E55" w:rsidP="009A397D">
            <w:pPr>
              <w:pStyle w:val="a5"/>
              <w:widowControl/>
              <w:jc w:val="right"/>
              <w:rPr>
                <w:sz w:val="20"/>
                <w:u w:val="none"/>
                <w:lang w:val="uk-UA"/>
              </w:rPr>
            </w:pPr>
            <w:r w:rsidRPr="00FF735A">
              <w:rPr>
                <w:sz w:val="20"/>
                <w:u w:val="none"/>
                <w:lang w:val="uk-UA"/>
              </w:rPr>
              <w:t>31.12.2021</w:t>
            </w:r>
          </w:p>
        </w:tc>
      </w:tr>
      <w:tr w:rsidR="00196E55" w:rsidRPr="00FF735A" w14:paraId="39184F61" w14:textId="77777777" w:rsidTr="009A397D">
        <w:trPr>
          <w:trHeight w:hRule="exact" w:val="284"/>
        </w:trPr>
        <w:tc>
          <w:tcPr>
            <w:tcW w:w="6487" w:type="dxa"/>
            <w:gridSpan w:val="2"/>
            <w:tcBorders>
              <w:top w:val="single" w:sz="4" w:space="0" w:color="auto"/>
            </w:tcBorders>
            <w:vAlign w:val="bottom"/>
          </w:tcPr>
          <w:p w14:paraId="39184F5E" w14:textId="77777777" w:rsidR="00196E55" w:rsidRPr="00FF735A" w:rsidRDefault="00196E55" w:rsidP="009A397D">
            <w:pPr>
              <w:pStyle w:val="a5"/>
              <w:widowControl/>
              <w:rPr>
                <w:b w:val="0"/>
                <w:sz w:val="20"/>
                <w:u w:val="none"/>
                <w:lang w:val="uk-UA"/>
              </w:rPr>
            </w:pPr>
            <w:r w:rsidRPr="00FF735A">
              <w:rPr>
                <w:b w:val="0"/>
                <w:sz w:val="20"/>
                <w:u w:val="none"/>
                <w:lang w:val="uk-UA"/>
              </w:rPr>
              <w:t>Аванси на придбання ядерного палива та матеріалів</w:t>
            </w:r>
          </w:p>
        </w:tc>
        <w:tc>
          <w:tcPr>
            <w:tcW w:w="1701" w:type="dxa"/>
            <w:tcBorders>
              <w:top w:val="single" w:sz="4" w:space="0" w:color="auto"/>
            </w:tcBorders>
            <w:vAlign w:val="bottom"/>
          </w:tcPr>
          <w:p w14:paraId="39184F5F" w14:textId="77777777" w:rsidR="00196E55" w:rsidRPr="00FF735A" w:rsidRDefault="00196E55" w:rsidP="009A397D">
            <w:pPr>
              <w:pStyle w:val="a5"/>
              <w:widowControl/>
              <w:jc w:val="right"/>
              <w:rPr>
                <w:b w:val="0"/>
                <w:sz w:val="20"/>
                <w:u w:val="none"/>
                <w:lang w:val="uk-UA"/>
              </w:rPr>
            </w:pPr>
            <w:r w:rsidRPr="00FF735A">
              <w:rPr>
                <w:b w:val="0"/>
                <w:sz w:val="20"/>
                <w:u w:val="none"/>
                <w:lang w:val="uk-UA"/>
              </w:rPr>
              <w:t>2 435 753</w:t>
            </w:r>
          </w:p>
        </w:tc>
        <w:tc>
          <w:tcPr>
            <w:tcW w:w="1843" w:type="dxa"/>
            <w:tcBorders>
              <w:top w:val="single" w:sz="4" w:space="0" w:color="auto"/>
            </w:tcBorders>
            <w:vAlign w:val="bottom"/>
          </w:tcPr>
          <w:p w14:paraId="39184F60" w14:textId="77777777" w:rsidR="00196E55" w:rsidRPr="00FF735A" w:rsidRDefault="00196E55" w:rsidP="009A397D">
            <w:pPr>
              <w:pStyle w:val="a5"/>
              <w:widowControl/>
              <w:jc w:val="right"/>
              <w:rPr>
                <w:b w:val="0"/>
                <w:sz w:val="20"/>
                <w:u w:val="none"/>
                <w:lang w:val="uk-UA"/>
              </w:rPr>
            </w:pPr>
            <w:r w:rsidRPr="00FF735A">
              <w:rPr>
                <w:b w:val="0"/>
                <w:sz w:val="20"/>
                <w:u w:val="none"/>
                <w:lang w:val="uk-UA"/>
              </w:rPr>
              <w:t>3 093 971</w:t>
            </w:r>
          </w:p>
        </w:tc>
      </w:tr>
      <w:tr w:rsidR="00196E55" w:rsidRPr="00FF735A" w14:paraId="39184F66" w14:textId="77777777" w:rsidTr="009A397D">
        <w:trPr>
          <w:trHeight w:hRule="exact" w:val="284"/>
        </w:trPr>
        <w:tc>
          <w:tcPr>
            <w:tcW w:w="6487" w:type="dxa"/>
            <w:gridSpan w:val="2"/>
            <w:vAlign w:val="bottom"/>
          </w:tcPr>
          <w:p w14:paraId="39184F62" w14:textId="77777777" w:rsidR="00196E55" w:rsidRPr="00FF735A" w:rsidRDefault="00196E55" w:rsidP="009A397D">
            <w:pPr>
              <w:pStyle w:val="a5"/>
              <w:widowControl/>
              <w:rPr>
                <w:b w:val="0"/>
                <w:sz w:val="20"/>
                <w:u w:val="none"/>
                <w:lang w:val="uk-UA"/>
              </w:rPr>
            </w:pPr>
            <w:r w:rsidRPr="00FF735A">
              <w:rPr>
                <w:b w:val="0"/>
                <w:sz w:val="20"/>
                <w:u w:val="none"/>
                <w:lang w:val="uk-UA"/>
              </w:rPr>
              <w:t>Аванси за роботи, послуги інші</w:t>
            </w:r>
          </w:p>
        </w:tc>
        <w:tc>
          <w:tcPr>
            <w:tcW w:w="1701" w:type="dxa"/>
            <w:vAlign w:val="bottom"/>
          </w:tcPr>
          <w:p w14:paraId="39184F63" w14:textId="77777777" w:rsidR="00196E55" w:rsidRPr="00FF735A" w:rsidRDefault="00196E55" w:rsidP="009A397D">
            <w:pPr>
              <w:pStyle w:val="a5"/>
              <w:widowControl/>
              <w:jc w:val="right"/>
              <w:rPr>
                <w:b w:val="0"/>
                <w:sz w:val="20"/>
                <w:u w:val="none"/>
                <w:lang w:val="uk-UA"/>
              </w:rPr>
            </w:pPr>
            <w:r w:rsidRPr="00FF735A">
              <w:rPr>
                <w:b w:val="0"/>
                <w:sz w:val="20"/>
                <w:u w:val="none"/>
                <w:lang w:val="uk-UA"/>
              </w:rPr>
              <w:t>842 738</w:t>
            </w:r>
          </w:p>
        </w:tc>
        <w:tc>
          <w:tcPr>
            <w:tcW w:w="1843" w:type="dxa"/>
            <w:vAlign w:val="bottom"/>
          </w:tcPr>
          <w:p w14:paraId="39184F64" w14:textId="77777777" w:rsidR="00196E55" w:rsidRPr="00FF735A" w:rsidRDefault="00196E55" w:rsidP="009A397D">
            <w:pPr>
              <w:pStyle w:val="a5"/>
              <w:widowControl/>
              <w:jc w:val="right"/>
              <w:rPr>
                <w:b w:val="0"/>
                <w:sz w:val="20"/>
                <w:u w:val="none"/>
                <w:lang w:val="uk-UA"/>
              </w:rPr>
            </w:pPr>
            <w:r w:rsidRPr="00FF735A">
              <w:rPr>
                <w:b w:val="0"/>
                <w:sz w:val="20"/>
                <w:u w:val="none"/>
                <w:lang w:val="uk-UA"/>
              </w:rPr>
              <w:t>5 387 334</w:t>
            </w:r>
          </w:p>
          <w:p w14:paraId="39184F65" w14:textId="77777777" w:rsidR="00196E55" w:rsidRPr="00FF735A" w:rsidRDefault="00196E55" w:rsidP="009A397D">
            <w:pPr>
              <w:pStyle w:val="a5"/>
              <w:widowControl/>
              <w:jc w:val="right"/>
              <w:rPr>
                <w:b w:val="0"/>
                <w:sz w:val="20"/>
                <w:u w:val="none"/>
                <w:lang w:val="uk-UA"/>
              </w:rPr>
            </w:pPr>
          </w:p>
        </w:tc>
      </w:tr>
      <w:tr w:rsidR="00196E55" w:rsidRPr="00FF735A" w14:paraId="39184F6A" w14:textId="77777777" w:rsidTr="009A397D">
        <w:trPr>
          <w:trHeight w:val="227"/>
        </w:trPr>
        <w:tc>
          <w:tcPr>
            <w:tcW w:w="6487" w:type="dxa"/>
            <w:gridSpan w:val="2"/>
            <w:vAlign w:val="bottom"/>
          </w:tcPr>
          <w:p w14:paraId="39184F67" w14:textId="77777777" w:rsidR="00196E55" w:rsidRPr="00FF735A" w:rsidRDefault="00196E55" w:rsidP="009A397D">
            <w:pPr>
              <w:pStyle w:val="a5"/>
              <w:widowControl/>
              <w:ind w:left="179"/>
              <w:rPr>
                <w:b w:val="0"/>
                <w:i/>
                <w:sz w:val="20"/>
                <w:u w:val="none"/>
                <w:lang w:val="uk-UA"/>
              </w:rPr>
            </w:pPr>
            <w:r w:rsidRPr="00FF735A">
              <w:rPr>
                <w:b w:val="0"/>
                <w:i/>
                <w:sz w:val="20"/>
                <w:u w:val="none"/>
                <w:lang w:val="uk-UA"/>
              </w:rPr>
              <w:t>в т. ч. аванси за послуги із забезпечення доступності електричної енергії для побутових споживачів (фінансове ПСО)</w:t>
            </w:r>
          </w:p>
        </w:tc>
        <w:tc>
          <w:tcPr>
            <w:tcW w:w="1701" w:type="dxa"/>
            <w:vAlign w:val="bottom"/>
          </w:tcPr>
          <w:p w14:paraId="39184F68" w14:textId="77777777" w:rsidR="00196E55" w:rsidRPr="00FF735A" w:rsidRDefault="00196E55" w:rsidP="009A397D">
            <w:pPr>
              <w:pStyle w:val="a5"/>
              <w:widowControl/>
              <w:jc w:val="right"/>
              <w:rPr>
                <w:b w:val="0"/>
                <w:i/>
                <w:sz w:val="20"/>
                <w:u w:val="none"/>
                <w:lang w:val="uk-UA"/>
              </w:rPr>
            </w:pPr>
            <w:r w:rsidRPr="00FF735A">
              <w:rPr>
                <w:b w:val="0"/>
                <w:i/>
                <w:sz w:val="20"/>
                <w:u w:val="none"/>
                <w:lang w:val="uk-UA"/>
              </w:rPr>
              <w:t>-</w:t>
            </w:r>
          </w:p>
        </w:tc>
        <w:tc>
          <w:tcPr>
            <w:tcW w:w="1843" w:type="dxa"/>
            <w:vAlign w:val="bottom"/>
          </w:tcPr>
          <w:p w14:paraId="39184F69" w14:textId="77777777" w:rsidR="00196E55" w:rsidRPr="00FF735A" w:rsidRDefault="00196E55" w:rsidP="009A397D">
            <w:pPr>
              <w:pStyle w:val="a5"/>
              <w:widowControl/>
              <w:jc w:val="right"/>
              <w:rPr>
                <w:b w:val="0"/>
                <w:i/>
                <w:sz w:val="20"/>
                <w:u w:val="none"/>
                <w:lang w:val="uk-UA"/>
              </w:rPr>
            </w:pPr>
            <w:r w:rsidRPr="00FF735A">
              <w:rPr>
                <w:b w:val="0"/>
                <w:i/>
                <w:sz w:val="20"/>
                <w:u w:val="none"/>
                <w:lang w:val="uk-UA"/>
              </w:rPr>
              <w:t>5 264 446</w:t>
            </w:r>
          </w:p>
        </w:tc>
      </w:tr>
      <w:tr w:rsidR="00196E55" w:rsidRPr="00FF735A" w14:paraId="39184F6E" w14:textId="77777777" w:rsidTr="009A397D">
        <w:trPr>
          <w:trHeight w:val="227"/>
        </w:trPr>
        <w:tc>
          <w:tcPr>
            <w:tcW w:w="6487" w:type="dxa"/>
            <w:gridSpan w:val="2"/>
            <w:vAlign w:val="bottom"/>
          </w:tcPr>
          <w:p w14:paraId="39184F6B" w14:textId="77777777" w:rsidR="00196E55" w:rsidRPr="00FF735A" w:rsidRDefault="00196E55" w:rsidP="009A397D">
            <w:pPr>
              <w:pStyle w:val="a5"/>
              <w:widowControl/>
              <w:rPr>
                <w:b w:val="0"/>
                <w:i/>
                <w:sz w:val="20"/>
                <w:u w:val="none"/>
                <w:lang w:val="uk-UA"/>
              </w:rPr>
            </w:pPr>
            <w:r w:rsidRPr="00FF735A">
              <w:rPr>
                <w:b w:val="0"/>
                <w:sz w:val="20"/>
                <w:u w:val="none"/>
                <w:lang w:val="uk-UA"/>
              </w:rPr>
              <w:t>Аванси за ТМЦ</w:t>
            </w:r>
          </w:p>
        </w:tc>
        <w:tc>
          <w:tcPr>
            <w:tcW w:w="1701" w:type="dxa"/>
            <w:vAlign w:val="bottom"/>
          </w:tcPr>
          <w:p w14:paraId="39184F6C" w14:textId="77777777" w:rsidR="00196E55" w:rsidRPr="00FF735A" w:rsidRDefault="00196E55" w:rsidP="009A397D">
            <w:pPr>
              <w:pStyle w:val="a5"/>
              <w:widowControl/>
              <w:jc w:val="right"/>
              <w:rPr>
                <w:b w:val="0"/>
                <w:i/>
                <w:sz w:val="20"/>
                <w:u w:val="none"/>
                <w:lang w:val="uk-UA"/>
              </w:rPr>
            </w:pPr>
            <w:r w:rsidRPr="00FF735A">
              <w:rPr>
                <w:b w:val="0"/>
                <w:sz w:val="20"/>
                <w:u w:val="none"/>
                <w:lang w:val="uk-UA"/>
              </w:rPr>
              <w:t>72 034</w:t>
            </w:r>
          </w:p>
        </w:tc>
        <w:tc>
          <w:tcPr>
            <w:tcW w:w="1843" w:type="dxa"/>
            <w:vAlign w:val="bottom"/>
          </w:tcPr>
          <w:p w14:paraId="39184F6D" w14:textId="77777777" w:rsidR="00196E55" w:rsidRPr="00FF735A" w:rsidRDefault="00196E55" w:rsidP="009A397D">
            <w:pPr>
              <w:pStyle w:val="a5"/>
              <w:widowControl/>
              <w:jc w:val="right"/>
              <w:rPr>
                <w:b w:val="0"/>
                <w:i/>
                <w:sz w:val="20"/>
                <w:u w:val="none"/>
                <w:lang w:val="uk-UA"/>
              </w:rPr>
            </w:pPr>
            <w:r w:rsidRPr="00FF735A">
              <w:rPr>
                <w:b w:val="0"/>
                <w:sz w:val="20"/>
                <w:u w:val="none"/>
                <w:lang w:val="uk-UA"/>
              </w:rPr>
              <w:t>84 695</w:t>
            </w:r>
          </w:p>
        </w:tc>
      </w:tr>
      <w:tr w:rsidR="00196E55" w:rsidRPr="00FF735A" w14:paraId="39184F72" w14:textId="77777777" w:rsidTr="009A397D">
        <w:trPr>
          <w:trHeight w:hRule="exact" w:val="284"/>
        </w:trPr>
        <w:tc>
          <w:tcPr>
            <w:tcW w:w="6487" w:type="dxa"/>
            <w:gridSpan w:val="2"/>
            <w:vAlign w:val="bottom"/>
          </w:tcPr>
          <w:p w14:paraId="39184F6F" w14:textId="77777777" w:rsidR="00196E55" w:rsidRPr="00FF735A" w:rsidRDefault="00196E55" w:rsidP="009A397D">
            <w:pPr>
              <w:pStyle w:val="a5"/>
              <w:widowControl/>
              <w:rPr>
                <w:b w:val="0"/>
                <w:sz w:val="20"/>
                <w:u w:val="none"/>
                <w:lang w:val="uk-UA"/>
              </w:rPr>
            </w:pPr>
            <w:r w:rsidRPr="00FF735A">
              <w:rPr>
                <w:b w:val="0"/>
                <w:sz w:val="20"/>
                <w:u w:val="none"/>
                <w:lang w:val="uk-UA"/>
              </w:rPr>
              <w:t>Податковий кредит (відстрочений ПДВ)*</w:t>
            </w:r>
          </w:p>
        </w:tc>
        <w:tc>
          <w:tcPr>
            <w:tcW w:w="1701" w:type="dxa"/>
            <w:vAlign w:val="bottom"/>
          </w:tcPr>
          <w:p w14:paraId="39184F70" w14:textId="77777777" w:rsidR="00196E55" w:rsidRPr="00FF735A" w:rsidRDefault="00196E55" w:rsidP="009A397D">
            <w:pPr>
              <w:pStyle w:val="a5"/>
              <w:widowControl/>
              <w:jc w:val="right"/>
              <w:rPr>
                <w:b w:val="0"/>
                <w:sz w:val="20"/>
                <w:u w:val="none"/>
                <w:lang w:val="uk-UA"/>
              </w:rPr>
            </w:pPr>
            <w:r w:rsidRPr="00FF735A">
              <w:rPr>
                <w:b w:val="0"/>
                <w:sz w:val="20"/>
                <w:u w:val="none"/>
                <w:lang w:val="uk-UA"/>
              </w:rPr>
              <w:t>(469 106)</w:t>
            </w:r>
          </w:p>
        </w:tc>
        <w:tc>
          <w:tcPr>
            <w:tcW w:w="1843" w:type="dxa"/>
            <w:vAlign w:val="bottom"/>
          </w:tcPr>
          <w:p w14:paraId="39184F71" w14:textId="77777777" w:rsidR="00196E55" w:rsidRPr="00FF735A" w:rsidRDefault="00196E55" w:rsidP="009A397D">
            <w:pPr>
              <w:pStyle w:val="a5"/>
              <w:widowControl/>
              <w:jc w:val="right"/>
              <w:rPr>
                <w:b w:val="0"/>
                <w:sz w:val="20"/>
                <w:u w:val="none"/>
                <w:lang w:val="uk-UA"/>
              </w:rPr>
            </w:pPr>
            <w:r w:rsidRPr="00FF735A">
              <w:rPr>
                <w:b w:val="0"/>
                <w:sz w:val="20"/>
                <w:u w:val="none"/>
                <w:lang w:val="uk-UA"/>
              </w:rPr>
              <w:t>(1 172 345)</w:t>
            </w:r>
          </w:p>
        </w:tc>
      </w:tr>
      <w:tr w:rsidR="00196E55" w:rsidRPr="00FF735A" w14:paraId="39184F76" w14:textId="77777777" w:rsidTr="009A397D">
        <w:trPr>
          <w:trHeight w:hRule="exact" w:val="284"/>
        </w:trPr>
        <w:tc>
          <w:tcPr>
            <w:tcW w:w="6487" w:type="dxa"/>
            <w:gridSpan w:val="2"/>
            <w:tcBorders>
              <w:bottom w:val="dotted" w:sz="4" w:space="0" w:color="auto"/>
            </w:tcBorders>
            <w:vAlign w:val="bottom"/>
          </w:tcPr>
          <w:p w14:paraId="39184F73" w14:textId="77777777" w:rsidR="00196E55" w:rsidRPr="00FF735A" w:rsidRDefault="00196E55" w:rsidP="009A397D">
            <w:pPr>
              <w:pStyle w:val="a5"/>
              <w:widowControl/>
              <w:rPr>
                <w:b w:val="0"/>
                <w:sz w:val="20"/>
                <w:u w:val="none"/>
                <w:lang w:val="uk-UA"/>
              </w:rPr>
            </w:pPr>
            <w:r w:rsidRPr="00FF735A">
              <w:rPr>
                <w:b w:val="0"/>
                <w:sz w:val="20"/>
                <w:u w:val="none"/>
                <w:lang w:val="uk-UA"/>
              </w:rPr>
              <w:t>Резерв під знецінення</w:t>
            </w:r>
          </w:p>
        </w:tc>
        <w:tc>
          <w:tcPr>
            <w:tcW w:w="1701" w:type="dxa"/>
            <w:tcBorders>
              <w:bottom w:val="dotted" w:sz="4" w:space="0" w:color="auto"/>
            </w:tcBorders>
            <w:vAlign w:val="bottom"/>
          </w:tcPr>
          <w:p w14:paraId="39184F74" w14:textId="77777777" w:rsidR="00196E55" w:rsidRPr="00FF735A" w:rsidRDefault="00196E55" w:rsidP="009A397D">
            <w:pPr>
              <w:pStyle w:val="a5"/>
              <w:widowControl/>
              <w:jc w:val="right"/>
              <w:rPr>
                <w:b w:val="0"/>
                <w:sz w:val="20"/>
                <w:u w:val="none"/>
                <w:lang w:val="uk-UA"/>
              </w:rPr>
            </w:pPr>
            <w:r w:rsidRPr="00FF735A">
              <w:rPr>
                <w:b w:val="0"/>
                <w:sz w:val="20"/>
                <w:u w:val="none"/>
                <w:lang w:val="uk-UA"/>
              </w:rPr>
              <w:t>(602)</w:t>
            </w:r>
          </w:p>
        </w:tc>
        <w:tc>
          <w:tcPr>
            <w:tcW w:w="1843" w:type="dxa"/>
            <w:tcBorders>
              <w:bottom w:val="dotted" w:sz="4" w:space="0" w:color="auto"/>
            </w:tcBorders>
            <w:vAlign w:val="bottom"/>
          </w:tcPr>
          <w:p w14:paraId="39184F75" w14:textId="77777777" w:rsidR="00196E55" w:rsidRPr="00FF735A" w:rsidRDefault="00196E55" w:rsidP="009A397D">
            <w:pPr>
              <w:pStyle w:val="a5"/>
              <w:widowControl/>
              <w:jc w:val="right"/>
              <w:rPr>
                <w:b w:val="0"/>
                <w:sz w:val="20"/>
                <w:u w:val="none"/>
                <w:lang w:val="uk-UA"/>
              </w:rPr>
            </w:pPr>
            <w:r w:rsidRPr="00FF735A">
              <w:rPr>
                <w:b w:val="0"/>
                <w:sz w:val="20"/>
                <w:u w:val="none"/>
                <w:lang w:val="uk-UA"/>
              </w:rPr>
              <w:t>(602)</w:t>
            </w:r>
          </w:p>
        </w:tc>
      </w:tr>
      <w:tr w:rsidR="00196E55" w:rsidRPr="00FF735A" w14:paraId="39184F7A" w14:textId="77777777" w:rsidTr="009A397D">
        <w:trPr>
          <w:trHeight w:hRule="exact" w:val="256"/>
        </w:trPr>
        <w:tc>
          <w:tcPr>
            <w:tcW w:w="6487" w:type="dxa"/>
            <w:gridSpan w:val="2"/>
            <w:tcBorders>
              <w:top w:val="dotted" w:sz="4" w:space="0" w:color="auto"/>
              <w:bottom w:val="single" w:sz="4" w:space="0" w:color="auto"/>
            </w:tcBorders>
            <w:vAlign w:val="bottom"/>
          </w:tcPr>
          <w:p w14:paraId="39184F77" w14:textId="77777777" w:rsidR="00196E55" w:rsidRPr="00FF735A" w:rsidRDefault="00196E55" w:rsidP="009A397D">
            <w:pPr>
              <w:pStyle w:val="a5"/>
              <w:widowControl/>
              <w:rPr>
                <w:sz w:val="20"/>
                <w:u w:val="none"/>
                <w:lang w:val="uk-UA"/>
              </w:rPr>
            </w:pPr>
            <w:r w:rsidRPr="00FF735A">
              <w:rPr>
                <w:sz w:val="20"/>
                <w:u w:val="none"/>
                <w:lang w:val="uk-UA"/>
              </w:rPr>
              <w:t>Балансова вартість</w:t>
            </w:r>
          </w:p>
        </w:tc>
        <w:tc>
          <w:tcPr>
            <w:tcW w:w="1701" w:type="dxa"/>
            <w:tcBorders>
              <w:top w:val="dotted" w:sz="4" w:space="0" w:color="auto"/>
              <w:bottom w:val="single" w:sz="4" w:space="0" w:color="auto"/>
            </w:tcBorders>
            <w:vAlign w:val="bottom"/>
          </w:tcPr>
          <w:p w14:paraId="39184F78" w14:textId="77777777" w:rsidR="00196E55" w:rsidRPr="00FF735A" w:rsidRDefault="00196E55" w:rsidP="009A397D">
            <w:pPr>
              <w:pStyle w:val="a5"/>
              <w:widowControl/>
              <w:jc w:val="right"/>
              <w:rPr>
                <w:sz w:val="20"/>
                <w:u w:val="none"/>
                <w:lang w:val="uk-UA"/>
              </w:rPr>
            </w:pPr>
            <w:r w:rsidRPr="00FF735A">
              <w:rPr>
                <w:sz w:val="20"/>
                <w:u w:val="none"/>
                <w:lang w:val="uk-UA"/>
              </w:rPr>
              <w:t>2 880 817</w:t>
            </w:r>
          </w:p>
        </w:tc>
        <w:tc>
          <w:tcPr>
            <w:tcW w:w="1843" w:type="dxa"/>
            <w:tcBorders>
              <w:top w:val="dotted" w:sz="4" w:space="0" w:color="auto"/>
              <w:bottom w:val="single" w:sz="4" w:space="0" w:color="auto"/>
            </w:tcBorders>
            <w:vAlign w:val="bottom"/>
          </w:tcPr>
          <w:p w14:paraId="39184F79" w14:textId="77777777" w:rsidR="00196E55" w:rsidRPr="00FF735A" w:rsidRDefault="00196E55" w:rsidP="009A397D">
            <w:pPr>
              <w:pStyle w:val="a5"/>
              <w:widowControl/>
              <w:jc w:val="right"/>
              <w:rPr>
                <w:sz w:val="20"/>
                <w:u w:val="none"/>
                <w:lang w:val="uk-UA"/>
              </w:rPr>
            </w:pPr>
            <w:r w:rsidRPr="00FF735A">
              <w:rPr>
                <w:sz w:val="20"/>
                <w:u w:val="none"/>
                <w:lang w:val="uk-UA"/>
              </w:rPr>
              <w:t>7 393 053</w:t>
            </w:r>
          </w:p>
        </w:tc>
      </w:tr>
    </w:tbl>
    <w:p w14:paraId="39184F7B" w14:textId="77777777" w:rsidR="00196E55" w:rsidRPr="00FF735A" w:rsidRDefault="00196E55" w:rsidP="00196E55">
      <w:pPr>
        <w:pStyle w:val="a5"/>
        <w:widowControl/>
        <w:ind w:firstLine="142"/>
        <w:rPr>
          <w:sz w:val="22"/>
          <w:szCs w:val="22"/>
          <w:u w:val="none"/>
          <w:lang w:val="uk-UA"/>
        </w:rPr>
      </w:pPr>
      <w:r w:rsidRPr="00FF735A">
        <w:rPr>
          <w:b w:val="0"/>
          <w:sz w:val="22"/>
          <w:szCs w:val="22"/>
          <w:u w:val="none"/>
          <w:lang w:val="uk-UA"/>
        </w:rPr>
        <w:t>*</w:t>
      </w:r>
      <w:r w:rsidRPr="00FF735A">
        <w:rPr>
          <w:rFonts w:eastAsia="Cambria"/>
          <w:b w:val="0"/>
          <w:color w:val="000000"/>
          <w:sz w:val="20"/>
          <w:u w:val="none"/>
          <w:lang w:val="uk-UA"/>
        </w:rPr>
        <w:t xml:space="preserve"> Сума ПДВ, яка сплачена у складі авансів контрагенту та включена до податкового кредиту</w:t>
      </w:r>
    </w:p>
    <w:p w14:paraId="39184F7C" w14:textId="77777777" w:rsidR="00196E55" w:rsidRPr="00FF735A" w:rsidRDefault="00196E55" w:rsidP="00196E55">
      <w:pPr>
        <w:pStyle w:val="a5"/>
        <w:widowControl/>
        <w:spacing w:before="120"/>
        <w:ind w:firstLine="709"/>
        <w:rPr>
          <w:b w:val="0"/>
          <w:sz w:val="22"/>
          <w:szCs w:val="22"/>
          <w:u w:val="none"/>
          <w:lang w:val="uk-UA"/>
        </w:rPr>
      </w:pPr>
      <w:r w:rsidRPr="00FF735A">
        <w:rPr>
          <w:sz w:val="22"/>
          <w:szCs w:val="22"/>
          <w:u w:val="none"/>
          <w:lang w:val="uk-UA"/>
        </w:rPr>
        <w:t>Інша поточна дебіторська заборгованість</w:t>
      </w:r>
      <w:r w:rsidRPr="00FF735A">
        <w:rPr>
          <w:b w:val="0"/>
          <w:sz w:val="22"/>
          <w:szCs w:val="22"/>
          <w:u w:val="none"/>
          <w:lang w:val="uk-UA"/>
        </w:rPr>
        <w:t xml:space="preserve"> станом на 31.03.2022 та 31.12.2021 складається з таких видів заборгованості: </w:t>
      </w:r>
    </w:p>
    <w:p w14:paraId="39184F7D" w14:textId="77777777" w:rsidR="00196E55" w:rsidRPr="00FF735A" w:rsidRDefault="00196E55" w:rsidP="00196E55">
      <w:pPr>
        <w:pStyle w:val="a5"/>
        <w:keepNext/>
        <w:widowControl/>
        <w:jc w:val="right"/>
        <w:rPr>
          <w:b w:val="0"/>
          <w:i/>
          <w:sz w:val="20"/>
          <w:u w:val="none"/>
          <w:lang w:val="uk-UA"/>
        </w:rPr>
      </w:pPr>
      <w:r w:rsidRPr="00FF735A">
        <w:rPr>
          <w:b w:val="0"/>
          <w:i/>
          <w:sz w:val="20"/>
          <w:u w:val="none"/>
          <w:lang w:val="uk-UA"/>
        </w:rPr>
        <w:lastRenderedPageBreak/>
        <w:t>тис. грн</w:t>
      </w:r>
    </w:p>
    <w:tbl>
      <w:tblPr>
        <w:tblW w:w="10056" w:type="dxa"/>
        <w:tblBorders>
          <w:top w:val="single" w:sz="4" w:space="0" w:color="auto"/>
          <w:bottom w:val="single" w:sz="4" w:space="0" w:color="auto"/>
          <w:insideH w:val="dotted" w:sz="4" w:space="0" w:color="auto"/>
        </w:tblBorders>
        <w:tblLook w:val="04A0" w:firstRow="1" w:lastRow="0" w:firstColumn="1" w:lastColumn="0" w:noHBand="0" w:noVBand="1"/>
      </w:tblPr>
      <w:tblGrid>
        <w:gridCol w:w="6521"/>
        <w:gridCol w:w="1667"/>
        <w:gridCol w:w="1868"/>
      </w:tblGrid>
      <w:tr w:rsidR="00196E55" w:rsidRPr="00FF735A" w14:paraId="39184F81" w14:textId="77777777" w:rsidTr="009A397D">
        <w:trPr>
          <w:trHeight w:hRule="exact" w:val="319"/>
          <w:tblHeader/>
        </w:trPr>
        <w:tc>
          <w:tcPr>
            <w:tcW w:w="6521" w:type="dxa"/>
            <w:tcBorders>
              <w:top w:val="nil"/>
              <w:bottom w:val="single" w:sz="4" w:space="0" w:color="auto"/>
            </w:tcBorders>
            <w:shd w:val="clear" w:color="auto" w:fill="auto"/>
            <w:vAlign w:val="center"/>
          </w:tcPr>
          <w:p w14:paraId="39184F7E" w14:textId="77777777" w:rsidR="00196E55" w:rsidRPr="00FF735A" w:rsidRDefault="00196E55" w:rsidP="009A397D">
            <w:pPr>
              <w:pStyle w:val="a5"/>
              <w:widowControl/>
              <w:jc w:val="center"/>
              <w:rPr>
                <w:b w:val="0"/>
                <w:sz w:val="20"/>
                <w:u w:val="none"/>
                <w:lang w:val="uk-UA"/>
              </w:rPr>
            </w:pPr>
          </w:p>
        </w:tc>
        <w:tc>
          <w:tcPr>
            <w:tcW w:w="1667" w:type="dxa"/>
            <w:tcBorders>
              <w:top w:val="nil"/>
              <w:bottom w:val="single" w:sz="4" w:space="0" w:color="auto"/>
            </w:tcBorders>
            <w:shd w:val="clear" w:color="auto" w:fill="auto"/>
            <w:vAlign w:val="center"/>
          </w:tcPr>
          <w:p w14:paraId="39184F7F" w14:textId="77777777" w:rsidR="00196E55" w:rsidRPr="00FF735A" w:rsidRDefault="00196E55" w:rsidP="009A397D">
            <w:pPr>
              <w:pStyle w:val="a5"/>
              <w:widowControl/>
              <w:jc w:val="right"/>
              <w:rPr>
                <w:b w:val="0"/>
                <w:sz w:val="20"/>
                <w:u w:val="none"/>
                <w:lang w:val="en-US"/>
              </w:rPr>
            </w:pPr>
            <w:r w:rsidRPr="00FF735A">
              <w:rPr>
                <w:sz w:val="20"/>
                <w:u w:val="none"/>
                <w:lang w:val="uk-UA"/>
              </w:rPr>
              <w:t>31.03.2022</w:t>
            </w:r>
          </w:p>
        </w:tc>
        <w:tc>
          <w:tcPr>
            <w:tcW w:w="1868" w:type="dxa"/>
            <w:tcBorders>
              <w:top w:val="nil"/>
              <w:bottom w:val="single" w:sz="4" w:space="0" w:color="auto"/>
            </w:tcBorders>
            <w:vAlign w:val="center"/>
          </w:tcPr>
          <w:p w14:paraId="39184F80" w14:textId="77777777" w:rsidR="00196E55" w:rsidRPr="00FF735A" w:rsidRDefault="00196E55" w:rsidP="009A397D">
            <w:pPr>
              <w:pStyle w:val="a5"/>
              <w:widowControl/>
              <w:jc w:val="right"/>
              <w:rPr>
                <w:sz w:val="20"/>
                <w:u w:val="none"/>
                <w:lang w:val="uk-UA"/>
              </w:rPr>
            </w:pPr>
            <w:r w:rsidRPr="00FF735A">
              <w:rPr>
                <w:sz w:val="20"/>
                <w:u w:val="none"/>
                <w:lang w:val="uk-UA"/>
              </w:rPr>
              <w:t>31.12.2021</w:t>
            </w:r>
          </w:p>
        </w:tc>
      </w:tr>
      <w:tr w:rsidR="00196E55" w:rsidRPr="00FF735A" w14:paraId="39184F85" w14:textId="77777777" w:rsidTr="009A397D">
        <w:trPr>
          <w:trHeight w:hRule="exact" w:val="284"/>
        </w:trPr>
        <w:tc>
          <w:tcPr>
            <w:tcW w:w="6521" w:type="dxa"/>
            <w:tcBorders>
              <w:bottom w:val="dotted" w:sz="4" w:space="0" w:color="auto"/>
            </w:tcBorders>
            <w:shd w:val="clear" w:color="auto" w:fill="auto"/>
            <w:vAlign w:val="bottom"/>
          </w:tcPr>
          <w:p w14:paraId="39184F82" w14:textId="77777777" w:rsidR="00196E55" w:rsidRPr="00FF735A" w:rsidRDefault="00196E55" w:rsidP="009A397D">
            <w:pPr>
              <w:pStyle w:val="a5"/>
              <w:widowControl/>
              <w:rPr>
                <w:b w:val="0"/>
                <w:sz w:val="20"/>
                <w:u w:val="none"/>
                <w:lang w:val="uk-UA"/>
              </w:rPr>
            </w:pPr>
            <w:r w:rsidRPr="00FF735A">
              <w:rPr>
                <w:b w:val="0"/>
                <w:sz w:val="20"/>
                <w:u w:val="none"/>
                <w:lang w:val="uk-UA"/>
              </w:rPr>
              <w:t>Розрахунки за претензіями виставленими</w:t>
            </w:r>
          </w:p>
        </w:tc>
        <w:tc>
          <w:tcPr>
            <w:tcW w:w="1667" w:type="dxa"/>
            <w:tcBorders>
              <w:bottom w:val="dotted" w:sz="4" w:space="0" w:color="auto"/>
            </w:tcBorders>
            <w:shd w:val="clear" w:color="auto" w:fill="auto"/>
            <w:vAlign w:val="bottom"/>
          </w:tcPr>
          <w:p w14:paraId="39184F83" w14:textId="77777777" w:rsidR="00196E55" w:rsidRPr="00FF735A" w:rsidRDefault="00196E55" w:rsidP="009A397D">
            <w:pPr>
              <w:pStyle w:val="a5"/>
              <w:widowControl/>
              <w:ind w:hanging="74"/>
              <w:jc w:val="right"/>
              <w:rPr>
                <w:b w:val="0"/>
                <w:sz w:val="20"/>
                <w:u w:val="none"/>
                <w:lang w:val="en-US"/>
              </w:rPr>
            </w:pPr>
            <w:r w:rsidRPr="00FF735A">
              <w:rPr>
                <w:b w:val="0"/>
                <w:sz w:val="20"/>
                <w:u w:val="none"/>
                <w:lang w:val="uk-UA"/>
              </w:rPr>
              <w:t>743 196</w:t>
            </w:r>
          </w:p>
        </w:tc>
        <w:tc>
          <w:tcPr>
            <w:tcW w:w="1868" w:type="dxa"/>
            <w:tcBorders>
              <w:bottom w:val="dotted" w:sz="4" w:space="0" w:color="auto"/>
            </w:tcBorders>
            <w:vAlign w:val="bottom"/>
          </w:tcPr>
          <w:p w14:paraId="39184F84" w14:textId="77777777" w:rsidR="00196E55" w:rsidRPr="00FF735A" w:rsidRDefault="00196E55" w:rsidP="009A397D">
            <w:pPr>
              <w:pStyle w:val="a5"/>
              <w:widowControl/>
              <w:ind w:hanging="74"/>
              <w:jc w:val="right"/>
              <w:rPr>
                <w:b w:val="0"/>
                <w:sz w:val="20"/>
                <w:u w:val="none"/>
                <w:lang w:val="uk-UA"/>
              </w:rPr>
            </w:pPr>
            <w:r w:rsidRPr="00FF735A">
              <w:rPr>
                <w:b w:val="0"/>
                <w:sz w:val="20"/>
                <w:u w:val="none"/>
                <w:lang w:val="uk-UA"/>
              </w:rPr>
              <w:t>699 851</w:t>
            </w:r>
          </w:p>
        </w:tc>
      </w:tr>
      <w:tr w:rsidR="00196E55" w:rsidRPr="00FF735A" w14:paraId="39184F89" w14:textId="77777777" w:rsidTr="009A397D">
        <w:trPr>
          <w:trHeight w:hRule="exact" w:val="284"/>
        </w:trPr>
        <w:tc>
          <w:tcPr>
            <w:tcW w:w="6521" w:type="dxa"/>
            <w:tcBorders>
              <w:top w:val="dotted" w:sz="4" w:space="0" w:color="auto"/>
              <w:bottom w:val="dotted" w:sz="4" w:space="0" w:color="auto"/>
            </w:tcBorders>
            <w:shd w:val="clear" w:color="auto" w:fill="auto"/>
            <w:vAlign w:val="bottom"/>
          </w:tcPr>
          <w:p w14:paraId="39184F86" w14:textId="77777777" w:rsidR="00196E55" w:rsidRPr="00FF735A" w:rsidRDefault="00196E55" w:rsidP="009A397D">
            <w:pPr>
              <w:pStyle w:val="a5"/>
              <w:widowControl/>
              <w:rPr>
                <w:b w:val="0"/>
                <w:sz w:val="20"/>
                <w:u w:val="none"/>
                <w:lang w:val="uk-UA"/>
              </w:rPr>
            </w:pPr>
            <w:r w:rsidRPr="00FF735A">
              <w:rPr>
                <w:b w:val="0"/>
                <w:sz w:val="20"/>
                <w:u w:val="none"/>
                <w:lang w:val="uk-UA"/>
              </w:rPr>
              <w:t>Розрахунки з іншими дебіторами</w:t>
            </w:r>
          </w:p>
        </w:tc>
        <w:tc>
          <w:tcPr>
            <w:tcW w:w="1667" w:type="dxa"/>
            <w:tcBorders>
              <w:top w:val="dotted" w:sz="4" w:space="0" w:color="auto"/>
              <w:bottom w:val="dotted" w:sz="4" w:space="0" w:color="auto"/>
            </w:tcBorders>
            <w:shd w:val="clear" w:color="auto" w:fill="auto"/>
            <w:vAlign w:val="bottom"/>
          </w:tcPr>
          <w:p w14:paraId="39184F87" w14:textId="77777777" w:rsidR="00196E55" w:rsidRPr="00FF735A" w:rsidRDefault="00196E55" w:rsidP="009A397D">
            <w:pPr>
              <w:pStyle w:val="a5"/>
              <w:widowControl/>
              <w:ind w:hanging="74"/>
              <w:jc w:val="right"/>
              <w:rPr>
                <w:b w:val="0"/>
                <w:sz w:val="20"/>
                <w:u w:val="none"/>
                <w:lang w:val="uk-UA"/>
              </w:rPr>
            </w:pPr>
            <w:r w:rsidRPr="00FF735A">
              <w:rPr>
                <w:b w:val="0"/>
                <w:sz w:val="20"/>
                <w:u w:val="none"/>
                <w:lang w:val="uk-UA"/>
              </w:rPr>
              <w:t>686 546</w:t>
            </w:r>
          </w:p>
        </w:tc>
        <w:tc>
          <w:tcPr>
            <w:tcW w:w="1868" w:type="dxa"/>
            <w:tcBorders>
              <w:top w:val="dotted" w:sz="4" w:space="0" w:color="auto"/>
              <w:bottom w:val="dotted" w:sz="4" w:space="0" w:color="auto"/>
            </w:tcBorders>
            <w:vAlign w:val="bottom"/>
          </w:tcPr>
          <w:p w14:paraId="39184F88" w14:textId="77777777" w:rsidR="00196E55" w:rsidRPr="00FF735A" w:rsidRDefault="00196E55" w:rsidP="009A397D">
            <w:pPr>
              <w:pStyle w:val="a5"/>
              <w:widowControl/>
              <w:ind w:hanging="74"/>
              <w:jc w:val="right"/>
              <w:rPr>
                <w:b w:val="0"/>
                <w:sz w:val="20"/>
                <w:u w:val="none"/>
                <w:lang w:val="uk-UA"/>
              </w:rPr>
            </w:pPr>
            <w:r w:rsidRPr="00FF735A">
              <w:rPr>
                <w:b w:val="0"/>
                <w:sz w:val="20"/>
                <w:u w:val="none"/>
                <w:lang w:val="uk-UA"/>
              </w:rPr>
              <w:t>681 149</w:t>
            </w:r>
          </w:p>
        </w:tc>
      </w:tr>
      <w:tr w:rsidR="00196E55" w:rsidRPr="00FF735A" w14:paraId="39184F8D" w14:textId="77777777" w:rsidTr="009A397D">
        <w:trPr>
          <w:trHeight w:hRule="exact" w:val="284"/>
        </w:trPr>
        <w:tc>
          <w:tcPr>
            <w:tcW w:w="6521" w:type="dxa"/>
            <w:tcBorders>
              <w:top w:val="dotted" w:sz="4" w:space="0" w:color="auto"/>
              <w:bottom w:val="dotted" w:sz="4" w:space="0" w:color="auto"/>
            </w:tcBorders>
            <w:shd w:val="clear" w:color="auto" w:fill="auto"/>
            <w:vAlign w:val="bottom"/>
          </w:tcPr>
          <w:p w14:paraId="39184F8A" w14:textId="77777777" w:rsidR="00196E55" w:rsidRPr="00FF735A" w:rsidRDefault="00196E55" w:rsidP="009A397D">
            <w:pPr>
              <w:pStyle w:val="a5"/>
              <w:widowControl/>
              <w:ind w:firstLine="321"/>
              <w:rPr>
                <w:b w:val="0"/>
                <w:sz w:val="20"/>
                <w:u w:val="none"/>
                <w:lang w:val="uk-UA"/>
              </w:rPr>
            </w:pPr>
            <w:r w:rsidRPr="00FF735A">
              <w:rPr>
                <w:b w:val="0"/>
                <w:i/>
                <w:sz w:val="20"/>
                <w:u w:val="none"/>
                <w:lang w:val="uk-UA"/>
              </w:rPr>
              <w:t>в т.ч. фінансова допомога ДП «Укрвугілля»*</w:t>
            </w:r>
          </w:p>
        </w:tc>
        <w:tc>
          <w:tcPr>
            <w:tcW w:w="1667" w:type="dxa"/>
            <w:tcBorders>
              <w:top w:val="dotted" w:sz="4" w:space="0" w:color="auto"/>
              <w:bottom w:val="dotted" w:sz="4" w:space="0" w:color="auto"/>
            </w:tcBorders>
            <w:shd w:val="clear" w:color="auto" w:fill="auto"/>
            <w:vAlign w:val="bottom"/>
          </w:tcPr>
          <w:p w14:paraId="39184F8B" w14:textId="77777777" w:rsidR="00196E55" w:rsidRPr="00FF735A" w:rsidRDefault="00196E55" w:rsidP="009A397D">
            <w:pPr>
              <w:pStyle w:val="a5"/>
              <w:widowControl/>
              <w:ind w:hanging="74"/>
              <w:jc w:val="right"/>
              <w:rPr>
                <w:b w:val="0"/>
                <w:i/>
                <w:sz w:val="20"/>
                <w:u w:val="none"/>
                <w:lang w:val="uk-UA"/>
              </w:rPr>
            </w:pPr>
            <w:r w:rsidRPr="00FF735A">
              <w:rPr>
                <w:b w:val="0"/>
                <w:i/>
                <w:sz w:val="20"/>
                <w:u w:val="none"/>
                <w:lang w:val="uk-UA"/>
              </w:rPr>
              <w:t>500 000</w:t>
            </w:r>
          </w:p>
        </w:tc>
        <w:tc>
          <w:tcPr>
            <w:tcW w:w="1868" w:type="dxa"/>
            <w:tcBorders>
              <w:top w:val="dotted" w:sz="4" w:space="0" w:color="auto"/>
              <w:bottom w:val="dotted" w:sz="4" w:space="0" w:color="auto"/>
            </w:tcBorders>
            <w:vAlign w:val="bottom"/>
          </w:tcPr>
          <w:p w14:paraId="39184F8C" w14:textId="77777777" w:rsidR="00196E55" w:rsidRPr="00FF735A" w:rsidRDefault="00196E55" w:rsidP="009A397D">
            <w:pPr>
              <w:pStyle w:val="a5"/>
              <w:widowControl/>
              <w:ind w:hanging="74"/>
              <w:jc w:val="right"/>
              <w:rPr>
                <w:b w:val="0"/>
                <w:i/>
                <w:sz w:val="20"/>
                <w:u w:val="none"/>
                <w:lang w:val="uk-UA"/>
              </w:rPr>
            </w:pPr>
            <w:r w:rsidRPr="00FF735A">
              <w:rPr>
                <w:b w:val="0"/>
                <w:i/>
                <w:sz w:val="20"/>
                <w:u w:val="none"/>
                <w:lang w:val="uk-UA"/>
              </w:rPr>
              <w:t>500 000</w:t>
            </w:r>
          </w:p>
        </w:tc>
      </w:tr>
      <w:tr w:rsidR="00196E55" w:rsidRPr="00FF735A" w14:paraId="39184F91" w14:textId="77777777" w:rsidTr="009A397D">
        <w:trPr>
          <w:trHeight w:hRule="exact" w:val="555"/>
        </w:trPr>
        <w:tc>
          <w:tcPr>
            <w:tcW w:w="6521" w:type="dxa"/>
            <w:tcBorders>
              <w:top w:val="dotted" w:sz="4" w:space="0" w:color="auto"/>
            </w:tcBorders>
            <w:shd w:val="clear" w:color="auto" w:fill="auto"/>
            <w:vAlign w:val="bottom"/>
          </w:tcPr>
          <w:p w14:paraId="39184F8E" w14:textId="77777777" w:rsidR="00196E55" w:rsidRPr="00FF735A" w:rsidRDefault="00196E55" w:rsidP="009A397D">
            <w:pPr>
              <w:pStyle w:val="a5"/>
              <w:widowControl/>
              <w:rPr>
                <w:b w:val="0"/>
                <w:sz w:val="20"/>
                <w:u w:val="none"/>
                <w:lang w:val="uk-UA"/>
              </w:rPr>
            </w:pPr>
            <w:r w:rsidRPr="00FF735A">
              <w:rPr>
                <w:b w:val="0"/>
                <w:sz w:val="20"/>
                <w:u w:val="none"/>
                <w:lang w:val="uk-UA"/>
              </w:rPr>
              <w:t xml:space="preserve">Розрахунки з працівниками за виданими позиками (поточна частина), інші розрахунки </w:t>
            </w:r>
          </w:p>
        </w:tc>
        <w:tc>
          <w:tcPr>
            <w:tcW w:w="1667" w:type="dxa"/>
            <w:tcBorders>
              <w:top w:val="dotted" w:sz="4" w:space="0" w:color="auto"/>
            </w:tcBorders>
            <w:shd w:val="clear" w:color="auto" w:fill="auto"/>
            <w:vAlign w:val="bottom"/>
          </w:tcPr>
          <w:p w14:paraId="39184F8F" w14:textId="77777777" w:rsidR="00196E55" w:rsidRPr="00FF735A" w:rsidRDefault="00196E55" w:rsidP="009A397D">
            <w:pPr>
              <w:pStyle w:val="a5"/>
              <w:widowControl/>
              <w:ind w:hanging="74"/>
              <w:jc w:val="right"/>
              <w:rPr>
                <w:b w:val="0"/>
                <w:sz w:val="20"/>
                <w:u w:val="none"/>
                <w:lang w:val="uk-UA"/>
              </w:rPr>
            </w:pPr>
            <w:r w:rsidRPr="00FF735A">
              <w:rPr>
                <w:b w:val="0"/>
                <w:sz w:val="20"/>
                <w:u w:val="none"/>
                <w:lang w:val="uk-UA"/>
              </w:rPr>
              <w:t>49 213</w:t>
            </w:r>
          </w:p>
        </w:tc>
        <w:tc>
          <w:tcPr>
            <w:tcW w:w="1868" w:type="dxa"/>
            <w:tcBorders>
              <w:top w:val="dotted" w:sz="4" w:space="0" w:color="auto"/>
            </w:tcBorders>
            <w:vAlign w:val="bottom"/>
          </w:tcPr>
          <w:p w14:paraId="39184F90" w14:textId="77777777" w:rsidR="00196E55" w:rsidRPr="00FF735A" w:rsidRDefault="00196E55" w:rsidP="009A397D">
            <w:pPr>
              <w:pStyle w:val="a5"/>
              <w:widowControl/>
              <w:ind w:hanging="74"/>
              <w:jc w:val="right"/>
              <w:rPr>
                <w:b w:val="0"/>
                <w:sz w:val="20"/>
                <w:u w:val="none"/>
                <w:lang w:val="uk-UA"/>
              </w:rPr>
            </w:pPr>
            <w:r w:rsidRPr="00FF735A">
              <w:rPr>
                <w:b w:val="0"/>
                <w:sz w:val="20"/>
                <w:u w:val="none"/>
                <w:lang w:val="uk-UA"/>
              </w:rPr>
              <w:t>45 599</w:t>
            </w:r>
          </w:p>
        </w:tc>
      </w:tr>
      <w:tr w:rsidR="00196E55" w:rsidRPr="00FF735A" w14:paraId="39184F95" w14:textId="77777777" w:rsidTr="009A397D">
        <w:trPr>
          <w:trHeight w:hRule="exact" w:val="284"/>
        </w:trPr>
        <w:tc>
          <w:tcPr>
            <w:tcW w:w="6521" w:type="dxa"/>
            <w:tcBorders>
              <w:bottom w:val="dotted" w:sz="4" w:space="0" w:color="auto"/>
            </w:tcBorders>
            <w:shd w:val="clear" w:color="auto" w:fill="auto"/>
            <w:vAlign w:val="bottom"/>
          </w:tcPr>
          <w:p w14:paraId="39184F92" w14:textId="77777777" w:rsidR="00196E55" w:rsidRPr="00FF735A" w:rsidRDefault="00196E55" w:rsidP="009A397D">
            <w:pPr>
              <w:pStyle w:val="a5"/>
              <w:widowControl/>
              <w:rPr>
                <w:b w:val="0"/>
                <w:sz w:val="20"/>
                <w:u w:val="none"/>
                <w:lang w:val="uk-UA"/>
              </w:rPr>
            </w:pPr>
            <w:r w:rsidRPr="00FF735A">
              <w:rPr>
                <w:b w:val="0"/>
                <w:sz w:val="20"/>
                <w:u w:val="none"/>
                <w:lang w:val="uk-UA"/>
              </w:rPr>
              <w:t>Розрахунки за страхуванням</w:t>
            </w:r>
          </w:p>
        </w:tc>
        <w:tc>
          <w:tcPr>
            <w:tcW w:w="1667" w:type="dxa"/>
            <w:tcBorders>
              <w:bottom w:val="dotted" w:sz="4" w:space="0" w:color="auto"/>
            </w:tcBorders>
            <w:shd w:val="clear" w:color="auto" w:fill="auto"/>
            <w:vAlign w:val="bottom"/>
          </w:tcPr>
          <w:p w14:paraId="39184F93" w14:textId="77777777" w:rsidR="00196E55" w:rsidRPr="00FF735A" w:rsidRDefault="00196E55" w:rsidP="009A397D">
            <w:pPr>
              <w:pStyle w:val="a5"/>
              <w:widowControl/>
              <w:ind w:hanging="74"/>
              <w:jc w:val="right"/>
              <w:rPr>
                <w:b w:val="0"/>
                <w:sz w:val="20"/>
                <w:u w:val="none"/>
                <w:lang w:val="uk-UA"/>
              </w:rPr>
            </w:pPr>
            <w:r w:rsidRPr="00FF735A">
              <w:rPr>
                <w:b w:val="0"/>
                <w:sz w:val="20"/>
                <w:u w:val="none"/>
                <w:lang w:val="uk-UA"/>
              </w:rPr>
              <w:t>50 306</w:t>
            </w:r>
          </w:p>
        </w:tc>
        <w:tc>
          <w:tcPr>
            <w:tcW w:w="1868" w:type="dxa"/>
            <w:tcBorders>
              <w:bottom w:val="dotted" w:sz="4" w:space="0" w:color="auto"/>
            </w:tcBorders>
            <w:shd w:val="clear" w:color="auto" w:fill="auto"/>
            <w:vAlign w:val="bottom"/>
          </w:tcPr>
          <w:p w14:paraId="39184F94" w14:textId="77777777" w:rsidR="00196E55" w:rsidRPr="00FF735A" w:rsidRDefault="00196E55" w:rsidP="009A397D">
            <w:pPr>
              <w:pStyle w:val="a5"/>
              <w:widowControl/>
              <w:ind w:hanging="74"/>
              <w:jc w:val="right"/>
              <w:rPr>
                <w:b w:val="0"/>
                <w:sz w:val="20"/>
                <w:u w:val="none"/>
                <w:lang w:val="uk-UA"/>
              </w:rPr>
            </w:pPr>
            <w:r w:rsidRPr="00FF735A">
              <w:rPr>
                <w:b w:val="0"/>
                <w:sz w:val="20"/>
                <w:u w:val="none"/>
                <w:lang w:val="uk-UA"/>
              </w:rPr>
              <w:t>36 443</w:t>
            </w:r>
          </w:p>
        </w:tc>
      </w:tr>
      <w:tr w:rsidR="00196E55" w:rsidRPr="00FF735A" w14:paraId="39184F99" w14:textId="77777777" w:rsidTr="009A397D">
        <w:trPr>
          <w:trHeight w:hRule="exact" w:val="284"/>
        </w:trPr>
        <w:tc>
          <w:tcPr>
            <w:tcW w:w="6521" w:type="dxa"/>
            <w:tcBorders>
              <w:top w:val="dotted" w:sz="4" w:space="0" w:color="auto"/>
              <w:bottom w:val="dotted" w:sz="4" w:space="0" w:color="auto"/>
            </w:tcBorders>
            <w:shd w:val="clear" w:color="auto" w:fill="auto"/>
            <w:vAlign w:val="bottom"/>
          </w:tcPr>
          <w:p w14:paraId="39184F96" w14:textId="77777777" w:rsidR="00196E55" w:rsidRPr="00FF735A" w:rsidRDefault="00196E55" w:rsidP="009A397D">
            <w:pPr>
              <w:pStyle w:val="a5"/>
              <w:widowControl/>
              <w:rPr>
                <w:sz w:val="20"/>
                <w:u w:val="none"/>
                <w:lang w:val="uk-UA"/>
              </w:rPr>
            </w:pPr>
            <w:r w:rsidRPr="00FF735A">
              <w:rPr>
                <w:sz w:val="20"/>
                <w:u w:val="none"/>
                <w:lang w:val="uk-UA"/>
              </w:rPr>
              <w:t>Всього первісна вартість</w:t>
            </w:r>
          </w:p>
        </w:tc>
        <w:tc>
          <w:tcPr>
            <w:tcW w:w="1667" w:type="dxa"/>
            <w:tcBorders>
              <w:top w:val="dotted" w:sz="4" w:space="0" w:color="auto"/>
              <w:bottom w:val="dotted" w:sz="4" w:space="0" w:color="auto"/>
            </w:tcBorders>
            <w:shd w:val="clear" w:color="auto" w:fill="auto"/>
            <w:vAlign w:val="bottom"/>
          </w:tcPr>
          <w:p w14:paraId="39184F97" w14:textId="77777777" w:rsidR="00196E55" w:rsidRPr="00FF735A" w:rsidRDefault="00196E55" w:rsidP="009A397D">
            <w:pPr>
              <w:pStyle w:val="a5"/>
              <w:widowControl/>
              <w:ind w:hanging="74"/>
              <w:jc w:val="right"/>
              <w:rPr>
                <w:sz w:val="20"/>
                <w:u w:val="none"/>
                <w:lang w:val="uk-UA"/>
              </w:rPr>
            </w:pPr>
            <w:r w:rsidRPr="00FF735A">
              <w:rPr>
                <w:sz w:val="20"/>
                <w:u w:val="none"/>
                <w:lang w:val="uk-UA"/>
              </w:rPr>
              <w:t>1 529 261</w:t>
            </w:r>
          </w:p>
        </w:tc>
        <w:tc>
          <w:tcPr>
            <w:tcW w:w="1868" w:type="dxa"/>
            <w:tcBorders>
              <w:top w:val="dotted" w:sz="4" w:space="0" w:color="auto"/>
              <w:bottom w:val="dotted" w:sz="4" w:space="0" w:color="auto"/>
            </w:tcBorders>
            <w:shd w:val="clear" w:color="auto" w:fill="auto"/>
            <w:vAlign w:val="bottom"/>
          </w:tcPr>
          <w:p w14:paraId="39184F98" w14:textId="77777777" w:rsidR="00196E55" w:rsidRPr="00FF735A" w:rsidRDefault="00196E55" w:rsidP="009A397D">
            <w:pPr>
              <w:pStyle w:val="a5"/>
              <w:widowControl/>
              <w:ind w:hanging="74"/>
              <w:jc w:val="right"/>
              <w:rPr>
                <w:sz w:val="20"/>
                <w:u w:val="none"/>
                <w:lang w:val="uk-UA"/>
              </w:rPr>
            </w:pPr>
            <w:r w:rsidRPr="00FF735A">
              <w:rPr>
                <w:sz w:val="20"/>
                <w:u w:val="none"/>
                <w:lang w:val="uk-UA"/>
              </w:rPr>
              <w:t>1 463 042</w:t>
            </w:r>
          </w:p>
        </w:tc>
      </w:tr>
      <w:tr w:rsidR="00196E55" w:rsidRPr="00FF735A" w14:paraId="39184F9D" w14:textId="77777777" w:rsidTr="009A397D">
        <w:trPr>
          <w:trHeight w:hRule="exact" w:val="361"/>
        </w:trPr>
        <w:tc>
          <w:tcPr>
            <w:tcW w:w="6521" w:type="dxa"/>
            <w:tcBorders>
              <w:top w:val="dotted" w:sz="4" w:space="0" w:color="auto"/>
              <w:bottom w:val="dotted" w:sz="4" w:space="0" w:color="auto"/>
            </w:tcBorders>
            <w:vAlign w:val="bottom"/>
          </w:tcPr>
          <w:p w14:paraId="39184F9A" w14:textId="77777777" w:rsidR="00196E55" w:rsidRPr="00FF735A" w:rsidRDefault="00196E55" w:rsidP="009A397D">
            <w:pPr>
              <w:pStyle w:val="a5"/>
              <w:widowControl/>
              <w:rPr>
                <w:b w:val="0"/>
                <w:sz w:val="20"/>
                <w:u w:val="none"/>
                <w:lang w:val="uk-UA"/>
              </w:rPr>
            </w:pPr>
            <w:r w:rsidRPr="00FF735A">
              <w:rPr>
                <w:b w:val="0"/>
                <w:sz w:val="20"/>
                <w:u w:val="none"/>
                <w:lang w:val="uk-UA"/>
              </w:rPr>
              <w:t>Резерв під знецінення</w:t>
            </w:r>
          </w:p>
        </w:tc>
        <w:tc>
          <w:tcPr>
            <w:tcW w:w="1667" w:type="dxa"/>
            <w:tcBorders>
              <w:top w:val="dotted" w:sz="4" w:space="0" w:color="auto"/>
              <w:bottom w:val="dotted" w:sz="4" w:space="0" w:color="auto"/>
            </w:tcBorders>
            <w:shd w:val="clear" w:color="auto" w:fill="auto"/>
            <w:vAlign w:val="bottom"/>
          </w:tcPr>
          <w:p w14:paraId="39184F9B" w14:textId="77777777" w:rsidR="00196E55" w:rsidRPr="00FF735A" w:rsidRDefault="00196E55" w:rsidP="009A397D">
            <w:pPr>
              <w:pStyle w:val="a5"/>
              <w:widowControl/>
              <w:ind w:hanging="74"/>
              <w:jc w:val="right"/>
              <w:rPr>
                <w:b w:val="0"/>
                <w:sz w:val="20"/>
                <w:u w:val="none"/>
                <w:lang w:val="uk-UA"/>
              </w:rPr>
            </w:pPr>
            <w:r w:rsidRPr="00FF735A">
              <w:rPr>
                <w:b w:val="0"/>
                <w:sz w:val="20"/>
                <w:u w:val="none"/>
                <w:lang w:val="uk-UA"/>
              </w:rPr>
              <w:t>(330 302)</w:t>
            </w:r>
          </w:p>
        </w:tc>
        <w:tc>
          <w:tcPr>
            <w:tcW w:w="1868" w:type="dxa"/>
            <w:tcBorders>
              <w:top w:val="dotted" w:sz="4" w:space="0" w:color="auto"/>
              <w:bottom w:val="dotted" w:sz="4" w:space="0" w:color="auto"/>
            </w:tcBorders>
            <w:vAlign w:val="bottom"/>
          </w:tcPr>
          <w:p w14:paraId="39184F9C" w14:textId="77777777" w:rsidR="00196E55" w:rsidRPr="00FF735A" w:rsidRDefault="00196E55" w:rsidP="009A397D">
            <w:pPr>
              <w:pStyle w:val="a5"/>
              <w:widowControl/>
              <w:ind w:hanging="74"/>
              <w:jc w:val="right"/>
              <w:rPr>
                <w:b w:val="0"/>
                <w:sz w:val="20"/>
                <w:u w:val="none"/>
                <w:lang w:val="uk-UA"/>
              </w:rPr>
            </w:pPr>
            <w:r w:rsidRPr="00FF735A">
              <w:rPr>
                <w:b w:val="0"/>
                <w:sz w:val="20"/>
                <w:u w:val="none"/>
                <w:lang w:val="uk-UA"/>
              </w:rPr>
              <w:t>(339 633)</w:t>
            </w:r>
          </w:p>
        </w:tc>
      </w:tr>
      <w:tr w:rsidR="00196E55" w:rsidRPr="00FF735A" w14:paraId="39184FA1" w14:textId="77777777" w:rsidTr="009A397D">
        <w:trPr>
          <w:trHeight w:hRule="exact" w:val="329"/>
        </w:trPr>
        <w:tc>
          <w:tcPr>
            <w:tcW w:w="6521" w:type="dxa"/>
            <w:tcBorders>
              <w:top w:val="dotted" w:sz="4" w:space="0" w:color="auto"/>
              <w:bottom w:val="single" w:sz="4" w:space="0" w:color="auto"/>
            </w:tcBorders>
            <w:vAlign w:val="bottom"/>
          </w:tcPr>
          <w:p w14:paraId="39184F9E" w14:textId="77777777" w:rsidR="00196E55" w:rsidRPr="00FF735A" w:rsidRDefault="00196E55" w:rsidP="009A397D">
            <w:pPr>
              <w:pStyle w:val="a5"/>
              <w:widowControl/>
              <w:rPr>
                <w:sz w:val="20"/>
                <w:u w:val="none"/>
                <w:lang w:val="uk-UA"/>
              </w:rPr>
            </w:pPr>
            <w:r w:rsidRPr="00FF735A">
              <w:rPr>
                <w:sz w:val="20"/>
                <w:u w:val="none"/>
                <w:lang w:val="uk-UA"/>
              </w:rPr>
              <w:t>Балансова вартість</w:t>
            </w:r>
          </w:p>
        </w:tc>
        <w:tc>
          <w:tcPr>
            <w:tcW w:w="1667" w:type="dxa"/>
            <w:tcBorders>
              <w:top w:val="dotted" w:sz="4" w:space="0" w:color="auto"/>
              <w:bottom w:val="single" w:sz="4" w:space="0" w:color="auto"/>
            </w:tcBorders>
            <w:shd w:val="clear" w:color="auto" w:fill="auto"/>
            <w:vAlign w:val="bottom"/>
          </w:tcPr>
          <w:p w14:paraId="39184F9F" w14:textId="77777777" w:rsidR="00196E55" w:rsidRPr="00FF735A" w:rsidRDefault="00196E55" w:rsidP="009A397D">
            <w:pPr>
              <w:pStyle w:val="a5"/>
              <w:widowControl/>
              <w:ind w:hanging="74"/>
              <w:jc w:val="right"/>
              <w:rPr>
                <w:sz w:val="20"/>
                <w:u w:val="none"/>
                <w:lang w:val="uk-UA"/>
              </w:rPr>
            </w:pPr>
            <w:r w:rsidRPr="00FF735A">
              <w:rPr>
                <w:sz w:val="20"/>
                <w:u w:val="none"/>
                <w:lang w:val="uk-UA"/>
              </w:rPr>
              <w:t>1 198 959</w:t>
            </w:r>
          </w:p>
        </w:tc>
        <w:tc>
          <w:tcPr>
            <w:tcW w:w="1868" w:type="dxa"/>
            <w:tcBorders>
              <w:top w:val="dotted" w:sz="4" w:space="0" w:color="auto"/>
              <w:bottom w:val="single" w:sz="4" w:space="0" w:color="auto"/>
            </w:tcBorders>
            <w:vAlign w:val="bottom"/>
          </w:tcPr>
          <w:p w14:paraId="39184FA0" w14:textId="77777777" w:rsidR="00196E55" w:rsidRPr="00FF735A" w:rsidRDefault="00196E55" w:rsidP="009A397D">
            <w:pPr>
              <w:pStyle w:val="a5"/>
              <w:widowControl/>
              <w:ind w:hanging="74"/>
              <w:jc w:val="right"/>
              <w:rPr>
                <w:sz w:val="20"/>
                <w:u w:val="none"/>
                <w:lang w:val="uk-UA"/>
              </w:rPr>
            </w:pPr>
            <w:r w:rsidRPr="00FF735A">
              <w:rPr>
                <w:sz w:val="20"/>
                <w:u w:val="none"/>
                <w:lang w:val="uk-UA"/>
              </w:rPr>
              <w:t>1 123 409</w:t>
            </w:r>
          </w:p>
        </w:tc>
      </w:tr>
    </w:tbl>
    <w:p w14:paraId="39184FA2" w14:textId="77777777" w:rsidR="00196E55" w:rsidRPr="00FF735A" w:rsidRDefault="00196E55" w:rsidP="00196E55">
      <w:pPr>
        <w:jc w:val="both"/>
        <w:rPr>
          <w:rFonts w:ascii="Times New Roman" w:hAnsi="Times New Roman" w:cs="Times New Roman"/>
          <w:sz w:val="18"/>
          <w:szCs w:val="18"/>
        </w:rPr>
      </w:pPr>
      <w:r w:rsidRPr="00FF735A">
        <w:rPr>
          <w:rFonts w:ascii="Times New Roman" w:hAnsi="Times New Roman" w:cs="Times New Roman"/>
          <w:b/>
          <w:sz w:val="18"/>
          <w:szCs w:val="18"/>
        </w:rPr>
        <w:t>*</w:t>
      </w:r>
      <w:r w:rsidRPr="00FF735A">
        <w:rPr>
          <w:rFonts w:ascii="Times New Roman" w:hAnsi="Times New Roman" w:cs="Times New Roman"/>
          <w:sz w:val="18"/>
          <w:szCs w:val="18"/>
        </w:rPr>
        <w:t>  у грудні 2021 року Компанією був укладений договір про надання поворотної фінансової допомоги з ДП «Укрвугілля», згідно з яким ДП «НАЕК «Енергоатом» 30.12.2021 була перерахована безвідсоткова фінансова допомога у розмірі 500 000 тис грн. Згідно з умовами договору ця сума має бути повернута до 20 грудня 2022 року. Для забезпечення належного виконання зобов`язання по договору фінансової допомоги одночасно укладений договір застави майнових прав між ДП «НАЕК «Енергоатом», ДП «Укрвугілля» та ПАТ «Центренерго».</w:t>
      </w:r>
    </w:p>
    <w:p w14:paraId="39184FA3" w14:textId="77777777" w:rsidR="00196E55" w:rsidRPr="00FF735A" w:rsidRDefault="00196E55" w:rsidP="00196E55">
      <w:pPr>
        <w:pStyle w:val="a5"/>
        <w:widowControl/>
        <w:numPr>
          <w:ilvl w:val="0"/>
          <w:numId w:val="1"/>
        </w:numPr>
        <w:spacing w:before="240" w:after="120"/>
        <w:ind w:left="0" w:firstLine="709"/>
        <w:rPr>
          <w:sz w:val="22"/>
          <w:szCs w:val="22"/>
          <w:u w:val="none"/>
          <w:lang w:val="uk-UA"/>
        </w:rPr>
      </w:pPr>
      <w:r w:rsidRPr="00FF735A">
        <w:rPr>
          <w:sz w:val="22"/>
          <w:szCs w:val="22"/>
          <w:u w:val="none"/>
          <w:lang w:val="uk-UA"/>
        </w:rPr>
        <w:t>Грошові кошти та їх еквіваленти</w:t>
      </w:r>
    </w:p>
    <w:p w14:paraId="39184FA4" w14:textId="77777777" w:rsidR="00196E55" w:rsidRPr="00FF735A" w:rsidRDefault="00196E55" w:rsidP="00196E55">
      <w:pPr>
        <w:pStyle w:val="a5"/>
        <w:widowControl/>
        <w:spacing w:line="192" w:lineRule="auto"/>
        <w:ind w:left="357" w:firstLine="352"/>
        <w:rPr>
          <w:b w:val="0"/>
          <w:sz w:val="22"/>
          <w:szCs w:val="22"/>
          <w:u w:val="none"/>
          <w:lang w:val="uk-UA"/>
        </w:rPr>
      </w:pPr>
      <w:bookmarkStart w:id="3" w:name="_Ref506905685"/>
      <w:r w:rsidRPr="00FF735A">
        <w:rPr>
          <w:b w:val="0"/>
          <w:sz w:val="22"/>
          <w:szCs w:val="22"/>
          <w:u w:val="none"/>
          <w:lang w:val="uk-UA"/>
        </w:rPr>
        <w:t>Грошові кошти Компанії складаються з таких статей:</w:t>
      </w:r>
    </w:p>
    <w:p w14:paraId="39184FA5" w14:textId="77777777" w:rsidR="00196E55" w:rsidRPr="00FF735A" w:rsidRDefault="00196E55" w:rsidP="00196E55">
      <w:pPr>
        <w:keepNext/>
        <w:spacing w:line="192" w:lineRule="auto"/>
        <w:jc w:val="right"/>
        <w:rPr>
          <w:rFonts w:ascii="Times New Roman" w:eastAsia="Calibri" w:hAnsi="Times New Roman" w:cs="Times New Roman"/>
          <w:i/>
          <w:sz w:val="20"/>
          <w:szCs w:val="20"/>
        </w:rPr>
      </w:pPr>
      <w:r w:rsidRPr="00FF735A">
        <w:rPr>
          <w:rFonts w:ascii="Times New Roman" w:eastAsia="Calibri" w:hAnsi="Times New Roman" w:cs="Times New Roman"/>
          <w:i/>
          <w:sz w:val="20"/>
          <w:szCs w:val="20"/>
        </w:rPr>
        <w:t>тис. грн</w:t>
      </w:r>
    </w:p>
    <w:tbl>
      <w:tblPr>
        <w:tblW w:w="9895" w:type="dxa"/>
        <w:tblInd w:w="28" w:type="dxa"/>
        <w:tblLayout w:type="fixed"/>
        <w:tblCellMar>
          <w:left w:w="28" w:type="dxa"/>
          <w:right w:w="28" w:type="dxa"/>
        </w:tblCellMar>
        <w:tblLook w:val="04A0" w:firstRow="1" w:lastRow="0" w:firstColumn="1" w:lastColumn="0" w:noHBand="0" w:noVBand="1"/>
      </w:tblPr>
      <w:tblGrid>
        <w:gridCol w:w="5075"/>
        <w:gridCol w:w="2410"/>
        <w:gridCol w:w="2410"/>
      </w:tblGrid>
      <w:tr w:rsidR="00196E55" w:rsidRPr="00FF735A" w14:paraId="39184FA9" w14:textId="77777777" w:rsidTr="009A397D">
        <w:trPr>
          <w:trHeight w:val="377"/>
        </w:trPr>
        <w:tc>
          <w:tcPr>
            <w:tcW w:w="5075" w:type="dxa"/>
            <w:tcBorders>
              <w:bottom w:val="single" w:sz="4" w:space="0" w:color="auto"/>
            </w:tcBorders>
            <w:noWrap/>
            <w:vAlign w:val="center"/>
          </w:tcPr>
          <w:p w14:paraId="39184FA6" w14:textId="77777777" w:rsidR="00196E55" w:rsidRPr="00FF735A" w:rsidRDefault="00196E55" w:rsidP="009A397D">
            <w:pPr>
              <w:widowControl w:val="0"/>
              <w:jc w:val="center"/>
              <w:rPr>
                <w:rFonts w:ascii="Times New Roman" w:hAnsi="Times New Roman" w:cs="Times New Roman"/>
                <w:sz w:val="20"/>
                <w:szCs w:val="20"/>
              </w:rPr>
            </w:pPr>
          </w:p>
        </w:tc>
        <w:tc>
          <w:tcPr>
            <w:tcW w:w="2410" w:type="dxa"/>
            <w:tcBorders>
              <w:bottom w:val="single" w:sz="4" w:space="0" w:color="auto"/>
            </w:tcBorders>
            <w:vAlign w:val="center"/>
          </w:tcPr>
          <w:p w14:paraId="39184FA7" w14:textId="77777777" w:rsidR="00196E55" w:rsidRPr="00FF735A" w:rsidRDefault="00196E55" w:rsidP="009A397D">
            <w:pPr>
              <w:keepNext/>
              <w:widowControl w:val="0"/>
              <w:ind w:right="57"/>
              <w:jc w:val="right"/>
              <w:rPr>
                <w:rFonts w:ascii="Times New Roman" w:hAnsi="Times New Roman" w:cs="Times New Roman"/>
                <w:b/>
                <w:sz w:val="20"/>
                <w:szCs w:val="20"/>
                <w:lang w:val="en-US"/>
              </w:rPr>
            </w:pPr>
            <w:r w:rsidRPr="00FF735A">
              <w:rPr>
                <w:rFonts w:ascii="Times New Roman" w:hAnsi="Times New Roman" w:cs="Times New Roman"/>
                <w:b/>
                <w:sz w:val="20"/>
                <w:szCs w:val="20"/>
              </w:rPr>
              <w:t>31.03.2022</w:t>
            </w:r>
          </w:p>
        </w:tc>
        <w:tc>
          <w:tcPr>
            <w:tcW w:w="2410" w:type="dxa"/>
            <w:tcBorders>
              <w:bottom w:val="single" w:sz="4" w:space="0" w:color="auto"/>
            </w:tcBorders>
            <w:vAlign w:val="center"/>
          </w:tcPr>
          <w:p w14:paraId="39184FA8" w14:textId="77777777" w:rsidR="00196E55" w:rsidRPr="00FF735A" w:rsidRDefault="00196E55" w:rsidP="009A397D">
            <w:pPr>
              <w:keepNext/>
              <w:widowControl w:val="0"/>
              <w:ind w:right="57"/>
              <w:jc w:val="right"/>
              <w:rPr>
                <w:rFonts w:ascii="Times New Roman" w:hAnsi="Times New Roman" w:cs="Times New Roman"/>
                <w:b/>
                <w:i/>
                <w:sz w:val="20"/>
                <w:szCs w:val="20"/>
                <w:highlight w:val="yellow"/>
                <w:lang w:val="en-US"/>
              </w:rPr>
            </w:pPr>
            <w:r w:rsidRPr="00FF735A">
              <w:rPr>
                <w:rFonts w:ascii="Times New Roman" w:hAnsi="Times New Roman" w:cs="Times New Roman"/>
                <w:b/>
                <w:sz w:val="20"/>
                <w:szCs w:val="20"/>
                <w:lang w:val="en-US"/>
              </w:rPr>
              <w:t>3</w:t>
            </w:r>
            <w:r w:rsidRPr="00FF735A">
              <w:rPr>
                <w:rFonts w:ascii="Times New Roman" w:hAnsi="Times New Roman" w:cs="Times New Roman"/>
                <w:b/>
                <w:sz w:val="20"/>
                <w:szCs w:val="20"/>
              </w:rPr>
              <w:t>1.12.2021</w:t>
            </w:r>
          </w:p>
        </w:tc>
      </w:tr>
      <w:tr w:rsidR="00196E55" w:rsidRPr="00FF735A" w14:paraId="39184FAD" w14:textId="77777777" w:rsidTr="009A397D">
        <w:trPr>
          <w:trHeight w:hRule="exact" w:val="284"/>
        </w:trPr>
        <w:tc>
          <w:tcPr>
            <w:tcW w:w="5075" w:type="dxa"/>
            <w:tcBorders>
              <w:top w:val="single" w:sz="4" w:space="0" w:color="auto"/>
              <w:bottom w:val="dotted" w:sz="4" w:space="0" w:color="auto"/>
            </w:tcBorders>
            <w:shd w:val="clear" w:color="auto" w:fill="auto"/>
            <w:noWrap/>
            <w:vAlign w:val="bottom"/>
          </w:tcPr>
          <w:p w14:paraId="39184FAA" w14:textId="77777777" w:rsidR="00196E55" w:rsidRPr="00FF735A" w:rsidRDefault="00196E55" w:rsidP="009A397D">
            <w:pPr>
              <w:pStyle w:val="a5"/>
              <w:widowControl/>
              <w:ind w:firstLine="86"/>
              <w:rPr>
                <w:sz w:val="20"/>
                <w:lang w:val="uk-UA"/>
              </w:rPr>
            </w:pPr>
            <w:r w:rsidRPr="00FF735A">
              <w:rPr>
                <w:b w:val="0"/>
                <w:sz w:val="20"/>
                <w:u w:val="none"/>
                <w:lang w:val="uk-UA"/>
              </w:rPr>
              <w:t>Рахунки в банках</w:t>
            </w:r>
          </w:p>
        </w:tc>
        <w:tc>
          <w:tcPr>
            <w:tcW w:w="2410" w:type="dxa"/>
            <w:tcBorders>
              <w:top w:val="single" w:sz="4" w:space="0" w:color="auto"/>
              <w:bottom w:val="dotted" w:sz="4" w:space="0" w:color="auto"/>
            </w:tcBorders>
            <w:vAlign w:val="bottom"/>
          </w:tcPr>
          <w:p w14:paraId="39184FAB" w14:textId="77777777" w:rsidR="00196E55" w:rsidRPr="00FF735A" w:rsidRDefault="00196E55" w:rsidP="009A397D">
            <w:pPr>
              <w:widowControl w:val="0"/>
              <w:ind w:right="57"/>
              <w:jc w:val="right"/>
              <w:rPr>
                <w:rFonts w:ascii="Times New Roman" w:hAnsi="Times New Roman" w:cs="Times New Roman"/>
                <w:sz w:val="20"/>
                <w:szCs w:val="20"/>
              </w:rPr>
            </w:pPr>
            <w:r w:rsidRPr="00FF735A">
              <w:rPr>
                <w:rFonts w:ascii="Times New Roman" w:hAnsi="Times New Roman" w:cs="Times New Roman"/>
                <w:sz w:val="20"/>
                <w:szCs w:val="20"/>
              </w:rPr>
              <w:t>5 287 150</w:t>
            </w:r>
          </w:p>
        </w:tc>
        <w:tc>
          <w:tcPr>
            <w:tcW w:w="2410" w:type="dxa"/>
            <w:tcBorders>
              <w:top w:val="single" w:sz="4" w:space="0" w:color="auto"/>
              <w:bottom w:val="dotted" w:sz="4" w:space="0" w:color="auto"/>
            </w:tcBorders>
            <w:vAlign w:val="bottom"/>
          </w:tcPr>
          <w:p w14:paraId="39184FAC" w14:textId="77777777" w:rsidR="00196E55" w:rsidRPr="00FF735A" w:rsidRDefault="00196E55" w:rsidP="009A397D">
            <w:pPr>
              <w:ind w:right="57"/>
              <w:jc w:val="right"/>
              <w:rPr>
                <w:rFonts w:ascii="Times New Roman" w:hAnsi="Times New Roman" w:cs="Times New Roman"/>
                <w:b/>
                <w:sz w:val="20"/>
                <w:szCs w:val="20"/>
              </w:rPr>
            </w:pPr>
            <w:r w:rsidRPr="00FF735A">
              <w:rPr>
                <w:rFonts w:ascii="Times New Roman" w:hAnsi="Times New Roman" w:cs="Times New Roman"/>
                <w:sz w:val="20"/>
                <w:szCs w:val="20"/>
              </w:rPr>
              <w:t>4 877 598</w:t>
            </w:r>
          </w:p>
        </w:tc>
      </w:tr>
      <w:tr w:rsidR="00196E55" w:rsidRPr="00FF735A" w14:paraId="39184FB1" w14:textId="77777777" w:rsidTr="009A397D">
        <w:trPr>
          <w:trHeight w:hRule="exact" w:val="284"/>
        </w:trPr>
        <w:tc>
          <w:tcPr>
            <w:tcW w:w="5075" w:type="dxa"/>
            <w:tcBorders>
              <w:top w:val="dotted" w:sz="4" w:space="0" w:color="auto"/>
              <w:bottom w:val="dotted" w:sz="4" w:space="0" w:color="auto"/>
            </w:tcBorders>
            <w:shd w:val="clear" w:color="auto" w:fill="auto"/>
            <w:noWrap/>
            <w:vAlign w:val="bottom"/>
          </w:tcPr>
          <w:p w14:paraId="39184FAE" w14:textId="77777777" w:rsidR="00196E55" w:rsidRPr="00FF735A" w:rsidRDefault="00196E55" w:rsidP="009A397D">
            <w:pPr>
              <w:widowControl w:val="0"/>
              <w:ind w:firstLine="86"/>
              <w:contextualSpacing/>
              <w:rPr>
                <w:rFonts w:ascii="Times New Roman" w:hAnsi="Times New Roman" w:cs="Times New Roman"/>
                <w:sz w:val="20"/>
                <w:szCs w:val="20"/>
              </w:rPr>
            </w:pPr>
            <w:r w:rsidRPr="00FF735A">
              <w:rPr>
                <w:rFonts w:ascii="Times New Roman" w:hAnsi="Times New Roman" w:cs="Times New Roman"/>
                <w:sz w:val="20"/>
                <w:szCs w:val="20"/>
              </w:rPr>
              <w:t>Готівка</w:t>
            </w:r>
          </w:p>
        </w:tc>
        <w:tc>
          <w:tcPr>
            <w:tcW w:w="2410" w:type="dxa"/>
            <w:tcBorders>
              <w:top w:val="dotted" w:sz="4" w:space="0" w:color="auto"/>
              <w:bottom w:val="dotted" w:sz="4" w:space="0" w:color="auto"/>
            </w:tcBorders>
            <w:vAlign w:val="bottom"/>
          </w:tcPr>
          <w:p w14:paraId="39184FAF" w14:textId="77777777" w:rsidR="00196E55" w:rsidRPr="00FF735A" w:rsidRDefault="00196E55" w:rsidP="009A397D">
            <w:pPr>
              <w:widowControl w:val="0"/>
              <w:ind w:right="57"/>
              <w:jc w:val="right"/>
              <w:rPr>
                <w:rFonts w:ascii="Times New Roman" w:hAnsi="Times New Roman" w:cs="Times New Roman"/>
                <w:sz w:val="20"/>
                <w:szCs w:val="20"/>
              </w:rPr>
            </w:pPr>
            <w:r w:rsidRPr="00FF735A">
              <w:rPr>
                <w:rFonts w:ascii="Times New Roman" w:hAnsi="Times New Roman" w:cs="Times New Roman"/>
                <w:sz w:val="20"/>
                <w:szCs w:val="20"/>
              </w:rPr>
              <w:t>55</w:t>
            </w:r>
          </w:p>
        </w:tc>
        <w:tc>
          <w:tcPr>
            <w:tcW w:w="2410" w:type="dxa"/>
            <w:tcBorders>
              <w:top w:val="dotted" w:sz="4" w:space="0" w:color="auto"/>
              <w:bottom w:val="dotted" w:sz="4" w:space="0" w:color="auto"/>
            </w:tcBorders>
            <w:vAlign w:val="bottom"/>
          </w:tcPr>
          <w:p w14:paraId="39184FB0"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65</w:t>
            </w:r>
          </w:p>
        </w:tc>
      </w:tr>
      <w:tr w:rsidR="00196E55" w:rsidRPr="00FF735A" w14:paraId="39184FB5" w14:textId="77777777" w:rsidTr="009A397D">
        <w:trPr>
          <w:trHeight w:hRule="exact" w:val="284"/>
        </w:trPr>
        <w:tc>
          <w:tcPr>
            <w:tcW w:w="5075" w:type="dxa"/>
            <w:tcBorders>
              <w:top w:val="dotted" w:sz="4" w:space="0" w:color="auto"/>
              <w:bottom w:val="dotted" w:sz="4" w:space="0" w:color="auto"/>
            </w:tcBorders>
            <w:shd w:val="clear" w:color="auto" w:fill="auto"/>
            <w:noWrap/>
            <w:vAlign w:val="bottom"/>
          </w:tcPr>
          <w:p w14:paraId="39184FB2" w14:textId="77777777" w:rsidR="00196E55" w:rsidRPr="00FF735A" w:rsidRDefault="00196E55" w:rsidP="009A397D">
            <w:pPr>
              <w:widowControl w:val="0"/>
              <w:ind w:firstLine="86"/>
              <w:contextualSpacing/>
              <w:rPr>
                <w:rFonts w:ascii="Times New Roman" w:hAnsi="Times New Roman" w:cs="Times New Roman"/>
                <w:sz w:val="20"/>
                <w:szCs w:val="20"/>
              </w:rPr>
            </w:pPr>
            <w:r w:rsidRPr="00FF735A">
              <w:rPr>
                <w:rFonts w:ascii="Times New Roman" w:hAnsi="Times New Roman" w:cs="Times New Roman"/>
                <w:sz w:val="20"/>
                <w:szCs w:val="20"/>
              </w:rPr>
              <w:t>Грошові кошти в дорозі</w:t>
            </w:r>
          </w:p>
        </w:tc>
        <w:tc>
          <w:tcPr>
            <w:tcW w:w="2410" w:type="dxa"/>
            <w:tcBorders>
              <w:top w:val="dotted" w:sz="4" w:space="0" w:color="auto"/>
              <w:bottom w:val="dotted" w:sz="4" w:space="0" w:color="auto"/>
            </w:tcBorders>
            <w:vAlign w:val="bottom"/>
          </w:tcPr>
          <w:p w14:paraId="39184FB3" w14:textId="77777777" w:rsidR="00196E55" w:rsidRPr="00FF735A" w:rsidRDefault="00196E55" w:rsidP="009A397D">
            <w:pPr>
              <w:widowControl w:val="0"/>
              <w:ind w:right="57"/>
              <w:jc w:val="right"/>
              <w:rPr>
                <w:rFonts w:ascii="Times New Roman" w:hAnsi="Times New Roman" w:cs="Times New Roman"/>
                <w:sz w:val="20"/>
                <w:szCs w:val="20"/>
              </w:rPr>
            </w:pPr>
            <w:r w:rsidRPr="00FF735A">
              <w:rPr>
                <w:rFonts w:ascii="Times New Roman" w:hAnsi="Times New Roman" w:cs="Times New Roman"/>
                <w:sz w:val="20"/>
                <w:szCs w:val="20"/>
              </w:rPr>
              <w:t>47</w:t>
            </w:r>
          </w:p>
        </w:tc>
        <w:tc>
          <w:tcPr>
            <w:tcW w:w="2410" w:type="dxa"/>
            <w:tcBorders>
              <w:top w:val="dotted" w:sz="4" w:space="0" w:color="auto"/>
              <w:bottom w:val="dotted" w:sz="4" w:space="0" w:color="auto"/>
            </w:tcBorders>
            <w:vAlign w:val="bottom"/>
          </w:tcPr>
          <w:p w14:paraId="39184FB4"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21</w:t>
            </w:r>
          </w:p>
        </w:tc>
      </w:tr>
      <w:tr w:rsidR="00196E55" w:rsidRPr="00FF735A" w14:paraId="39184FB9" w14:textId="77777777" w:rsidTr="009A397D">
        <w:trPr>
          <w:trHeight w:hRule="exact" w:val="284"/>
        </w:trPr>
        <w:tc>
          <w:tcPr>
            <w:tcW w:w="5075" w:type="dxa"/>
            <w:tcBorders>
              <w:top w:val="dotted" w:sz="4" w:space="0" w:color="auto"/>
              <w:bottom w:val="single" w:sz="4" w:space="0" w:color="auto"/>
            </w:tcBorders>
            <w:shd w:val="clear" w:color="auto" w:fill="auto"/>
            <w:noWrap/>
            <w:vAlign w:val="bottom"/>
          </w:tcPr>
          <w:p w14:paraId="39184FB6" w14:textId="77777777" w:rsidR="00196E55" w:rsidRPr="00FF735A" w:rsidRDefault="00196E55" w:rsidP="009A397D">
            <w:pPr>
              <w:widowControl w:val="0"/>
              <w:ind w:firstLine="86"/>
              <w:rPr>
                <w:rFonts w:ascii="Times New Roman" w:hAnsi="Times New Roman" w:cs="Times New Roman"/>
                <w:b/>
                <w:sz w:val="20"/>
                <w:szCs w:val="20"/>
              </w:rPr>
            </w:pPr>
            <w:r w:rsidRPr="00FF735A">
              <w:rPr>
                <w:rFonts w:ascii="Times New Roman" w:hAnsi="Times New Roman" w:cs="Times New Roman"/>
                <w:b/>
                <w:sz w:val="20"/>
                <w:szCs w:val="20"/>
              </w:rPr>
              <w:t>Грошові кошти та їх еквіваленти разом</w:t>
            </w:r>
            <w:r w:rsidRPr="00FF735A">
              <w:rPr>
                <w:rFonts w:ascii="Times New Roman" w:hAnsi="Times New Roman" w:cs="Times New Roman"/>
                <w:sz w:val="20"/>
                <w:szCs w:val="20"/>
              </w:rPr>
              <w:t xml:space="preserve"> </w:t>
            </w:r>
          </w:p>
        </w:tc>
        <w:tc>
          <w:tcPr>
            <w:tcW w:w="2410" w:type="dxa"/>
            <w:tcBorders>
              <w:top w:val="dotted" w:sz="4" w:space="0" w:color="auto"/>
              <w:bottom w:val="single" w:sz="4" w:space="0" w:color="auto"/>
            </w:tcBorders>
            <w:vAlign w:val="bottom"/>
          </w:tcPr>
          <w:p w14:paraId="39184FB7" w14:textId="77777777" w:rsidR="00196E55" w:rsidRPr="00FF735A" w:rsidRDefault="00196E55" w:rsidP="009A397D">
            <w:pPr>
              <w:widowControl w:val="0"/>
              <w:ind w:right="57"/>
              <w:jc w:val="right"/>
              <w:rPr>
                <w:rFonts w:ascii="Times New Roman" w:hAnsi="Times New Roman" w:cs="Times New Roman"/>
                <w:b/>
                <w:sz w:val="20"/>
                <w:szCs w:val="20"/>
              </w:rPr>
            </w:pPr>
            <w:r w:rsidRPr="00FF735A">
              <w:rPr>
                <w:rFonts w:ascii="Times New Roman" w:hAnsi="Times New Roman" w:cs="Times New Roman"/>
                <w:b/>
                <w:sz w:val="20"/>
                <w:szCs w:val="20"/>
              </w:rPr>
              <w:t>5 287 252</w:t>
            </w:r>
          </w:p>
        </w:tc>
        <w:tc>
          <w:tcPr>
            <w:tcW w:w="2410" w:type="dxa"/>
            <w:tcBorders>
              <w:top w:val="dotted" w:sz="4" w:space="0" w:color="auto"/>
              <w:bottom w:val="single" w:sz="4" w:space="0" w:color="auto"/>
            </w:tcBorders>
            <w:vAlign w:val="bottom"/>
          </w:tcPr>
          <w:p w14:paraId="39184FB8" w14:textId="77777777" w:rsidR="00196E55" w:rsidRPr="00FF735A" w:rsidRDefault="00196E55" w:rsidP="009A397D">
            <w:pPr>
              <w:ind w:right="57"/>
              <w:jc w:val="right"/>
              <w:rPr>
                <w:rFonts w:ascii="Times New Roman" w:hAnsi="Times New Roman" w:cs="Times New Roman"/>
                <w:b/>
                <w:sz w:val="20"/>
                <w:szCs w:val="20"/>
              </w:rPr>
            </w:pPr>
            <w:r w:rsidRPr="00FF735A">
              <w:rPr>
                <w:rFonts w:ascii="Times New Roman" w:hAnsi="Times New Roman" w:cs="Times New Roman"/>
                <w:b/>
                <w:sz w:val="20"/>
                <w:szCs w:val="20"/>
              </w:rPr>
              <w:t>4 877 684</w:t>
            </w:r>
          </w:p>
        </w:tc>
      </w:tr>
    </w:tbl>
    <w:p w14:paraId="39184FBA" w14:textId="77777777" w:rsidR="00196E55" w:rsidRPr="00FF735A" w:rsidRDefault="00196E55" w:rsidP="00196E55">
      <w:pPr>
        <w:pStyle w:val="a5"/>
        <w:widowControl/>
        <w:spacing w:before="120" w:after="120"/>
        <w:ind w:firstLine="709"/>
        <w:rPr>
          <w:b w:val="0"/>
          <w:sz w:val="22"/>
          <w:szCs w:val="22"/>
          <w:u w:val="none"/>
          <w:lang w:val="uk-UA"/>
        </w:rPr>
      </w:pPr>
      <w:r w:rsidRPr="00FF735A">
        <w:rPr>
          <w:b w:val="0"/>
          <w:sz w:val="22"/>
          <w:szCs w:val="22"/>
          <w:u w:val="none"/>
          <w:lang w:val="uk-UA"/>
        </w:rPr>
        <w:t>Додатково розкриваються показники форми «Звіт про рух грошових коштів (за прямим методом)», що стосуються інших надходжень та перерахувань:</w:t>
      </w:r>
    </w:p>
    <w:p w14:paraId="39184FBB" w14:textId="77777777" w:rsidR="00196E55" w:rsidRPr="00FF735A" w:rsidRDefault="00196E55" w:rsidP="00196E55">
      <w:pPr>
        <w:pStyle w:val="af2"/>
        <w:spacing w:before="120" w:after="0" w:line="240" w:lineRule="auto"/>
        <w:ind w:left="357" w:firstLine="352"/>
        <w:contextualSpacing w:val="0"/>
        <w:rPr>
          <w:rFonts w:ascii="Times New Roman" w:hAnsi="Times New Roman"/>
          <w:b/>
          <w:i/>
          <w:lang w:val="uk-UA"/>
        </w:rPr>
      </w:pPr>
      <w:r w:rsidRPr="00FF735A">
        <w:rPr>
          <w:rFonts w:ascii="Times New Roman" w:hAnsi="Times New Roman"/>
          <w:b/>
          <w:i/>
          <w:lang w:val="uk-UA"/>
        </w:rPr>
        <w:t>Інші надходження в результаті операційної діяльності</w:t>
      </w:r>
      <w:r w:rsidRPr="00FF735A">
        <w:rPr>
          <w:rFonts w:ascii="Times New Roman" w:hAnsi="Times New Roman"/>
          <w:b/>
          <w:i/>
        </w:rPr>
        <w:t xml:space="preserve"> (</w:t>
      </w:r>
      <w:r w:rsidRPr="00FF735A">
        <w:rPr>
          <w:rFonts w:ascii="Times New Roman" w:hAnsi="Times New Roman"/>
          <w:b/>
          <w:i/>
          <w:lang w:val="uk-UA"/>
        </w:rPr>
        <w:t>рядок 3095</w:t>
      </w:r>
      <w:r w:rsidRPr="00FF735A">
        <w:rPr>
          <w:rFonts w:ascii="Times New Roman" w:hAnsi="Times New Roman"/>
          <w:b/>
          <w:i/>
        </w:rPr>
        <w:t xml:space="preserve"> </w:t>
      </w:r>
      <w:r w:rsidRPr="00FF735A">
        <w:rPr>
          <w:rFonts w:ascii="Times New Roman" w:hAnsi="Times New Roman"/>
          <w:b/>
          <w:i/>
          <w:lang w:val="uk-UA"/>
        </w:rPr>
        <w:t xml:space="preserve">Форми </w:t>
      </w:r>
      <w:r w:rsidRPr="00FF735A">
        <w:rPr>
          <w:rFonts w:ascii="Times New Roman" w:hAnsi="Times New Roman"/>
          <w:b/>
          <w:i/>
        </w:rPr>
        <w:t>3)</w:t>
      </w:r>
      <w:r w:rsidRPr="00FF735A">
        <w:rPr>
          <w:rFonts w:ascii="Times New Roman" w:hAnsi="Times New Roman"/>
          <w:b/>
          <w:i/>
          <w:lang w:val="uk-UA"/>
        </w:rPr>
        <w:t>:</w:t>
      </w:r>
    </w:p>
    <w:p w14:paraId="39184FBC" w14:textId="77777777" w:rsidR="00196E55" w:rsidRPr="00FF735A" w:rsidRDefault="00196E55" w:rsidP="00196E55">
      <w:pPr>
        <w:keepNext/>
        <w:jc w:val="right"/>
        <w:rPr>
          <w:rFonts w:ascii="Times New Roman" w:eastAsia="Calibri" w:hAnsi="Times New Roman" w:cs="Times New Roman"/>
          <w:i/>
          <w:sz w:val="20"/>
          <w:szCs w:val="20"/>
        </w:rPr>
      </w:pPr>
      <w:r w:rsidRPr="00FF735A">
        <w:rPr>
          <w:rFonts w:ascii="Times New Roman" w:eastAsia="Calibri" w:hAnsi="Times New Roman" w:cs="Times New Roman"/>
          <w:i/>
          <w:sz w:val="20"/>
          <w:szCs w:val="20"/>
        </w:rPr>
        <w:t>тис. грн</w:t>
      </w:r>
    </w:p>
    <w:tbl>
      <w:tblPr>
        <w:tblW w:w="9815" w:type="dxa"/>
        <w:tblInd w:w="108" w:type="dxa"/>
        <w:tblLook w:val="04A0" w:firstRow="1" w:lastRow="0" w:firstColumn="1" w:lastColumn="0" w:noHBand="0" w:noVBand="1"/>
      </w:tblPr>
      <w:tblGrid>
        <w:gridCol w:w="4962"/>
        <w:gridCol w:w="2443"/>
        <w:gridCol w:w="2410"/>
      </w:tblGrid>
      <w:tr w:rsidR="00196E55" w:rsidRPr="00FF735A" w14:paraId="39184FC0" w14:textId="77777777" w:rsidTr="009A397D">
        <w:trPr>
          <w:trHeight w:val="227"/>
          <w:tblHeader/>
        </w:trPr>
        <w:tc>
          <w:tcPr>
            <w:tcW w:w="4962" w:type="dxa"/>
            <w:tcBorders>
              <w:top w:val="nil"/>
              <w:left w:val="nil"/>
              <w:bottom w:val="single" w:sz="4" w:space="0" w:color="auto"/>
              <w:right w:val="nil"/>
            </w:tcBorders>
            <w:shd w:val="clear" w:color="auto" w:fill="auto"/>
            <w:noWrap/>
            <w:vAlign w:val="bottom"/>
            <w:hideMark/>
          </w:tcPr>
          <w:p w14:paraId="39184FBD"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w:t>
            </w:r>
          </w:p>
        </w:tc>
        <w:tc>
          <w:tcPr>
            <w:tcW w:w="2443" w:type="dxa"/>
            <w:tcBorders>
              <w:top w:val="nil"/>
              <w:left w:val="nil"/>
              <w:bottom w:val="single" w:sz="4" w:space="0" w:color="auto"/>
              <w:right w:val="nil"/>
            </w:tcBorders>
          </w:tcPr>
          <w:p w14:paraId="39184FBE" w14:textId="77777777" w:rsidR="00196E55" w:rsidRPr="00FF735A" w:rsidRDefault="00196E55" w:rsidP="009A397D">
            <w:pPr>
              <w:ind w:left="-250" w:firstLine="250"/>
              <w:jc w:val="right"/>
              <w:rPr>
                <w:rFonts w:ascii="Times New Roman" w:hAnsi="Times New Roman" w:cs="Times New Roman"/>
                <w:b/>
                <w:bCs/>
                <w:sz w:val="20"/>
                <w:szCs w:val="20"/>
              </w:rPr>
            </w:pPr>
            <w:r w:rsidRPr="00FF735A">
              <w:rPr>
                <w:rFonts w:ascii="Times New Roman" w:hAnsi="Times New Roman" w:cs="Times New Roman"/>
                <w:b/>
                <w:bCs/>
                <w:sz w:val="20"/>
                <w:szCs w:val="20"/>
              </w:rPr>
              <w:t xml:space="preserve">І квартал 2022 </w:t>
            </w:r>
          </w:p>
        </w:tc>
        <w:tc>
          <w:tcPr>
            <w:tcW w:w="2410" w:type="dxa"/>
            <w:tcBorders>
              <w:top w:val="nil"/>
              <w:left w:val="nil"/>
              <w:bottom w:val="single" w:sz="4" w:space="0" w:color="auto"/>
              <w:right w:val="nil"/>
            </w:tcBorders>
            <w:shd w:val="clear" w:color="auto" w:fill="auto"/>
            <w:hideMark/>
          </w:tcPr>
          <w:p w14:paraId="39184FBF" w14:textId="77777777" w:rsidR="00196E55" w:rsidRPr="00FF735A" w:rsidRDefault="00196E55" w:rsidP="009A397D">
            <w:pPr>
              <w:ind w:left="-250" w:firstLine="250"/>
              <w:jc w:val="right"/>
              <w:rPr>
                <w:rFonts w:ascii="Times New Roman" w:hAnsi="Times New Roman" w:cs="Times New Roman"/>
                <w:b/>
                <w:bCs/>
                <w:sz w:val="20"/>
                <w:szCs w:val="20"/>
              </w:rPr>
            </w:pPr>
            <w:r w:rsidRPr="00FF735A">
              <w:rPr>
                <w:rFonts w:ascii="Times New Roman" w:hAnsi="Times New Roman" w:cs="Times New Roman"/>
                <w:b/>
                <w:bCs/>
                <w:sz w:val="20"/>
                <w:szCs w:val="20"/>
              </w:rPr>
              <w:t xml:space="preserve">І квартал 2021 </w:t>
            </w:r>
          </w:p>
        </w:tc>
      </w:tr>
      <w:tr w:rsidR="00196E55" w:rsidRPr="00FF735A" w14:paraId="39184FC4" w14:textId="77777777" w:rsidTr="009A397D">
        <w:trPr>
          <w:trHeight w:val="227"/>
        </w:trPr>
        <w:tc>
          <w:tcPr>
            <w:tcW w:w="4962" w:type="dxa"/>
            <w:tcBorders>
              <w:top w:val="nil"/>
              <w:left w:val="nil"/>
              <w:bottom w:val="dotted" w:sz="4" w:space="0" w:color="auto"/>
              <w:right w:val="nil"/>
            </w:tcBorders>
            <w:shd w:val="clear" w:color="000000" w:fill="FFFFFF"/>
            <w:vAlign w:val="bottom"/>
            <w:hideMark/>
          </w:tcPr>
          <w:p w14:paraId="39184FC1" w14:textId="77777777" w:rsidR="00196E55" w:rsidRPr="00FF735A" w:rsidRDefault="00196E55" w:rsidP="009A397D">
            <w:pPr>
              <w:rPr>
                <w:rFonts w:ascii="Times New Roman" w:hAnsi="Times New Roman" w:cs="Times New Roman"/>
                <w:iCs/>
                <w:sz w:val="20"/>
                <w:szCs w:val="20"/>
              </w:rPr>
            </w:pPr>
            <w:r w:rsidRPr="00FF735A">
              <w:rPr>
                <w:rFonts w:ascii="Times New Roman" w:hAnsi="Times New Roman" w:cs="Times New Roman"/>
                <w:iCs/>
                <w:sz w:val="20"/>
                <w:szCs w:val="20"/>
              </w:rPr>
              <w:t>відшкодування втрат від тимчасової непрацездатності, інші надходження від фонду соціального страхування</w:t>
            </w:r>
          </w:p>
        </w:tc>
        <w:tc>
          <w:tcPr>
            <w:tcW w:w="2443" w:type="dxa"/>
            <w:tcBorders>
              <w:top w:val="nil"/>
              <w:left w:val="nil"/>
              <w:bottom w:val="dotted" w:sz="4" w:space="0" w:color="auto"/>
              <w:right w:val="nil"/>
            </w:tcBorders>
            <w:shd w:val="clear" w:color="000000" w:fill="FFFFFF"/>
            <w:vAlign w:val="bottom"/>
          </w:tcPr>
          <w:p w14:paraId="39184FC2" w14:textId="77777777" w:rsidR="00196E55" w:rsidRPr="00FF735A" w:rsidRDefault="00196E55" w:rsidP="009A397D">
            <w:pPr>
              <w:jc w:val="right"/>
              <w:rPr>
                <w:rFonts w:ascii="Times New Roman" w:hAnsi="Times New Roman" w:cs="Times New Roman"/>
                <w:iCs/>
                <w:sz w:val="20"/>
                <w:szCs w:val="20"/>
              </w:rPr>
            </w:pPr>
            <w:r w:rsidRPr="00FF735A">
              <w:rPr>
                <w:rFonts w:ascii="Times New Roman" w:hAnsi="Times New Roman" w:cs="Times New Roman"/>
                <w:iCs/>
                <w:sz w:val="20"/>
                <w:szCs w:val="20"/>
              </w:rPr>
              <w:t>79 881</w:t>
            </w:r>
          </w:p>
        </w:tc>
        <w:tc>
          <w:tcPr>
            <w:tcW w:w="2410" w:type="dxa"/>
            <w:tcBorders>
              <w:top w:val="nil"/>
              <w:left w:val="nil"/>
              <w:bottom w:val="dotted" w:sz="4" w:space="0" w:color="auto"/>
              <w:right w:val="nil"/>
            </w:tcBorders>
            <w:shd w:val="clear" w:color="000000" w:fill="FFFFFF"/>
            <w:vAlign w:val="bottom"/>
          </w:tcPr>
          <w:p w14:paraId="39184FC3" w14:textId="77777777" w:rsidR="00196E55" w:rsidRPr="00FF735A" w:rsidRDefault="00196E55" w:rsidP="009A397D">
            <w:pPr>
              <w:jc w:val="right"/>
              <w:rPr>
                <w:rFonts w:ascii="Times New Roman" w:hAnsi="Times New Roman" w:cs="Times New Roman"/>
                <w:iCs/>
                <w:sz w:val="20"/>
                <w:szCs w:val="20"/>
                <w:lang w:val="en-US"/>
              </w:rPr>
            </w:pPr>
            <w:r w:rsidRPr="00FF735A">
              <w:rPr>
                <w:rFonts w:ascii="Times New Roman" w:hAnsi="Times New Roman" w:cs="Times New Roman"/>
                <w:iCs/>
                <w:sz w:val="20"/>
                <w:szCs w:val="20"/>
              </w:rPr>
              <w:t>81 213</w:t>
            </w:r>
          </w:p>
        </w:tc>
      </w:tr>
      <w:tr w:rsidR="00196E55" w:rsidRPr="00FF735A" w14:paraId="39184FC8" w14:textId="77777777" w:rsidTr="009A397D">
        <w:trPr>
          <w:trHeight w:val="227"/>
        </w:trPr>
        <w:tc>
          <w:tcPr>
            <w:tcW w:w="4962" w:type="dxa"/>
            <w:tcBorders>
              <w:top w:val="nil"/>
              <w:left w:val="nil"/>
              <w:bottom w:val="dotted" w:sz="4" w:space="0" w:color="auto"/>
              <w:right w:val="nil"/>
            </w:tcBorders>
            <w:shd w:val="clear" w:color="000000" w:fill="FFFFFF"/>
            <w:vAlign w:val="bottom"/>
          </w:tcPr>
          <w:p w14:paraId="39184FC5" w14:textId="77777777" w:rsidR="00196E55" w:rsidRPr="00FF735A" w:rsidRDefault="00196E55" w:rsidP="009A397D">
            <w:pPr>
              <w:rPr>
                <w:rFonts w:ascii="Times New Roman" w:hAnsi="Times New Roman" w:cs="Times New Roman"/>
                <w:iCs/>
                <w:sz w:val="20"/>
                <w:szCs w:val="20"/>
              </w:rPr>
            </w:pPr>
            <w:r w:rsidRPr="00FF735A">
              <w:rPr>
                <w:rFonts w:ascii="Times New Roman" w:hAnsi="Times New Roman" w:cs="Times New Roman"/>
                <w:iCs/>
                <w:sz w:val="20"/>
                <w:szCs w:val="20"/>
              </w:rPr>
              <w:t>повернення коштів з акредитивів</w:t>
            </w:r>
          </w:p>
        </w:tc>
        <w:tc>
          <w:tcPr>
            <w:tcW w:w="2443" w:type="dxa"/>
            <w:tcBorders>
              <w:top w:val="nil"/>
              <w:left w:val="nil"/>
              <w:bottom w:val="dotted" w:sz="4" w:space="0" w:color="auto"/>
              <w:right w:val="nil"/>
            </w:tcBorders>
            <w:shd w:val="clear" w:color="000000" w:fill="FFFFFF"/>
            <w:vAlign w:val="bottom"/>
          </w:tcPr>
          <w:p w14:paraId="39184FC6" w14:textId="77777777" w:rsidR="00196E55" w:rsidRPr="00FF735A" w:rsidRDefault="00196E55" w:rsidP="009A397D">
            <w:pPr>
              <w:jc w:val="right"/>
              <w:rPr>
                <w:rFonts w:ascii="Times New Roman" w:hAnsi="Times New Roman" w:cs="Times New Roman"/>
                <w:iCs/>
                <w:sz w:val="20"/>
                <w:szCs w:val="20"/>
              </w:rPr>
            </w:pPr>
            <w:r w:rsidRPr="00FF735A">
              <w:rPr>
                <w:rFonts w:ascii="Times New Roman" w:hAnsi="Times New Roman" w:cs="Times New Roman"/>
                <w:iCs/>
                <w:sz w:val="20"/>
                <w:szCs w:val="20"/>
              </w:rPr>
              <w:t>15 372</w:t>
            </w:r>
          </w:p>
        </w:tc>
        <w:tc>
          <w:tcPr>
            <w:tcW w:w="2410" w:type="dxa"/>
            <w:tcBorders>
              <w:top w:val="nil"/>
              <w:left w:val="nil"/>
              <w:bottom w:val="dotted" w:sz="4" w:space="0" w:color="auto"/>
              <w:right w:val="nil"/>
            </w:tcBorders>
            <w:shd w:val="clear" w:color="000000" w:fill="FFFFFF"/>
            <w:vAlign w:val="bottom"/>
          </w:tcPr>
          <w:p w14:paraId="39184FC7" w14:textId="77777777" w:rsidR="00196E55" w:rsidRPr="00FF735A" w:rsidRDefault="00196E55" w:rsidP="009A397D">
            <w:pPr>
              <w:jc w:val="right"/>
              <w:rPr>
                <w:rFonts w:ascii="Times New Roman" w:hAnsi="Times New Roman" w:cs="Times New Roman"/>
                <w:iCs/>
                <w:sz w:val="20"/>
                <w:szCs w:val="20"/>
              </w:rPr>
            </w:pPr>
            <w:r w:rsidRPr="00FF735A">
              <w:rPr>
                <w:rFonts w:ascii="Times New Roman" w:hAnsi="Times New Roman" w:cs="Times New Roman"/>
                <w:iCs/>
                <w:sz w:val="20"/>
                <w:szCs w:val="20"/>
              </w:rPr>
              <w:t>-</w:t>
            </w:r>
          </w:p>
        </w:tc>
      </w:tr>
      <w:tr w:rsidR="00196E55" w:rsidRPr="00FF735A" w14:paraId="39184FCC" w14:textId="77777777" w:rsidTr="009A397D">
        <w:trPr>
          <w:trHeight w:val="227"/>
        </w:trPr>
        <w:tc>
          <w:tcPr>
            <w:tcW w:w="4962" w:type="dxa"/>
            <w:tcBorders>
              <w:top w:val="nil"/>
              <w:left w:val="nil"/>
              <w:bottom w:val="dotted" w:sz="4" w:space="0" w:color="auto"/>
              <w:right w:val="nil"/>
            </w:tcBorders>
            <w:shd w:val="clear" w:color="000000" w:fill="FFFFFF"/>
            <w:vAlign w:val="bottom"/>
          </w:tcPr>
          <w:p w14:paraId="39184FC9" w14:textId="77777777" w:rsidR="00196E55" w:rsidRPr="00FF735A" w:rsidRDefault="00196E55" w:rsidP="009A397D">
            <w:pPr>
              <w:rPr>
                <w:rFonts w:ascii="Times New Roman" w:hAnsi="Times New Roman" w:cs="Times New Roman"/>
                <w:iCs/>
                <w:sz w:val="20"/>
                <w:szCs w:val="20"/>
              </w:rPr>
            </w:pPr>
            <w:r w:rsidRPr="00FF735A">
              <w:rPr>
                <w:rFonts w:ascii="Times New Roman" w:hAnsi="Times New Roman" w:cs="Times New Roman"/>
                <w:iCs/>
                <w:sz w:val="20"/>
                <w:szCs w:val="20"/>
              </w:rPr>
              <w:t>інша реалізація</w:t>
            </w:r>
          </w:p>
        </w:tc>
        <w:tc>
          <w:tcPr>
            <w:tcW w:w="2443" w:type="dxa"/>
            <w:tcBorders>
              <w:top w:val="nil"/>
              <w:left w:val="nil"/>
              <w:bottom w:val="dotted" w:sz="4" w:space="0" w:color="auto"/>
              <w:right w:val="nil"/>
            </w:tcBorders>
            <w:shd w:val="clear" w:color="000000" w:fill="FFFFFF"/>
            <w:vAlign w:val="bottom"/>
          </w:tcPr>
          <w:p w14:paraId="39184FCA" w14:textId="77777777" w:rsidR="00196E55" w:rsidRPr="00FF735A" w:rsidRDefault="00196E55" w:rsidP="009A397D">
            <w:pPr>
              <w:jc w:val="right"/>
              <w:rPr>
                <w:rFonts w:ascii="Times New Roman" w:hAnsi="Times New Roman" w:cs="Times New Roman"/>
                <w:iCs/>
                <w:sz w:val="20"/>
                <w:szCs w:val="20"/>
              </w:rPr>
            </w:pPr>
            <w:r w:rsidRPr="00FF735A">
              <w:rPr>
                <w:rFonts w:ascii="Times New Roman" w:hAnsi="Times New Roman" w:cs="Times New Roman"/>
                <w:iCs/>
                <w:sz w:val="20"/>
                <w:szCs w:val="20"/>
              </w:rPr>
              <w:t>13 611</w:t>
            </w:r>
          </w:p>
        </w:tc>
        <w:tc>
          <w:tcPr>
            <w:tcW w:w="2410" w:type="dxa"/>
            <w:tcBorders>
              <w:top w:val="nil"/>
              <w:left w:val="nil"/>
              <w:bottom w:val="dotted" w:sz="4" w:space="0" w:color="auto"/>
              <w:right w:val="nil"/>
            </w:tcBorders>
            <w:shd w:val="clear" w:color="000000" w:fill="FFFFFF"/>
            <w:vAlign w:val="bottom"/>
          </w:tcPr>
          <w:p w14:paraId="39184FCB" w14:textId="77777777" w:rsidR="00196E55" w:rsidRPr="00FF735A" w:rsidRDefault="00196E55" w:rsidP="009A397D">
            <w:pPr>
              <w:jc w:val="right"/>
              <w:rPr>
                <w:rFonts w:ascii="Times New Roman" w:hAnsi="Times New Roman" w:cs="Times New Roman"/>
                <w:iCs/>
                <w:sz w:val="20"/>
                <w:szCs w:val="20"/>
              </w:rPr>
            </w:pPr>
            <w:r w:rsidRPr="00FF735A">
              <w:rPr>
                <w:rFonts w:ascii="Times New Roman" w:hAnsi="Times New Roman" w:cs="Times New Roman"/>
                <w:iCs/>
                <w:sz w:val="20"/>
                <w:szCs w:val="20"/>
              </w:rPr>
              <w:t>33 891</w:t>
            </w:r>
            <w:r w:rsidRPr="00FF735A">
              <w:rPr>
                <w:rFonts w:ascii="Times New Roman" w:hAnsi="Times New Roman" w:cs="Times New Roman"/>
                <w:iCs/>
                <w:sz w:val="20"/>
                <w:szCs w:val="20"/>
                <w:lang w:val="en-US"/>
              </w:rPr>
              <w:t xml:space="preserve"> </w:t>
            </w:r>
          </w:p>
        </w:tc>
      </w:tr>
      <w:tr w:rsidR="00196E55" w:rsidRPr="00FF735A" w14:paraId="39184FD0" w14:textId="77777777" w:rsidTr="009A397D">
        <w:trPr>
          <w:trHeight w:val="227"/>
        </w:trPr>
        <w:tc>
          <w:tcPr>
            <w:tcW w:w="4962" w:type="dxa"/>
            <w:tcBorders>
              <w:top w:val="nil"/>
              <w:left w:val="nil"/>
              <w:bottom w:val="dotted" w:sz="4" w:space="0" w:color="auto"/>
              <w:right w:val="nil"/>
            </w:tcBorders>
            <w:shd w:val="clear" w:color="000000" w:fill="FFFFFF"/>
            <w:vAlign w:val="bottom"/>
          </w:tcPr>
          <w:p w14:paraId="39184FCD" w14:textId="77777777" w:rsidR="00196E55" w:rsidRPr="00FF735A" w:rsidRDefault="00196E55" w:rsidP="009A397D">
            <w:pPr>
              <w:rPr>
                <w:rFonts w:ascii="Times New Roman" w:hAnsi="Times New Roman" w:cs="Times New Roman"/>
                <w:iCs/>
                <w:sz w:val="20"/>
                <w:szCs w:val="20"/>
              </w:rPr>
            </w:pPr>
            <w:r w:rsidRPr="00FF735A">
              <w:rPr>
                <w:rFonts w:ascii="Times New Roman" w:hAnsi="Times New Roman" w:cs="Times New Roman"/>
                <w:iCs/>
                <w:sz w:val="20"/>
                <w:szCs w:val="20"/>
              </w:rPr>
              <w:t>купівля/продаж валюти</w:t>
            </w:r>
          </w:p>
        </w:tc>
        <w:tc>
          <w:tcPr>
            <w:tcW w:w="2443" w:type="dxa"/>
            <w:tcBorders>
              <w:top w:val="nil"/>
              <w:left w:val="nil"/>
              <w:bottom w:val="dotted" w:sz="4" w:space="0" w:color="auto"/>
              <w:right w:val="nil"/>
            </w:tcBorders>
            <w:shd w:val="clear" w:color="000000" w:fill="FFFFFF"/>
            <w:vAlign w:val="bottom"/>
          </w:tcPr>
          <w:p w14:paraId="39184FCE" w14:textId="77777777" w:rsidR="00196E55" w:rsidRPr="00FF735A" w:rsidRDefault="00196E55" w:rsidP="009A397D">
            <w:pPr>
              <w:jc w:val="right"/>
              <w:rPr>
                <w:rFonts w:ascii="Times New Roman" w:hAnsi="Times New Roman" w:cs="Times New Roman"/>
                <w:iCs/>
                <w:sz w:val="20"/>
                <w:szCs w:val="20"/>
              </w:rPr>
            </w:pPr>
            <w:r w:rsidRPr="00FF735A">
              <w:rPr>
                <w:rFonts w:ascii="Times New Roman" w:hAnsi="Times New Roman" w:cs="Times New Roman"/>
                <w:iCs/>
                <w:sz w:val="20"/>
                <w:szCs w:val="20"/>
              </w:rPr>
              <w:t>12 333</w:t>
            </w:r>
          </w:p>
        </w:tc>
        <w:tc>
          <w:tcPr>
            <w:tcW w:w="2410" w:type="dxa"/>
            <w:tcBorders>
              <w:top w:val="nil"/>
              <w:left w:val="nil"/>
              <w:bottom w:val="dotted" w:sz="4" w:space="0" w:color="auto"/>
              <w:right w:val="nil"/>
            </w:tcBorders>
            <w:shd w:val="clear" w:color="000000" w:fill="FFFFFF"/>
            <w:vAlign w:val="bottom"/>
          </w:tcPr>
          <w:p w14:paraId="39184FCF" w14:textId="77777777" w:rsidR="00196E55" w:rsidRPr="00FF735A" w:rsidRDefault="00196E55" w:rsidP="009A397D">
            <w:pPr>
              <w:jc w:val="right"/>
              <w:rPr>
                <w:rFonts w:ascii="Times New Roman" w:hAnsi="Times New Roman" w:cs="Times New Roman"/>
                <w:iCs/>
                <w:sz w:val="20"/>
                <w:szCs w:val="20"/>
              </w:rPr>
            </w:pPr>
            <w:r w:rsidRPr="00FF735A">
              <w:rPr>
                <w:rFonts w:ascii="Times New Roman" w:hAnsi="Times New Roman" w:cs="Times New Roman"/>
                <w:iCs/>
                <w:sz w:val="20"/>
                <w:szCs w:val="20"/>
              </w:rPr>
              <w:t>1 204</w:t>
            </w:r>
          </w:p>
        </w:tc>
      </w:tr>
      <w:tr w:rsidR="00196E55" w:rsidRPr="00FF735A" w14:paraId="39184FD4" w14:textId="77777777" w:rsidTr="009A397D">
        <w:trPr>
          <w:trHeight w:val="227"/>
        </w:trPr>
        <w:tc>
          <w:tcPr>
            <w:tcW w:w="4962" w:type="dxa"/>
            <w:tcBorders>
              <w:top w:val="nil"/>
              <w:left w:val="nil"/>
              <w:bottom w:val="dotted" w:sz="4" w:space="0" w:color="auto"/>
              <w:right w:val="nil"/>
            </w:tcBorders>
            <w:shd w:val="clear" w:color="000000" w:fill="FFFFFF"/>
            <w:vAlign w:val="bottom"/>
          </w:tcPr>
          <w:p w14:paraId="39184FD1" w14:textId="77777777" w:rsidR="00196E55" w:rsidRPr="00FF735A" w:rsidRDefault="00196E55" w:rsidP="009A397D">
            <w:pPr>
              <w:rPr>
                <w:rFonts w:ascii="Times New Roman" w:hAnsi="Times New Roman" w:cs="Times New Roman"/>
                <w:iCs/>
                <w:sz w:val="20"/>
                <w:szCs w:val="20"/>
              </w:rPr>
            </w:pPr>
            <w:r w:rsidRPr="00FF735A">
              <w:rPr>
                <w:rFonts w:ascii="Times New Roman" w:hAnsi="Times New Roman" w:cs="Times New Roman"/>
                <w:iCs/>
                <w:sz w:val="20"/>
                <w:szCs w:val="20"/>
              </w:rPr>
              <w:t>повернення наданих позик</w:t>
            </w:r>
          </w:p>
        </w:tc>
        <w:tc>
          <w:tcPr>
            <w:tcW w:w="2443" w:type="dxa"/>
            <w:tcBorders>
              <w:top w:val="nil"/>
              <w:left w:val="nil"/>
              <w:bottom w:val="dotted" w:sz="4" w:space="0" w:color="auto"/>
              <w:right w:val="nil"/>
            </w:tcBorders>
            <w:shd w:val="clear" w:color="000000" w:fill="FFFFFF"/>
            <w:vAlign w:val="bottom"/>
          </w:tcPr>
          <w:p w14:paraId="39184FD2" w14:textId="77777777" w:rsidR="00196E55" w:rsidRPr="00FF735A" w:rsidRDefault="00196E55" w:rsidP="009A397D">
            <w:pPr>
              <w:jc w:val="right"/>
              <w:rPr>
                <w:rFonts w:ascii="Times New Roman" w:hAnsi="Times New Roman" w:cs="Times New Roman"/>
                <w:iCs/>
                <w:sz w:val="20"/>
                <w:szCs w:val="20"/>
              </w:rPr>
            </w:pPr>
            <w:r w:rsidRPr="00FF735A">
              <w:rPr>
                <w:rFonts w:ascii="Times New Roman" w:hAnsi="Times New Roman" w:cs="Times New Roman"/>
                <w:iCs/>
                <w:sz w:val="20"/>
                <w:szCs w:val="20"/>
              </w:rPr>
              <w:t>3 137</w:t>
            </w:r>
          </w:p>
        </w:tc>
        <w:tc>
          <w:tcPr>
            <w:tcW w:w="2410" w:type="dxa"/>
            <w:tcBorders>
              <w:top w:val="nil"/>
              <w:left w:val="nil"/>
              <w:bottom w:val="dotted" w:sz="4" w:space="0" w:color="auto"/>
              <w:right w:val="nil"/>
            </w:tcBorders>
            <w:shd w:val="clear" w:color="000000" w:fill="FFFFFF"/>
            <w:vAlign w:val="bottom"/>
          </w:tcPr>
          <w:p w14:paraId="39184FD3" w14:textId="77777777" w:rsidR="00196E55" w:rsidRPr="00FF735A" w:rsidRDefault="00196E55" w:rsidP="009A397D">
            <w:pPr>
              <w:jc w:val="right"/>
              <w:rPr>
                <w:rFonts w:ascii="Times New Roman" w:hAnsi="Times New Roman" w:cs="Times New Roman"/>
                <w:iCs/>
                <w:sz w:val="20"/>
                <w:szCs w:val="20"/>
              </w:rPr>
            </w:pPr>
            <w:r w:rsidRPr="00FF735A">
              <w:rPr>
                <w:rFonts w:ascii="Times New Roman" w:hAnsi="Times New Roman" w:cs="Times New Roman"/>
                <w:iCs/>
                <w:sz w:val="20"/>
                <w:szCs w:val="20"/>
              </w:rPr>
              <w:t>2 281</w:t>
            </w:r>
          </w:p>
        </w:tc>
      </w:tr>
      <w:tr w:rsidR="00196E55" w:rsidRPr="00FF735A" w14:paraId="39184FD8" w14:textId="77777777" w:rsidTr="009A397D">
        <w:trPr>
          <w:trHeight w:val="227"/>
        </w:trPr>
        <w:tc>
          <w:tcPr>
            <w:tcW w:w="4962" w:type="dxa"/>
            <w:tcBorders>
              <w:top w:val="dotted" w:sz="4" w:space="0" w:color="auto"/>
              <w:left w:val="nil"/>
              <w:bottom w:val="dotted" w:sz="4" w:space="0" w:color="auto"/>
              <w:right w:val="nil"/>
            </w:tcBorders>
            <w:shd w:val="clear" w:color="000000" w:fill="FFFFFF"/>
            <w:vAlign w:val="bottom"/>
          </w:tcPr>
          <w:p w14:paraId="39184FD5" w14:textId="77777777" w:rsidR="00196E55" w:rsidRPr="00FF735A" w:rsidRDefault="00196E55" w:rsidP="009A397D">
            <w:pPr>
              <w:rPr>
                <w:rFonts w:ascii="Times New Roman" w:hAnsi="Times New Roman" w:cs="Times New Roman"/>
                <w:iCs/>
                <w:sz w:val="20"/>
                <w:szCs w:val="20"/>
              </w:rPr>
            </w:pPr>
            <w:r w:rsidRPr="00FF735A">
              <w:rPr>
                <w:rFonts w:ascii="Times New Roman" w:hAnsi="Times New Roman" w:cs="Times New Roman"/>
                <w:iCs/>
                <w:sz w:val="20"/>
                <w:szCs w:val="20"/>
              </w:rPr>
              <w:t>інші</w:t>
            </w:r>
          </w:p>
        </w:tc>
        <w:tc>
          <w:tcPr>
            <w:tcW w:w="2443" w:type="dxa"/>
            <w:tcBorders>
              <w:top w:val="dotted" w:sz="4" w:space="0" w:color="auto"/>
              <w:left w:val="nil"/>
              <w:bottom w:val="dotted" w:sz="4" w:space="0" w:color="auto"/>
              <w:right w:val="nil"/>
            </w:tcBorders>
            <w:shd w:val="clear" w:color="000000" w:fill="FFFFFF"/>
            <w:vAlign w:val="bottom"/>
          </w:tcPr>
          <w:p w14:paraId="39184FD6" w14:textId="77777777" w:rsidR="00196E55" w:rsidRPr="00FF735A" w:rsidRDefault="00196E55" w:rsidP="009A397D">
            <w:pPr>
              <w:jc w:val="right"/>
              <w:rPr>
                <w:rFonts w:ascii="Times New Roman" w:hAnsi="Times New Roman" w:cs="Times New Roman"/>
                <w:iCs/>
                <w:sz w:val="20"/>
                <w:szCs w:val="20"/>
              </w:rPr>
            </w:pPr>
            <w:r w:rsidRPr="00FF735A">
              <w:rPr>
                <w:rFonts w:ascii="Times New Roman" w:hAnsi="Times New Roman" w:cs="Times New Roman"/>
                <w:iCs/>
                <w:sz w:val="20"/>
                <w:szCs w:val="20"/>
              </w:rPr>
              <w:t>4 618</w:t>
            </w:r>
          </w:p>
        </w:tc>
        <w:tc>
          <w:tcPr>
            <w:tcW w:w="2410" w:type="dxa"/>
            <w:tcBorders>
              <w:top w:val="dotted" w:sz="4" w:space="0" w:color="auto"/>
              <w:left w:val="nil"/>
              <w:bottom w:val="dotted" w:sz="4" w:space="0" w:color="auto"/>
              <w:right w:val="nil"/>
            </w:tcBorders>
            <w:shd w:val="clear" w:color="000000" w:fill="FFFFFF"/>
            <w:vAlign w:val="bottom"/>
          </w:tcPr>
          <w:p w14:paraId="39184FD7" w14:textId="77777777" w:rsidR="00196E55" w:rsidRPr="00FF735A" w:rsidRDefault="00196E55" w:rsidP="009A397D">
            <w:pPr>
              <w:jc w:val="right"/>
              <w:rPr>
                <w:rFonts w:ascii="Times New Roman" w:hAnsi="Times New Roman" w:cs="Times New Roman"/>
                <w:iCs/>
                <w:sz w:val="20"/>
                <w:szCs w:val="20"/>
              </w:rPr>
            </w:pPr>
            <w:r w:rsidRPr="00FF735A">
              <w:rPr>
                <w:rFonts w:ascii="Times New Roman" w:hAnsi="Times New Roman" w:cs="Times New Roman"/>
                <w:iCs/>
                <w:sz w:val="20"/>
                <w:szCs w:val="20"/>
              </w:rPr>
              <w:t xml:space="preserve">5 203 </w:t>
            </w:r>
          </w:p>
        </w:tc>
      </w:tr>
      <w:tr w:rsidR="00196E55" w:rsidRPr="00FF735A" w14:paraId="39184FDC" w14:textId="77777777" w:rsidTr="009A397D">
        <w:trPr>
          <w:trHeight w:val="227"/>
        </w:trPr>
        <w:tc>
          <w:tcPr>
            <w:tcW w:w="4962" w:type="dxa"/>
            <w:tcBorders>
              <w:top w:val="dotted" w:sz="4" w:space="0" w:color="auto"/>
              <w:left w:val="nil"/>
              <w:bottom w:val="single" w:sz="4" w:space="0" w:color="auto"/>
              <w:right w:val="nil"/>
            </w:tcBorders>
            <w:shd w:val="clear" w:color="000000" w:fill="FFFFFF"/>
            <w:vAlign w:val="bottom"/>
            <w:hideMark/>
          </w:tcPr>
          <w:p w14:paraId="39184FD9" w14:textId="77777777" w:rsidR="00196E55" w:rsidRPr="00FF735A" w:rsidRDefault="00196E55" w:rsidP="009A397D">
            <w:pPr>
              <w:rPr>
                <w:rFonts w:ascii="Times New Roman" w:hAnsi="Times New Roman" w:cs="Times New Roman"/>
                <w:b/>
                <w:bCs/>
                <w:iCs/>
                <w:sz w:val="20"/>
                <w:szCs w:val="20"/>
              </w:rPr>
            </w:pPr>
            <w:r w:rsidRPr="00FF735A">
              <w:rPr>
                <w:rFonts w:ascii="Times New Roman" w:hAnsi="Times New Roman" w:cs="Times New Roman"/>
                <w:b/>
                <w:bCs/>
                <w:iCs/>
                <w:sz w:val="20"/>
                <w:szCs w:val="20"/>
              </w:rPr>
              <w:t xml:space="preserve">Всього </w:t>
            </w:r>
          </w:p>
        </w:tc>
        <w:tc>
          <w:tcPr>
            <w:tcW w:w="2443" w:type="dxa"/>
            <w:tcBorders>
              <w:top w:val="dotted" w:sz="4" w:space="0" w:color="auto"/>
              <w:left w:val="nil"/>
              <w:bottom w:val="single" w:sz="4" w:space="0" w:color="auto"/>
              <w:right w:val="nil"/>
            </w:tcBorders>
            <w:shd w:val="clear" w:color="000000" w:fill="FFFFFF"/>
            <w:vAlign w:val="bottom"/>
          </w:tcPr>
          <w:p w14:paraId="39184FDA" w14:textId="77777777" w:rsidR="00196E55" w:rsidRPr="00FF735A" w:rsidRDefault="00196E55" w:rsidP="009A397D">
            <w:pPr>
              <w:jc w:val="right"/>
              <w:rPr>
                <w:rFonts w:ascii="Times New Roman" w:hAnsi="Times New Roman" w:cs="Times New Roman"/>
                <w:b/>
                <w:bCs/>
                <w:iCs/>
                <w:sz w:val="20"/>
                <w:szCs w:val="20"/>
              </w:rPr>
            </w:pPr>
            <w:r w:rsidRPr="00FF735A">
              <w:rPr>
                <w:rFonts w:ascii="Times New Roman" w:hAnsi="Times New Roman" w:cs="Times New Roman"/>
                <w:b/>
                <w:bCs/>
                <w:iCs/>
                <w:sz w:val="20"/>
                <w:szCs w:val="20"/>
              </w:rPr>
              <w:t>128 952</w:t>
            </w:r>
          </w:p>
        </w:tc>
        <w:tc>
          <w:tcPr>
            <w:tcW w:w="2410" w:type="dxa"/>
            <w:tcBorders>
              <w:top w:val="dotted" w:sz="4" w:space="0" w:color="auto"/>
              <w:left w:val="nil"/>
              <w:bottom w:val="single" w:sz="4" w:space="0" w:color="auto"/>
              <w:right w:val="nil"/>
            </w:tcBorders>
            <w:shd w:val="clear" w:color="000000" w:fill="FFFFFF"/>
            <w:vAlign w:val="bottom"/>
          </w:tcPr>
          <w:p w14:paraId="39184FDB" w14:textId="77777777" w:rsidR="00196E55" w:rsidRPr="00FF735A" w:rsidRDefault="00196E55" w:rsidP="009A397D">
            <w:pPr>
              <w:jc w:val="right"/>
              <w:rPr>
                <w:rFonts w:ascii="Times New Roman" w:hAnsi="Times New Roman" w:cs="Times New Roman"/>
                <w:b/>
                <w:bCs/>
                <w:iCs/>
                <w:sz w:val="20"/>
                <w:szCs w:val="20"/>
              </w:rPr>
            </w:pPr>
            <w:r w:rsidRPr="00FF735A">
              <w:rPr>
                <w:rFonts w:ascii="Times New Roman" w:hAnsi="Times New Roman" w:cs="Times New Roman"/>
                <w:b/>
                <w:bCs/>
                <w:iCs/>
                <w:sz w:val="20"/>
                <w:szCs w:val="20"/>
              </w:rPr>
              <w:t>123 792</w:t>
            </w:r>
          </w:p>
        </w:tc>
      </w:tr>
    </w:tbl>
    <w:p w14:paraId="39184FDD" w14:textId="77777777" w:rsidR="00196E55" w:rsidRPr="00FF735A" w:rsidRDefault="00196E55" w:rsidP="00196E55">
      <w:pPr>
        <w:spacing w:before="120"/>
        <w:ind w:left="142" w:firstLine="567"/>
        <w:rPr>
          <w:rFonts w:ascii="Times New Roman" w:eastAsia="Calibri" w:hAnsi="Times New Roman" w:cs="Times New Roman"/>
          <w:b/>
          <w:i/>
        </w:rPr>
      </w:pPr>
      <w:r w:rsidRPr="00FF735A">
        <w:rPr>
          <w:rFonts w:ascii="Times New Roman" w:eastAsia="Calibri" w:hAnsi="Times New Roman" w:cs="Times New Roman"/>
          <w:b/>
          <w:i/>
        </w:rPr>
        <w:t>Інші витрачання в результаті операційної діяльності (рядок 3190 Форми 3):</w:t>
      </w:r>
    </w:p>
    <w:p w14:paraId="39184FDE" w14:textId="77777777" w:rsidR="00196E55" w:rsidRPr="00FF735A" w:rsidRDefault="00196E55" w:rsidP="00196E55">
      <w:pPr>
        <w:ind w:left="142"/>
        <w:jc w:val="right"/>
        <w:rPr>
          <w:rFonts w:ascii="Times New Roman" w:eastAsia="Calibri" w:hAnsi="Times New Roman" w:cs="Times New Roman"/>
          <w:i/>
          <w:sz w:val="20"/>
          <w:szCs w:val="20"/>
        </w:rPr>
      </w:pPr>
      <w:r w:rsidRPr="00FF735A">
        <w:rPr>
          <w:rFonts w:ascii="Times New Roman" w:eastAsia="Calibri" w:hAnsi="Times New Roman" w:cs="Times New Roman"/>
          <w:i/>
          <w:sz w:val="20"/>
          <w:szCs w:val="20"/>
        </w:rPr>
        <w:t xml:space="preserve">тис. грн </w:t>
      </w:r>
    </w:p>
    <w:tbl>
      <w:tblPr>
        <w:tblW w:w="9815" w:type="dxa"/>
        <w:tblInd w:w="108" w:type="dxa"/>
        <w:tblLook w:val="04A0" w:firstRow="1" w:lastRow="0" w:firstColumn="1" w:lastColumn="0" w:noHBand="0" w:noVBand="1"/>
      </w:tblPr>
      <w:tblGrid>
        <w:gridCol w:w="4995"/>
        <w:gridCol w:w="2410"/>
        <w:gridCol w:w="2410"/>
      </w:tblGrid>
      <w:tr w:rsidR="00196E55" w:rsidRPr="00FF735A" w14:paraId="39184FE2" w14:textId="77777777" w:rsidTr="009A397D">
        <w:trPr>
          <w:trHeight w:val="227"/>
          <w:tblHeader/>
        </w:trPr>
        <w:tc>
          <w:tcPr>
            <w:tcW w:w="4995" w:type="dxa"/>
            <w:tcBorders>
              <w:top w:val="nil"/>
              <w:left w:val="nil"/>
              <w:bottom w:val="single" w:sz="4" w:space="0" w:color="auto"/>
              <w:right w:val="nil"/>
            </w:tcBorders>
            <w:shd w:val="clear" w:color="auto" w:fill="auto"/>
            <w:noWrap/>
            <w:vAlign w:val="bottom"/>
            <w:hideMark/>
          </w:tcPr>
          <w:p w14:paraId="39184FDF"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w:t>
            </w:r>
          </w:p>
        </w:tc>
        <w:tc>
          <w:tcPr>
            <w:tcW w:w="2410" w:type="dxa"/>
            <w:tcBorders>
              <w:top w:val="nil"/>
              <w:left w:val="nil"/>
              <w:bottom w:val="single" w:sz="4" w:space="0" w:color="auto"/>
              <w:right w:val="nil"/>
            </w:tcBorders>
          </w:tcPr>
          <w:p w14:paraId="39184FE0" w14:textId="77777777" w:rsidR="00196E55" w:rsidRPr="00FF735A" w:rsidRDefault="00196E55" w:rsidP="009A397D">
            <w:pPr>
              <w:ind w:left="-250" w:right="34" w:firstLine="250"/>
              <w:jc w:val="right"/>
              <w:rPr>
                <w:rFonts w:ascii="Times New Roman" w:hAnsi="Times New Roman" w:cs="Times New Roman"/>
                <w:b/>
                <w:bCs/>
                <w:sz w:val="20"/>
                <w:szCs w:val="20"/>
              </w:rPr>
            </w:pPr>
            <w:r w:rsidRPr="00FF735A">
              <w:rPr>
                <w:rFonts w:ascii="Times New Roman" w:hAnsi="Times New Roman" w:cs="Times New Roman"/>
                <w:b/>
                <w:bCs/>
                <w:sz w:val="20"/>
                <w:szCs w:val="20"/>
              </w:rPr>
              <w:t>І квартал 2022</w:t>
            </w:r>
          </w:p>
        </w:tc>
        <w:tc>
          <w:tcPr>
            <w:tcW w:w="2410" w:type="dxa"/>
            <w:tcBorders>
              <w:top w:val="nil"/>
              <w:left w:val="nil"/>
              <w:bottom w:val="single" w:sz="4" w:space="0" w:color="auto"/>
              <w:right w:val="nil"/>
            </w:tcBorders>
            <w:shd w:val="clear" w:color="auto" w:fill="auto"/>
            <w:hideMark/>
          </w:tcPr>
          <w:p w14:paraId="39184FE1" w14:textId="77777777" w:rsidR="00196E55" w:rsidRPr="00FF735A" w:rsidRDefault="00196E55" w:rsidP="009A397D">
            <w:pPr>
              <w:ind w:left="-250" w:firstLine="250"/>
              <w:jc w:val="right"/>
              <w:rPr>
                <w:rFonts w:ascii="Times New Roman" w:hAnsi="Times New Roman" w:cs="Times New Roman"/>
                <w:b/>
                <w:bCs/>
                <w:sz w:val="20"/>
                <w:szCs w:val="20"/>
              </w:rPr>
            </w:pPr>
            <w:r w:rsidRPr="00FF735A">
              <w:rPr>
                <w:rFonts w:ascii="Times New Roman" w:hAnsi="Times New Roman" w:cs="Times New Roman"/>
                <w:b/>
                <w:bCs/>
                <w:sz w:val="20"/>
                <w:szCs w:val="20"/>
              </w:rPr>
              <w:t>І квартал 2021</w:t>
            </w:r>
          </w:p>
        </w:tc>
      </w:tr>
      <w:tr w:rsidR="00196E55" w:rsidRPr="00FF735A" w14:paraId="39184FE6" w14:textId="77777777" w:rsidTr="009A397D">
        <w:trPr>
          <w:trHeight w:val="227"/>
        </w:trPr>
        <w:tc>
          <w:tcPr>
            <w:tcW w:w="4995" w:type="dxa"/>
            <w:tcBorders>
              <w:top w:val="nil"/>
              <w:left w:val="nil"/>
              <w:bottom w:val="dotted" w:sz="4" w:space="0" w:color="auto"/>
              <w:right w:val="nil"/>
            </w:tcBorders>
            <w:shd w:val="clear" w:color="000000" w:fill="FFFFFF"/>
            <w:vAlign w:val="bottom"/>
          </w:tcPr>
          <w:p w14:paraId="39184FE3" w14:textId="77777777" w:rsidR="00196E55" w:rsidRPr="00FF735A" w:rsidRDefault="00196E55" w:rsidP="009A397D">
            <w:pPr>
              <w:rPr>
                <w:rFonts w:ascii="Times New Roman" w:hAnsi="Times New Roman" w:cs="Times New Roman"/>
                <w:iCs/>
                <w:sz w:val="20"/>
                <w:szCs w:val="20"/>
              </w:rPr>
            </w:pPr>
            <w:r w:rsidRPr="00FF735A">
              <w:rPr>
                <w:rFonts w:ascii="Times New Roman" w:hAnsi="Times New Roman" w:cs="Times New Roman"/>
                <w:iCs/>
                <w:sz w:val="20"/>
                <w:szCs w:val="20"/>
              </w:rPr>
              <w:t xml:space="preserve">перерахування інших утримань із заробітної плати </w:t>
            </w:r>
          </w:p>
        </w:tc>
        <w:tc>
          <w:tcPr>
            <w:tcW w:w="2410" w:type="dxa"/>
            <w:tcBorders>
              <w:top w:val="nil"/>
              <w:left w:val="nil"/>
              <w:bottom w:val="dotted" w:sz="4" w:space="0" w:color="auto"/>
              <w:right w:val="nil"/>
            </w:tcBorders>
            <w:shd w:val="clear" w:color="000000" w:fill="FFFFFF"/>
            <w:vAlign w:val="bottom"/>
          </w:tcPr>
          <w:p w14:paraId="39184FE4" w14:textId="77777777" w:rsidR="00196E55" w:rsidRPr="00FF735A" w:rsidRDefault="00196E55" w:rsidP="009A397D">
            <w:pPr>
              <w:ind w:right="34"/>
              <w:jc w:val="right"/>
              <w:rPr>
                <w:rFonts w:ascii="Times New Roman" w:hAnsi="Times New Roman" w:cs="Times New Roman"/>
                <w:iCs/>
                <w:color w:val="000000"/>
                <w:sz w:val="20"/>
                <w:szCs w:val="20"/>
              </w:rPr>
            </w:pPr>
            <w:r w:rsidRPr="00FF735A">
              <w:rPr>
                <w:rFonts w:ascii="Times New Roman" w:hAnsi="Times New Roman" w:cs="Times New Roman"/>
                <w:iCs/>
                <w:color w:val="000000"/>
                <w:sz w:val="20"/>
                <w:szCs w:val="20"/>
              </w:rPr>
              <w:t>452 166</w:t>
            </w:r>
          </w:p>
        </w:tc>
        <w:tc>
          <w:tcPr>
            <w:tcW w:w="2410" w:type="dxa"/>
            <w:tcBorders>
              <w:top w:val="nil"/>
              <w:left w:val="nil"/>
              <w:bottom w:val="dotted" w:sz="4" w:space="0" w:color="auto"/>
              <w:right w:val="nil"/>
            </w:tcBorders>
            <w:shd w:val="clear" w:color="000000" w:fill="FFFFFF"/>
            <w:vAlign w:val="bottom"/>
          </w:tcPr>
          <w:p w14:paraId="39184FE5" w14:textId="77777777" w:rsidR="00196E55" w:rsidRPr="00FF735A" w:rsidRDefault="00196E55" w:rsidP="009A397D">
            <w:pPr>
              <w:ind w:right="34"/>
              <w:jc w:val="right"/>
              <w:rPr>
                <w:rFonts w:ascii="Times New Roman" w:hAnsi="Times New Roman" w:cs="Times New Roman"/>
                <w:iCs/>
                <w:color w:val="000000"/>
                <w:sz w:val="20"/>
                <w:szCs w:val="20"/>
              </w:rPr>
            </w:pPr>
            <w:r w:rsidRPr="00FF735A">
              <w:rPr>
                <w:rFonts w:ascii="Times New Roman" w:hAnsi="Times New Roman" w:cs="Times New Roman"/>
                <w:iCs/>
                <w:color w:val="000000"/>
                <w:sz w:val="20"/>
                <w:szCs w:val="20"/>
              </w:rPr>
              <w:t>306 179</w:t>
            </w:r>
          </w:p>
        </w:tc>
      </w:tr>
      <w:tr w:rsidR="00196E55" w:rsidRPr="00FF735A" w14:paraId="39184FEA" w14:textId="77777777" w:rsidTr="009A397D">
        <w:trPr>
          <w:trHeight w:val="227"/>
        </w:trPr>
        <w:tc>
          <w:tcPr>
            <w:tcW w:w="4995" w:type="dxa"/>
            <w:tcBorders>
              <w:top w:val="nil"/>
              <w:left w:val="nil"/>
              <w:bottom w:val="dotted" w:sz="4" w:space="0" w:color="auto"/>
              <w:right w:val="nil"/>
            </w:tcBorders>
            <w:shd w:val="clear" w:color="000000" w:fill="FFFFFF"/>
            <w:vAlign w:val="bottom"/>
          </w:tcPr>
          <w:p w14:paraId="39184FE7" w14:textId="77777777" w:rsidR="00196E55" w:rsidRPr="00FF735A" w:rsidRDefault="00196E55" w:rsidP="009A397D">
            <w:pPr>
              <w:rPr>
                <w:rFonts w:ascii="Times New Roman" w:hAnsi="Times New Roman" w:cs="Times New Roman"/>
                <w:iCs/>
                <w:sz w:val="20"/>
                <w:szCs w:val="20"/>
              </w:rPr>
            </w:pPr>
            <w:r w:rsidRPr="00FF735A">
              <w:rPr>
                <w:rFonts w:ascii="Times New Roman" w:hAnsi="Times New Roman" w:cs="Times New Roman"/>
                <w:iCs/>
                <w:sz w:val="20"/>
                <w:szCs w:val="20"/>
              </w:rPr>
              <w:lastRenderedPageBreak/>
              <w:t>відшкодування Пенсійному фонду на виплату та доставку  пільгових пенсій</w:t>
            </w:r>
          </w:p>
        </w:tc>
        <w:tc>
          <w:tcPr>
            <w:tcW w:w="2410" w:type="dxa"/>
            <w:tcBorders>
              <w:top w:val="nil"/>
              <w:left w:val="nil"/>
              <w:bottom w:val="dotted" w:sz="4" w:space="0" w:color="auto"/>
              <w:right w:val="nil"/>
            </w:tcBorders>
            <w:shd w:val="clear" w:color="000000" w:fill="FFFFFF"/>
            <w:vAlign w:val="bottom"/>
          </w:tcPr>
          <w:p w14:paraId="39184FE8" w14:textId="77777777" w:rsidR="00196E55" w:rsidRPr="00FF735A" w:rsidRDefault="00196E55" w:rsidP="009A397D">
            <w:pPr>
              <w:ind w:right="34"/>
              <w:jc w:val="right"/>
              <w:rPr>
                <w:rFonts w:ascii="Times New Roman" w:hAnsi="Times New Roman" w:cs="Times New Roman"/>
                <w:iCs/>
                <w:color w:val="000000"/>
                <w:sz w:val="20"/>
                <w:szCs w:val="20"/>
              </w:rPr>
            </w:pPr>
            <w:r w:rsidRPr="00FF735A">
              <w:rPr>
                <w:rFonts w:ascii="Times New Roman" w:hAnsi="Times New Roman" w:cs="Times New Roman"/>
                <w:iCs/>
                <w:color w:val="000000"/>
                <w:sz w:val="20"/>
                <w:szCs w:val="20"/>
              </w:rPr>
              <w:t>124 686</w:t>
            </w:r>
          </w:p>
        </w:tc>
        <w:tc>
          <w:tcPr>
            <w:tcW w:w="2410" w:type="dxa"/>
            <w:tcBorders>
              <w:top w:val="nil"/>
              <w:left w:val="nil"/>
              <w:bottom w:val="dotted" w:sz="4" w:space="0" w:color="auto"/>
              <w:right w:val="nil"/>
            </w:tcBorders>
            <w:shd w:val="clear" w:color="000000" w:fill="FFFFFF"/>
            <w:vAlign w:val="bottom"/>
          </w:tcPr>
          <w:p w14:paraId="39184FE9" w14:textId="77777777" w:rsidR="00196E55" w:rsidRPr="00FF735A" w:rsidRDefault="00196E55" w:rsidP="009A397D">
            <w:pPr>
              <w:ind w:right="34"/>
              <w:jc w:val="right"/>
              <w:rPr>
                <w:rFonts w:ascii="Times New Roman" w:hAnsi="Times New Roman" w:cs="Times New Roman"/>
                <w:iCs/>
                <w:color w:val="000000"/>
                <w:sz w:val="20"/>
                <w:szCs w:val="20"/>
              </w:rPr>
            </w:pPr>
            <w:r w:rsidRPr="00FF735A">
              <w:rPr>
                <w:rFonts w:ascii="Times New Roman" w:hAnsi="Times New Roman" w:cs="Times New Roman"/>
                <w:iCs/>
                <w:color w:val="000000"/>
                <w:sz w:val="20"/>
                <w:szCs w:val="20"/>
              </w:rPr>
              <w:t>113 326</w:t>
            </w:r>
          </w:p>
        </w:tc>
      </w:tr>
      <w:tr w:rsidR="00196E55" w:rsidRPr="00FF735A" w14:paraId="39184FEF" w14:textId="77777777" w:rsidTr="009A397D">
        <w:trPr>
          <w:trHeight w:val="227"/>
        </w:trPr>
        <w:tc>
          <w:tcPr>
            <w:tcW w:w="4995" w:type="dxa"/>
            <w:tcBorders>
              <w:top w:val="nil"/>
              <w:left w:val="nil"/>
              <w:bottom w:val="dotted" w:sz="4" w:space="0" w:color="auto"/>
              <w:right w:val="nil"/>
            </w:tcBorders>
            <w:shd w:val="clear" w:color="000000" w:fill="FFFFFF"/>
            <w:vAlign w:val="bottom"/>
          </w:tcPr>
          <w:p w14:paraId="39184FEB" w14:textId="77777777" w:rsidR="00196E55" w:rsidRPr="00FF735A" w:rsidRDefault="00196E55" w:rsidP="009A397D">
            <w:pPr>
              <w:rPr>
                <w:rFonts w:ascii="Times New Roman" w:hAnsi="Times New Roman" w:cs="Times New Roman"/>
                <w:iCs/>
                <w:sz w:val="20"/>
                <w:szCs w:val="20"/>
              </w:rPr>
            </w:pPr>
            <w:r w:rsidRPr="00FF735A">
              <w:rPr>
                <w:rFonts w:ascii="Times New Roman" w:hAnsi="Times New Roman" w:cs="Times New Roman"/>
                <w:iCs/>
                <w:sz w:val="20"/>
                <w:szCs w:val="20"/>
              </w:rPr>
              <w:t>соціальні потреби згідно з колективним договором (крім виплат на оплату праці) та відрахування профкому</w:t>
            </w:r>
          </w:p>
        </w:tc>
        <w:tc>
          <w:tcPr>
            <w:tcW w:w="2410" w:type="dxa"/>
            <w:tcBorders>
              <w:top w:val="nil"/>
              <w:left w:val="nil"/>
              <w:bottom w:val="dotted" w:sz="4" w:space="0" w:color="auto"/>
              <w:right w:val="nil"/>
            </w:tcBorders>
            <w:shd w:val="clear" w:color="000000" w:fill="FFFFFF"/>
            <w:vAlign w:val="bottom"/>
          </w:tcPr>
          <w:p w14:paraId="39184FEC" w14:textId="77777777" w:rsidR="00196E55" w:rsidRPr="00FF735A" w:rsidRDefault="00196E55" w:rsidP="009A397D">
            <w:pPr>
              <w:ind w:right="34"/>
              <w:jc w:val="right"/>
              <w:rPr>
                <w:rFonts w:ascii="Times New Roman" w:hAnsi="Times New Roman" w:cs="Times New Roman"/>
                <w:iCs/>
                <w:color w:val="000000"/>
                <w:sz w:val="20"/>
                <w:szCs w:val="20"/>
              </w:rPr>
            </w:pPr>
          </w:p>
          <w:p w14:paraId="39184FED" w14:textId="77777777" w:rsidR="00196E55" w:rsidRPr="00FF735A" w:rsidRDefault="00196E55" w:rsidP="009A397D">
            <w:pPr>
              <w:ind w:right="34"/>
              <w:jc w:val="right"/>
              <w:rPr>
                <w:rFonts w:ascii="Times New Roman" w:hAnsi="Times New Roman" w:cs="Times New Roman"/>
                <w:iCs/>
                <w:color w:val="000000"/>
                <w:sz w:val="20"/>
                <w:szCs w:val="20"/>
              </w:rPr>
            </w:pPr>
            <w:r w:rsidRPr="00FF735A">
              <w:rPr>
                <w:rFonts w:ascii="Times New Roman" w:hAnsi="Times New Roman" w:cs="Times New Roman"/>
                <w:iCs/>
                <w:color w:val="000000"/>
                <w:sz w:val="20"/>
                <w:szCs w:val="20"/>
              </w:rPr>
              <w:t>105 962</w:t>
            </w:r>
          </w:p>
        </w:tc>
        <w:tc>
          <w:tcPr>
            <w:tcW w:w="2410" w:type="dxa"/>
            <w:tcBorders>
              <w:top w:val="nil"/>
              <w:left w:val="nil"/>
              <w:bottom w:val="dotted" w:sz="4" w:space="0" w:color="auto"/>
              <w:right w:val="nil"/>
            </w:tcBorders>
            <w:shd w:val="clear" w:color="000000" w:fill="FFFFFF"/>
            <w:vAlign w:val="bottom"/>
          </w:tcPr>
          <w:p w14:paraId="39184FEE" w14:textId="77777777" w:rsidR="00196E55" w:rsidRPr="00FF735A" w:rsidRDefault="00196E55" w:rsidP="009A397D">
            <w:pPr>
              <w:ind w:right="34"/>
              <w:jc w:val="right"/>
              <w:rPr>
                <w:rFonts w:ascii="Times New Roman" w:hAnsi="Times New Roman" w:cs="Times New Roman"/>
                <w:iCs/>
                <w:color w:val="000000"/>
                <w:sz w:val="20"/>
                <w:szCs w:val="20"/>
              </w:rPr>
            </w:pPr>
            <w:r w:rsidRPr="00FF735A">
              <w:rPr>
                <w:rFonts w:ascii="Times New Roman" w:hAnsi="Times New Roman" w:cs="Times New Roman"/>
                <w:iCs/>
                <w:color w:val="000000"/>
                <w:sz w:val="20"/>
                <w:szCs w:val="20"/>
              </w:rPr>
              <w:t>87 445</w:t>
            </w:r>
          </w:p>
        </w:tc>
      </w:tr>
      <w:tr w:rsidR="00196E55" w:rsidRPr="00FF735A" w14:paraId="39184FF3" w14:textId="77777777" w:rsidTr="009A397D">
        <w:trPr>
          <w:trHeight w:val="227"/>
        </w:trPr>
        <w:tc>
          <w:tcPr>
            <w:tcW w:w="4995" w:type="dxa"/>
            <w:tcBorders>
              <w:top w:val="nil"/>
              <w:left w:val="nil"/>
              <w:bottom w:val="dotted" w:sz="4" w:space="0" w:color="auto"/>
              <w:right w:val="nil"/>
            </w:tcBorders>
            <w:shd w:val="clear" w:color="000000" w:fill="FFFFFF"/>
            <w:vAlign w:val="bottom"/>
          </w:tcPr>
          <w:p w14:paraId="39184FF0" w14:textId="77777777" w:rsidR="00196E55" w:rsidRPr="00FF735A" w:rsidRDefault="00196E55" w:rsidP="009A397D">
            <w:pPr>
              <w:rPr>
                <w:rFonts w:ascii="Times New Roman" w:hAnsi="Times New Roman" w:cs="Times New Roman"/>
                <w:iCs/>
                <w:sz w:val="20"/>
                <w:szCs w:val="20"/>
              </w:rPr>
            </w:pPr>
            <w:r w:rsidRPr="00FF735A">
              <w:rPr>
                <w:rFonts w:ascii="Times New Roman" w:hAnsi="Times New Roman" w:cs="Times New Roman"/>
                <w:iCs/>
                <w:sz w:val="20"/>
                <w:szCs w:val="20"/>
              </w:rPr>
              <w:t>сплата гарантійного депозиту</w:t>
            </w:r>
          </w:p>
        </w:tc>
        <w:tc>
          <w:tcPr>
            <w:tcW w:w="2410" w:type="dxa"/>
            <w:tcBorders>
              <w:top w:val="nil"/>
              <w:left w:val="nil"/>
              <w:bottom w:val="dotted" w:sz="4" w:space="0" w:color="auto"/>
              <w:right w:val="nil"/>
            </w:tcBorders>
            <w:shd w:val="clear" w:color="000000" w:fill="FFFFFF"/>
            <w:vAlign w:val="bottom"/>
          </w:tcPr>
          <w:p w14:paraId="39184FF1" w14:textId="77777777" w:rsidR="00196E55" w:rsidRPr="00FF735A" w:rsidRDefault="00196E55" w:rsidP="009A397D">
            <w:pPr>
              <w:ind w:right="34"/>
              <w:jc w:val="right"/>
              <w:rPr>
                <w:rFonts w:ascii="Times New Roman" w:hAnsi="Times New Roman" w:cs="Times New Roman"/>
                <w:iCs/>
                <w:color w:val="000000"/>
                <w:sz w:val="20"/>
                <w:szCs w:val="20"/>
              </w:rPr>
            </w:pPr>
            <w:r w:rsidRPr="00FF735A">
              <w:rPr>
                <w:rFonts w:ascii="Times New Roman" w:hAnsi="Times New Roman" w:cs="Times New Roman"/>
                <w:iCs/>
                <w:color w:val="000000"/>
                <w:sz w:val="20"/>
                <w:szCs w:val="20"/>
              </w:rPr>
              <w:t>26 860</w:t>
            </w:r>
          </w:p>
        </w:tc>
        <w:tc>
          <w:tcPr>
            <w:tcW w:w="2410" w:type="dxa"/>
            <w:tcBorders>
              <w:top w:val="nil"/>
              <w:left w:val="nil"/>
              <w:bottom w:val="dotted" w:sz="4" w:space="0" w:color="auto"/>
              <w:right w:val="nil"/>
            </w:tcBorders>
            <w:shd w:val="clear" w:color="000000" w:fill="FFFFFF"/>
            <w:vAlign w:val="bottom"/>
          </w:tcPr>
          <w:p w14:paraId="39184FF2" w14:textId="77777777" w:rsidR="00196E55" w:rsidRPr="00FF735A" w:rsidRDefault="00196E55" w:rsidP="009A397D">
            <w:pPr>
              <w:ind w:right="34"/>
              <w:jc w:val="right"/>
              <w:rPr>
                <w:rFonts w:ascii="Times New Roman" w:hAnsi="Times New Roman" w:cs="Times New Roman"/>
                <w:iCs/>
                <w:color w:val="000000"/>
                <w:sz w:val="20"/>
                <w:szCs w:val="20"/>
              </w:rPr>
            </w:pPr>
            <w:r w:rsidRPr="00FF735A">
              <w:rPr>
                <w:rFonts w:ascii="Times New Roman" w:hAnsi="Times New Roman" w:cs="Times New Roman"/>
                <w:iCs/>
                <w:color w:val="000000"/>
                <w:sz w:val="20"/>
                <w:szCs w:val="20"/>
              </w:rPr>
              <w:t>6 500</w:t>
            </w:r>
          </w:p>
        </w:tc>
      </w:tr>
      <w:tr w:rsidR="00196E55" w:rsidRPr="00FF735A" w14:paraId="39184FF7" w14:textId="77777777" w:rsidTr="009A397D">
        <w:trPr>
          <w:trHeight w:val="227"/>
        </w:trPr>
        <w:tc>
          <w:tcPr>
            <w:tcW w:w="4995" w:type="dxa"/>
            <w:tcBorders>
              <w:top w:val="nil"/>
              <w:left w:val="nil"/>
              <w:bottom w:val="dotted" w:sz="4" w:space="0" w:color="auto"/>
              <w:right w:val="nil"/>
            </w:tcBorders>
            <w:shd w:val="clear" w:color="000000" w:fill="FFFFFF"/>
            <w:vAlign w:val="bottom"/>
          </w:tcPr>
          <w:p w14:paraId="39184FF4" w14:textId="77777777" w:rsidR="00196E55" w:rsidRPr="00FF735A" w:rsidRDefault="00196E55" w:rsidP="009A397D">
            <w:pPr>
              <w:rPr>
                <w:rFonts w:ascii="Times New Roman" w:hAnsi="Times New Roman" w:cs="Times New Roman"/>
                <w:iCs/>
                <w:sz w:val="20"/>
                <w:szCs w:val="20"/>
              </w:rPr>
            </w:pPr>
            <w:r w:rsidRPr="00FF735A">
              <w:rPr>
                <w:rFonts w:ascii="Times New Roman" w:hAnsi="Times New Roman" w:cs="Times New Roman"/>
                <w:iCs/>
                <w:sz w:val="20"/>
                <w:szCs w:val="20"/>
              </w:rPr>
              <w:t>купівля/продаж валюти</w:t>
            </w:r>
          </w:p>
        </w:tc>
        <w:tc>
          <w:tcPr>
            <w:tcW w:w="2410" w:type="dxa"/>
            <w:tcBorders>
              <w:top w:val="nil"/>
              <w:left w:val="nil"/>
              <w:bottom w:val="dotted" w:sz="4" w:space="0" w:color="auto"/>
              <w:right w:val="nil"/>
            </w:tcBorders>
            <w:shd w:val="clear" w:color="000000" w:fill="FFFFFF"/>
            <w:vAlign w:val="bottom"/>
          </w:tcPr>
          <w:p w14:paraId="39184FF5" w14:textId="77777777" w:rsidR="00196E55" w:rsidRPr="00FF735A" w:rsidRDefault="00196E55" w:rsidP="009A397D">
            <w:pPr>
              <w:ind w:right="34"/>
              <w:jc w:val="right"/>
              <w:rPr>
                <w:rFonts w:ascii="Times New Roman" w:hAnsi="Times New Roman" w:cs="Times New Roman"/>
                <w:iCs/>
                <w:color w:val="000000"/>
                <w:sz w:val="20"/>
                <w:szCs w:val="20"/>
              </w:rPr>
            </w:pPr>
            <w:r w:rsidRPr="00FF735A">
              <w:rPr>
                <w:rFonts w:ascii="Times New Roman" w:hAnsi="Times New Roman" w:cs="Times New Roman"/>
                <w:iCs/>
                <w:color w:val="000000"/>
                <w:sz w:val="20"/>
                <w:szCs w:val="20"/>
              </w:rPr>
              <w:t>25 617</w:t>
            </w:r>
          </w:p>
        </w:tc>
        <w:tc>
          <w:tcPr>
            <w:tcW w:w="2410" w:type="dxa"/>
            <w:tcBorders>
              <w:top w:val="nil"/>
              <w:left w:val="nil"/>
              <w:bottom w:val="dotted" w:sz="4" w:space="0" w:color="auto"/>
              <w:right w:val="nil"/>
            </w:tcBorders>
            <w:shd w:val="clear" w:color="000000" w:fill="FFFFFF"/>
            <w:vAlign w:val="bottom"/>
          </w:tcPr>
          <w:p w14:paraId="39184FF6" w14:textId="77777777" w:rsidR="00196E55" w:rsidRPr="00FF735A" w:rsidRDefault="00196E55" w:rsidP="009A397D">
            <w:pPr>
              <w:ind w:right="34"/>
              <w:jc w:val="right"/>
              <w:rPr>
                <w:rFonts w:ascii="Times New Roman" w:hAnsi="Times New Roman" w:cs="Times New Roman"/>
                <w:iCs/>
                <w:color w:val="000000"/>
                <w:sz w:val="20"/>
                <w:szCs w:val="20"/>
              </w:rPr>
            </w:pPr>
            <w:r w:rsidRPr="00FF735A">
              <w:rPr>
                <w:rFonts w:ascii="Times New Roman" w:hAnsi="Times New Roman" w:cs="Times New Roman"/>
                <w:iCs/>
                <w:color w:val="000000"/>
                <w:sz w:val="20"/>
                <w:szCs w:val="20"/>
              </w:rPr>
              <w:t>34 969</w:t>
            </w:r>
          </w:p>
        </w:tc>
      </w:tr>
      <w:tr w:rsidR="00196E55" w:rsidRPr="00FF735A" w14:paraId="39184FFB" w14:textId="77777777" w:rsidTr="009A397D">
        <w:trPr>
          <w:trHeight w:val="227"/>
        </w:trPr>
        <w:tc>
          <w:tcPr>
            <w:tcW w:w="4995" w:type="dxa"/>
            <w:tcBorders>
              <w:top w:val="nil"/>
              <w:left w:val="nil"/>
              <w:bottom w:val="dotted" w:sz="4" w:space="0" w:color="auto"/>
              <w:right w:val="nil"/>
            </w:tcBorders>
            <w:shd w:val="clear" w:color="000000" w:fill="FFFFFF"/>
            <w:vAlign w:val="bottom"/>
          </w:tcPr>
          <w:p w14:paraId="39184FF8" w14:textId="77777777" w:rsidR="00196E55" w:rsidRPr="00FF735A" w:rsidRDefault="00196E55" w:rsidP="009A397D">
            <w:pPr>
              <w:ind w:left="216" w:hanging="216"/>
              <w:rPr>
                <w:rFonts w:ascii="Times New Roman" w:hAnsi="Times New Roman" w:cs="Times New Roman"/>
                <w:iCs/>
                <w:sz w:val="20"/>
                <w:szCs w:val="20"/>
              </w:rPr>
            </w:pPr>
            <w:r w:rsidRPr="00FF735A">
              <w:rPr>
                <w:rFonts w:ascii="Times New Roman" w:hAnsi="Times New Roman" w:cs="Times New Roman"/>
                <w:iCs/>
                <w:sz w:val="20"/>
                <w:szCs w:val="20"/>
              </w:rPr>
              <w:t>сплата штрафів, пені, неустойок</w:t>
            </w:r>
          </w:p>
        </w:tc>
        <w:tc>
          <w:tcPr>
            <w:tcW w:w="2410" w:type="dxa"/>
            <w:tcBorders>
              <w:top w:val="nil"/>
              <w:left w:val="nil"/>
              <w:bottom w:val="dotted" w:sz="4" w:space="0" w:color="auto"/>
              <w:right w:val="nil"/>
            </w:tcBorders>
            <w:shd w:val="clear" w:color="000000" w:fill="FFFFFF"/>
            <w:vAlign w:val="bottom"/>
          </w:tcPr>
          <w:p w14:paraId="39184FF9" w14:textId="77777777" w:rsidR="00196E55" w:rsidRPr="00FF735A" w:rsidRDefault="00196E55" w:rsidP="009A397D">
            <w:pPr>
              <w:ind w:right="34"/>
              <w:jc w:val="right"/>
              <w:rPr>
                <w:rFonts w:ascii="Times New Roman" w:hAnsi="Times New Roman" w:cs="Times New Roman"/>
                <w:iCs/>
                <w:color w:val="000000"/>
                <w:sz w:val="20"/>
                <w:szCs w:val="20"/>
              </w:rPr>
            </w:pPr>
            <w:r w:rsidRPr="00FF735A">
              <w:rPr>
                <w:rFonts w:ascii="Times New Roman" w:hAnsi="Times New Roman" w:cs="Times New Roman"/>
                <w:iCs/>
                <w:color w:val="000000"/>
                <w:sz w:val="20"/>
                <w:szCs w:val="20"/>
              </w:rPr>
              <w:t>20 459</w:t>
            </w:r>
          </w:p>
        </w:tc>
        <w:tc>
          <w:tcPr>
            <w:tcW w:w="2410" w:type="dxa"/>
            <w:tcBorders>
              <w:top w:val="nil"/>
              <w:left w:val="nil"/>
              <w:bottom w:val="dotted" w:sz="4" w:space="0" w:color="auto"/>
              <w:right w:val="nil"/>
            </w:tcBorders>
            <w:shd w:val="clear" w:color="000000" w:fill="FFFFFF"/>
            <w:vAlign w:val="bottom"/>
          </w:tcPr>
          <w:p w14:paraId="39184FFA" w14:textId="77777777" w:rsidR="00196E55" w:rsidRPr="00FF735A" w:rsidRDefault="00196E55" w:rsidP="009A397D">
            <w:pPr>
              <w:ind w:right="34"/>
              <w:jc w:val="right"/>
              <w:rPr>
                <w:rFonts w:ascii="Times New Roman" w:hAnsi="Times New Roman" w:cs="Times New Roman"/>
                <w:iCs/>
                <w:color w:val="000000"/>
                <w:sz w:val="20"/>
                <w:szCs w:val="20"/>
              </w:rPr>
            </w:pPr>
            <w:r w:rsidRPr="00FF735A">
              <w:rPr>
                <w:rFonts w:ascii="Times New Roman" w:hAnsi="Times New Roman" w:cs="Times New Roman"/>
                <w:iCs/>
                <w:color w:val="000000"/>
                <w:sz w:val="20"/>
                <w:szCs w:val="20"/>
              </w:rPr>
              <w:t>8 239</w:t>
            </w:r>
          </w:p>
        </w:tc>
      </w:tr>
      <w:tr w:rsidR="00196E55" w:rsidRPr="00FF735A" w14:paraId="39184FFF" w14:textId="77777777" w:rsidTr="009A397D">
        <w:trPr>
          <w:trHeight w:val="227"/>
        </w:trPr>
        <w:tc>
          <w:tcPr>
            <w:tcW w:w="4995" w:type="dxa"/>
            <w:tcBorders>
              <w:top w:val="nil"/>
              <w:left w:val="nil"/>
              <w:bottom w:val="dotted" w:sz="4" w:space="0" w:color="auto"/>
              <w:right w:val="nil"/>
            </w:tcBorders>
            <w:shd w:val="clear" w:color="000000" w:fill="FFFFFF"/>
            <w:vAlign w:val="bottom"/>
          </w:tcPr>
          <w:p w14:paraId="39184FFC" w14:textId="77777777" w:rsidR="00196E55" w:rsidRPr="00FF735A" w:rsidRDefault="00196E55" w:rsidP="009A397D">
            <w:pPr>
              <w:ind w:left="216" w:hanging="216"/>
              <w:rPr>
                <w:rFonts w:ascii="Times New Roman" w:hAnsi="Times New Roman" w:cs="Times New Roman"/>
                <w:iCs/>
                <w:sz w:val="20"/>
                <w:szCs w:val="20"/>
              </w:rPr>
            </w:pPr>
            <w:r w:rsidRPr="00FF735A">
              <w:rPr>
                <w:rFonts w:ascii="Times New Roman" w:hAnsi="Times New Roman" w:cs="Times New Roman"/>
                <w:iCs/>
                <w:sz w:val="20"/>
                <w:szCs w:val="20"/>
              </w:rPr>
              <w:t xml:space="preserve">орендна плата (короткострокова та малоцінних ОЗ) </w:t>
            </w:r>
          </w:p>
        </w:tc>
        <w:tc>
          <w:tcPr>
            <w:tcW w:w="2410" w:type="dxa"/>
            <w:tcBorders>
              <w:top w:val="nil"/>
              <w:left w:val="nil"/>
              <w:bottom w:val="dotted" w:sz="4" w:space="0" w:color="auto"/>
              <w:right w:val="nil"/>
            </w:tcBorders>
            <w:shd w:val="clear" w:color="000000" w:fill="FFFFFF"/>
            <w:vAlign w:val="bottom"/>
          </w:tcPr>
          <w:p w14:paraId="39184FFD" w14:textId="77777777" w:rsidR="00196E55" w:rsidRPr="00FF735A" w:rsidRDefault="00196E55" w:rsidP="009A397D">
            <w:pPr>
              <w:ind w:right="34"/>
              <w:jc w:val="right"/>
              <w:rPr>
                <w:rFonts w:ascii="Times New Roman" w:hAnsi="Times New Roman" w:cs="Times New Roman"/>
                <w:iCs/>
                <w:color w:val="000000"/>
                <w:sz w:val="20"/>
                <w:szCs w:val="20"/>
              </w:rPr>
            </w:pPr>
            <w:r w:rsidRPr="00FF735A">
              <w:rPr>
                <w:rFonts w:ascii="Times New Roman" w:hAnsi="Times New Roman" w:cs="Times New Roman"/>
                <w:iCs/>
                <w:color w:val="000000"/>
                <w:sz w:val="20"/>
                <w:szCs w:val="20"/>
              </w:rPr>
              <w:t>14 372</w:t>
            </w:r>
          </w:p>
        </w:tc>
        <w:tc>
          <w:tcPr>
            <w:tcW w:w="2410" w:type="dxa"/>
            <w:tcBorders>
              <w:top w:val="nil"/>
              <w:left w:val="nil"/>
              <w:bottom w:val="dotted" w:sz="4" w:space="0" w:color="auto"/>
              <w:right w:val="nil"/>
            </w:tcBorders>
            <w:shd w:val="clear" w:color="000000" w:fill="FFFFFF"/>
            <w:vAlign w:val="bottom"/>
          </w:tcPr>
          <w:p w14:paraId="39184FFE" w14:textId="77777777" w:rsidR="00196E55" w:rsidRPr="00FF735A" w:rsidRDefault="00196E55" w:rsidP="009A397D">
            <w:pPr>
              <w:ind w:right="34"/>
              <w:jc w:val="right"/>
              <w:rPr>
                <w:rFonts w:ascii="Times New Roman" w:hAnsi="Times New Roman" w:cs="Times New Roman"/>
                <w:iCs/>
                <w:color w:val="000000"/>
                <w:sz w:val="20"/>
                <w:szCs w:val="20"/>
              </w:rPr>
            </w:pPr>
            <w:r w:rsidRPr="00FF735A">
              <w:rPr>
                <w:rFonts w:ascii="Times New Roman" w:hAnsi="Times New Roman" w:cs="Times New Roman"/>
                <w:iCs/>
                <w:color w:val="000000"/>
                <w:sz w:val="20"/>
                <w:szCs w:val="20"/>
              </w:rPr>
              <w:t>31 352</w:t>
            </w:r>
          </w:p>
        </w:tc>
      </w:tr>
      <w:tr w:rsidR="00196E55" w:rsidRPr="00FF735A" w14:paraId="39185003" w14:textId="77777777" w:rsidTr="009A397D">
        <w:trPr>
          <w:trHeight w:val="227"/>
        </w:trPr>
        <w:tc>
          <w:tcPr>
            <w:tcW w:w="4995" w:type="dxa"/>
            <w:tcBorders>
              <w:top w:val="nil"/>
              <w:left w:val="nil"/>
              <w:bottom w:val="dotted" w:sz="4" w:space="0" w:color="auto"/>
              <w:right w:val="nil"/>
            </w:tcBorders>
            <w:shd w:val="clear" w:color="000000" w:fill="FFFFFF"/>
            <w:vAlign w:val="bottom"/>
            <w:hideMark/>
          </w:tcPr>
          <w:p w14:paraId="39185000" w14:textId="77777777" w:rsidR="00196E55" w:rsidRPr="00FF735A" w:rsidRDefault="00196E55" w:rsidP="009A397D">
            <w:pPr>
              <w:rPr>
                <w:rFonts w:ascii="Times New Roman" w:hAnsi="Times New Roman" w:cs="Times New Roman"/>
                <w:iCs/>
                <w:sz w:val="20"/>
                <w:szCs w:val="20"/>
              </w:rPr>
            </w:pPr>
            <w:r w:rsidRPr="00FF735A">
              <w:rPr>
                <w:rFonts w:ascii="Times New Roman" w:hAnsi="Times New Roman" w:cs="Times New Roman"/>
                <w:iCs/>
                <w:sz w:val="20"/>
                <w:szCs w:val="20"/>
              </w:rPr>
              <w:t>відрядження</w:t>
            </w:r>
          </w:p>
        </w:tc>
        <w:tc>
          <w:tcPr>
            <w:tcW w:w="2410" w:type="dxa"/>
            <w:tcBorders>
              <w:top w:val="nil"/>
              <w:left w:val="nil"/>
              <w:bottom w:val="dotted" w:sz="4" w:space="0" w:color="auto"/>
              <w:right w:val="nil"/>
            </w:tcBorders>
            <w:shd w:val="clear" w:color="auto" w:fill="auto"/>
            <w:vAlign w:val="bottom"/>
          </w:tcPr>
          <w:p w14:paraId="39185001" w14:textId="77777777" w:rsidR="00196E55" w:rsidRPr="00FF735A" w:rsidRDefault="00196E55" w:rsidP="009A397D">
            <w:pPr>
              <w:ind w:right="34"/>
              <w:jc w:val="right"/>
              <w:rPr>
                <w:rFonts w:ascii="Times New Roman" w:hAnsi="Times New Roman" w:cs="Times New Roman"/>
                <w:iCs/>
                <w:color w:val="000000"/>
                <w:sz w:val="20"/>
                <w:szCs w:val="20"/>
              </w:rPr>
            </w:pPr>
            <w:r w:rsidRPr="00FF735A">
              <w:rPr>
                <w:rFonts w:ascii="Times New Roman" w:hAnsi="Times New Roman" w:cs="Times New Roman"/>
                <w:iCs/>
                <w:color w:val="000000"/>
                <w:sz w:val="20"/>
                <w:szCs w:val="20"/>
              </w:rPr>
              <w:t>7 767</w:t>
            </w:r>
          </w:p>
        </w:tc>
        <w:tc>
          <w:tcPr>
            <w:tcW w:w="2410" w:type="dxa"/>
            <w:tcBorders>
              <w:top w:val="nil"/>
              <w:left w:val="nil"/>
              <w:bottom w:val="dotted" w:sz="4" w:space="0" w:color="auto"/>
              <w:right w:val="nil"/>
            </w:tcBorders>
            <w:shd w:val="clear" w:color="000000" w:fill="FFFFFF"/>
            <w:vAlign w:val="bottom"/>
          </w:tcPr>
          <w:p w14:paraId="39185002" w14:textId="77777777" w:rsidR="00196E55" w:rsidRPr="00FF735A" w:rsidRDefault="00196E55" w:rsidP="009A397D">
            <w:pPr>
              <w:ind w:right="34"/>
              <w:jc w:val="right"/>
              <w:rPr>
                <w:rFonts w:ascii="Times New Roman" w:hAnsi="Times New Roman" w:cs="Times New Roman"/>
                <w:iCs/>
                <w:color w:val="000000"/>
                <w:sz w:val="20"/>
                <w:szCs w:val="20"/>
              </w:rPr>
            </w:pPr>
            <w:r w:rsidRPr="00FF735A">
              <w:rPr>
                <w:rFonts w:ascii="Times New Roman" w:hAnsi="Times New Roman" w:cs="Times New Roman"/>
                <w:iCs/>
                <w:color w:val="000000"/>
                <w:sz w:val="20"/>
                <w:szCs w:val="20"/>
              </w:rPr>
              <w:t>9 170</w:t>
            </w:r>
          </w:p>
        </w:tc>
      </w:tr>
      <w:tr w:rsidR="00196E55" w:rsidRPr="00FF735A" w14:paraId="39185007" w14:textId="77777777" w:rsidTr="009A397D">
        <w:trPr>
          <w:trHeight w:val="227"/>
        </w:trPr>
        <w:tc>
          <w:tcPr>
            <w:tcW w:w="4995" w:type="dxa"/>
            <w:tcBorders>
              <w:top w:val="dotted" w:sz="4" w:space="0" w:color="auto"/>
              <w:left w:val="nil"/>
              <w:bottom w:val="dotted" w:sz="4" w:space="0" w:color="auto"/>
              <w:right w:val="nil"/>
            </w:tcBorders>
            <w:shd w:val="clear" w:color="000000" w:fill="FFFFFF"/>
            <w:vAlign w:val="bottom"/>
            <w:hideMark/>
          </w:tcPr>
          <w:p w14:paraId="39185004" w14:textId="77777777" w:rsidR="00196E55" w:rsidRPr="00FF735A" w:rsidRDefault="00196E55" w:rsidP="009A397D">
            <w:pPr>
              <w:rPr>
                <w:rFonts w:ascii="Times New Roman" w:hAnsi="Times New Roman" w:cs="Times New Roman"/>
                <w:iCs/>
                <w:sz w:val="20"/>
                <w:szCs w:val="20"/>
              </w:rPr>
            </w:pPr>
            <w:r w:rsidRPr="00FF735A">
              <w:rPr>
                <w:rFonts w:ascii="Times New Roman" w:hAnsi="Times New Roman" w:cs="Times New Roman"/>
                <w:iCs/>
                <w:sz w:val="20"/>
                <w:szCs w:val="20"/>
              </w:rPr>
              <w:t>інші</w:t>
            </w:r>
          </w:p>
        </w:tc>
        <w:tc>
          <w:tcPr>
            <w:tcW w:w="2410" w:type="dxa"/>
            <w:tcBorders>
              <w:top w:val="dotted" w:sz="4" w:space="0" w:color="auto"/>
              <w:left w:val="nil"/>
              <w:bottom w:val="dotted" w:sz="4" w:space="0" w:color="auto"/>
              <w:right w:val="nil"/>
            </w:tcBorders>
            <w:shd w:val="clear" w:color="auto" w:fill="auto"/>
            <w:vAlign w:val="bottom"/>
          </w:tcPr>
          <w:p w14:paraId="39185005" w14:textId="77777777" w:rsidR="00196E55" w:rsidRPr="00FF735A" w:rsidRDefault="00196E55" w:rsidP="009A397D">
            <w:pPr>
              <w:ind w:right="34"/>
              <w:jc w:val="right"/>
              <w:rPr>
                <w:rFonts w:ascii="Times New Roman" w:hAnsi="Times New Roman" w:cs="Times New Roman"/>
                <w:iCs/>
                <w:color w:val="000000"/>
                <w:sz w:val="20"/>
                <w:szCs w:val="20"/>
              </w:rPr>
            </w:pPr>
            <w:r w:rsidRPr="00FF735A">
              <w:rPr>
                <w:rFonts w:ascii="Times New Roman" w:hAnsi="Times New Roman" w:cs="Times New Roman"/>
                <w:iCs/>
                <w:color w:val="000000"/>
                <w:sz w:val="20"/>
                <w:szCs w:val="20"/>
              </w:rPr>
              <w:t>2 373</w:t>
            </w:r>
          </w:p>
        </w:tc>
        <w:tc>
          <w:tcPr>
            <w:tcW w:w="2410" w:type="dxa"/>
            <w:tcBorders>
              <w:top w:val="dotted" w:sz="4" w:space="0" w:color="auto"/>
              <w:left w:val="nil"/>
              <w:bottom w:val="dotted" w:sz="4" w:space="0" w:color="auto"/>
              <w:right w:val="nil"/>
            </w:tcBorders>
            <w:shd w:val="clear" w:color="000000" w:fill="FFFFFF"/>
            <w:vAlign w:val="bottom"/>
          </w:tcPr>
          <w:p w14:paraId="39185006" w14:textId="77777777" w:rsidR="00196E55" w:rsidRPr="00FF735A" w:rsidRDefault="00196E55" w:rsidP="009A397D">
            <w:pPr>
              <w:ind w:right="34"/>
              <w:jc w:val="right"/>
              <w:rPr>
                <w:rFonts w:ascii="Times New Roman" w:hAnsi="Times New Roman" w:cs="Times New Roman"/>
                <w:iCs/>
                <w:color w:val="000000"/>
                <w:sz w:val="20"/>
                <w:szCs w:val="20"/>
              </w:rPr>
            </w:pPr>
            <w:r w:rsidRPr="00FF735A">
              <w:rPr>
                <w:rFonts w:ascii="Times New Roman" w:hAnsi="Times New Roman" w:cs="Times New Roman"/>
                <w:iCs/>
                <w:color w:val="000000"/>
                <w:sz w:val="20"/>
                <w:szCs w:val="20"/>
              </w:rPr>
              <w:t>9 104</w:t>
            </w:r>
          </w:p>
        </w:tc>
      </w:tr>
      <w:tr w:rsidR="00196E55" w:rsidRPr="00FF735A" w14:paraId="3918500B" w14:textId="77777777" w:rsidTr="009A397D">
        <w:trPr>
          <w:trHeight w:val="123"/>
        </w:trPr>
        <w:tc>
          <w:tcPr>
            <w:tcW w:w="4995" w:type="dxa"/>
            <w:tcBorders>
              <w:top w:val="dotted" w:sz="4" w:space="0" w:color="auto"/>
              <w:left w:val="nil"/>
              <w:bottom w:val="single" w:sz="4" w:space="0" w:color="auto"/>
              <w:right w:val="nil"/>
            </w:tcBorders>
            <w:shd w:val="clear" w:color="000000" w:fill="FFFFFF"/>
            <w:vAlign w:val="bottom"/>
            <w:hideMark/>
          </w:tcPr>
          <w:p w14:paraId="39185008" w14:textId="77777777" w:rsidR="00196E55" w:rsidRPr="00FF735A" w:rsidRDefault="00196E55" w:rsidP="009A397D">
            <w:pPr>
              <w:rPr>
                <w:rFonts w:ascii="Times New Roman" w:hAnsi="Times New Roman" w:cs="Times New Roman"/>
                <w:b/>
                <w:bCs/>
                <w:iCs/>
                <w:sz w:val="20"/>
                <w:szCs w:val="20"/>
              </w:rPr>
            </w:pPr>
            <w:r w:rsidRPr="00FF735A">
              <w:rPr>
                <w:rFonts w:ascii="Times New Roman" w:hAnsi="Times New Roman" w:cs="Times New Roman"/>
                <w:b/>
                <w:bCs/>
                <w:iCs/>
                <w:sz w:val="20"/>
                <w:szCs w:val="20"/>
              </w:rPr>
              <w:t>Всього</w:t>
            </w:r>
          </w:p>
        </w:tc>
        <w:tc>
          <w:tcPr>
            <w:tcW w:w="2410" w:type="dxa"/>
            <w:tcBorders>
              <w:top w:val="dotted" w:sz="4" w:space="0" w:color="auto"/>
              <w:left w:val="nil"/>
              <w:bottom w:val="single" w:sz="4" w:space="0" w:color="auto"/>
              <w:right w:val="nil"/>
            </w:tcBorders>
            <w:shd w:val="clear" w:color="auto" w:fill="auto"/>
            <w:vAlign w:val="bottom"/>
          </w:tcPr>
          <w:p w14:paraId="39185009" w14:textId="77777777" w:rsidR="00196E55" w:rsidRPr="00FF735A" w:rsidRDefault="00196E55" w:rsidP="009A397D">
            <w:pPr>
              <w:ind w:right="34"/>
              <w:jc w:val="right"/>
              <w:rPr>
                <w:rFonts w:ascii="Times New Roman" w:hAnsi="Times New Roman" w:cs="Times New Roman"/>
                <w:b/>
                <w:iCs/>
                <w:sz w:val="20"/>
                <w:szCs w:val="20"/>
              </w:rPr>
            </w:pPr>
            <w:r w:rsidRPr="00FF735A">
              <w:rPr>
                <w:rFonts w:ascii="Times New Roman" w:hAnsi="Times New Roman" w:cs="Times New Roman"/>
                <w:b/>
                <w:iCs/>
                <w:sz w:val="20"/>
                <w:szCs w:val="20"/>
              </w:rPr>
              <w:t>780 262</w:t>
            </w:r>
          </w:p>
        </w:tc>
        <w:tc>
          <w:tcPr>
            <w:tcW w:w="2410" w:type="dxa"/>
            <w:tcBorders>
              <w:top w:val="dotted" w:sz="4" w:space="0" w:color="auto"/>
              <w:left w:val="nil"/>
              <w:bottom w:val="single" w:sz="4" w:space="0" w:color="auto"/>
              <w:right w:val="nil"/>
            </w:tcBorders>
            <w:shd w:val="clear" w:color="000000" w:fill="FFFFFF"/>
            <w:vAlign w:val="bottom"/>
          </w:tcPr>
          <w:p w14:paraId="3918500A" w14:textId="77777777" w:rsidR="00196E55" w:rsidRPr="00FF735A" w:rsidRDefault="00196E55" w:rsidP="009A397D">
            <w:pPr>
              <w:ind w:right="34"/>
              <w:jc w:val="right"/>
              <w:rPr>
                <w:rFonts w:ascii="Times New Roman" w:hAnsi="Times New Roman" w:cs="Times New Roman"/>
                <w:b/>
                <w:iCs/>
                <w:sz w:val="20"/>
                <w:szCs w:val="20"/>
                <w:lang w:val="en-US"/>
              </w:rPr>
            </w:pPr>
            <w:r w:rsidRPr="00FF735A">
              <w:rPr>
                <w:rFonts w:ascii="Times New Roman" w:hAnsi="Times New Roman" w:cs="Times New Roman"/>
                <w:b/>
                <w:iCs/>
                <w:sz w:val="20"/>
                <w:szCs w:val="20"/>
              </w:rPr>
              <w:t>606 284</w:t>
            </w:r>
          </w:p>
        </w:tc>
      </w:tr>
    </w:tbl>
    <w:p w14:paraId="3918500C" w14:textId="77777777" w:rsidR="00196E55" w:rsidRPr="00FF735A" w:rsidRDefault="00196E55" w:rsidP="00196E55">
      <w:pPr>
        <w:pStyle w:val="af2"/>
        <w:spacing w:before="240" w:after="0" w:line="240" w:lineRule="auto"/>
        <w:ind w:left="505" w:firstLine="210"/>
        <w:contextualSpacing w:val="0"/>
        <w:rPr>
          <w:rFonts w:ascii="Times New Roman" w:hAnsi="Times New Roman"/>
          <w:b/>
          <w:i/>
          <w:lang w:val="uk-UA"/>
        </w:rPr>
      </w:pPr>
      <w:r w:rsidRPr="00FF735A">
        <w:rPr>
          <w:rFonts w:ascii="Times New Roman" w:hAnsi="Times New Roman"/>
          <w:b/>
          <w:i/>
          <w:lang w:val="uk-UA"/>
        </w:rPr>
        <w:t>Інші надходження в результаті фінансової діяльності (рядок 3340 Форми 3):</w:t>
      </w:r>
    </w:p>
    <w:p w14:paraId="3918500D" w14:textId="77777777" w:rsidR="00196E55" w:rsidRPr="00FF735A" w:rsidRDefault="00196E55" w:rsidP="00196E55">
      <w:pPr>
        <w:ind w:left="142"/>
        <w:jc w:val="right"/>
        <w:rPr>
          <w:rFonts w:ascii="Times New Roman" w:eastAsia="Calibri" w:hAnsi="Times New Roman" w:cs="Times New Roman"/>
          <w:b/>
          <w:i/>
          <w:sz w:val="20"/>
          <w:szCs w:val="20"/>
        </w:rPr>
      </w:pPr>
      <w:r w:rsidRPr="00FF735A">
        <w:rPr>
          <w:rFonts w:ascii="Times New Roman" w:eastAsia="Calibri" w:hAnsi="Times New Roman" w:cs="Times New Roman"/>
          <w:i/>
          <w:sz w:val="20"/>
          <w:szCs w:val="20"/>
        </w:rPr>
        <w:t>тис. грн</w:t>
      </w:r>
    </w:p>
    <w:tbl>
      <w:tblPr>
        <w:tblW w:w="9848" w:type="dxa"/>
        <w:tblInd w:w="108" w:type="dxa"/>
        <w:tblLook w:val="04A0" w:firstRow="1" w:lastRow="0" w:firstColumn="1" w:lastColumn="0" w:noHBand="0" w:noVBand="1"/>
      </w:tblPr>
      <w:tblGrid>
        <w:gridCol w:w="4995"/>
        <w:gridCol w:w="2410"/>
        <w:gridCol w:w="2443"/>
      </w:tblGrid>
      <w:tr w:rsidR="00196E55" w:rsidRPr="00FF735A" w14:paraId="39185011" w14:textId="77777777" w:rsidTr="009A397D">
        <w:trPr>
          <w:trHeight w:val="227"/>
        </w:trPr>
        <w:tc>
          <w:tcPr>
            <w:tcW w:w="4995" w:type="dxa"/>
            <w:tcBorders>
              <w:top w:val="nil"/>
              <w:left w:val="nil"/>
              <w:bottom w:val="single" w:sz="4" w:space="0" w:color="auto"/>
              <w:right w:val="nil"/>
            </w:tcBorders>
            <w:shd w:val="clear" w:color="000000" w:fill="FFFFFF"/>
            <w:noWrap/>
            <w:vAlign w:val="bottom"/>
            <w:hideMark/>
          </w:tcPr>
          <w:p w14:paraId="3918500E" w14:textId="77777777" w:rsidR="00196E55" w:rsidRPr="00FF735A" w:rsidRDefault="00196E55" w:rsidP="009A397D">
            <w:pPr>
              <w:rPr>
                <w:rFonts w:ascii="Times New Roman" w:hAnsi="Times New Roman" w:cs="Times New Roman"/>
                <w:sz w:val="20"/>
                <w:szCs w:val="20"/>
              </w:rPr>
            </w:pPr>
          </w:p>
        </w:tc>
        <w:tc>
          <w:tcPr>
            <w:tcW w:w="2410" w:type="dxa"/>
            <w:tcBorders>
              <w:top w:val="nil"/>
              <w:left w:val="nil"/>
              <w:bottom w:val="single" w:sz="4" w:space="0" w:color="auto"/>
              <w:right w:val="nil"/>
            </w:tcBorders>
          </w:tcPr>
          <w:p w14:paraId="3918500F" w14:textId="77777777" w:rsidR="00196E55" w:rsidRPr="00FF735A" w:rsidRDefault="00196E55" w:rsidP="009A397D">
            <w:pPr>
              <w:ind w:left="34" w:hanging="34"/>
              <w:jc w:val="right"/>
              <w:rPr>
                <w:rFonts w:ascii="Times New Roman" w:hAnsi="Times New Roman" w:cs="Times New Roman"/>
                <w:b/>
                <w:bCs/>
                <w:sz w:val="20"/>
                <w:szCs w:val="20"/>
              </w:rPr>
            </w:pPr>
            <w:r w:rsidRPr="00FF735A">
              <w:rPr>
                <w:rFonts w:ascii="Times New Roman" w:hAnsi="Times New Roman" w:cs="Times New Roman"/>
                <w:b/>
                <w:bCs/>
                <w:sz w:val="20"/>
                <w:szCs w:val="20"/>
              </w:rPr>
              <w:t>І квартал 2022</w:t>
            </w:r>
          </w:p>
        </w:tc>
        <w:tc>
          <w:tcPr>
            <w:tcW w:w="2443" w:type="dxa"/>
            <w:tcBorders>
              <w:top w:val="nil"/>
              <w:left w:val="nil"/>
              <w:bottom w:val="single" w:sz="4" w:space="0" w:color="auto"/>
              <w:right w:val="nil"/>
            </w:tcBorders>
            <w:shd w:val="clear" w:color="auto" w:fill="auto"/>
            <w:hideMark/>
          </w:tcPr>
          <w:p w14:paraId="39185010" w14:textId="77777777" w:rsidR="00196E55" w:rsidRPr="00FF735A" w:rsidRDefault="00196E55" w:rsidP="009A397D">
            <w:pPr>
              <w:ind w:left="-250" w:firstLine="250"/>
              <w:jc w:val="right"/>
              <w:rPr>
                <w:rFonts w:ascii="Times New Roman" w:hAnsi="Times New Roman" w:cs="Times New Roman"/>
                <w:b/>
                <w:bCs/>
                <w:sz w:val="20"/>
                <w:szCs w:val="20"/>
              </w:rPr>
            </w:pPr>
            <w:r w:rsidRPr="00FF735A">
              <w:rPr>
                <w:rFonts w:ascii="Times New Roman" w:hAnsi="Times New Roman" w:cs="Times New Roman"/>
                <w:b/>
                <w:bCs/>
                <w:sz w:val="20"/>
                <w:szCs w:val="20"/>
              </w:rPr>
              <w:t>І квартал 2021</w:t>
            </w:r>
          </w:p>
        </w:tc>
      </w:tr>
      <w:tr w:rsidR="00196E55" w:rsidRPr="00FF735A" w14:paraId="39185015" w14:textId="77777777" w:rsidTr="009A397D">
        <w:trPr>
          <w:trHeight w:val="227"/>
        </w:trPr>
        <w:tc>
          <w:tcPr>
            <w:tcW w:w="4995" w:type="dxa"/>
            <w:tcBorders>
              <w:top w:val="single" w:sz="4" w:space="0" w:color="auto"/>
              <w:left w:val="nil"/>
              <w:bottom w:val="dotted" w:sz="4" w:space="0" w:color="auto"/>
              <w:right w:val="nil"/>
            </w:tcBorders>
            <w:shd w:val="clear" w:color="000000" w:fill="FFFFFF"/>
            <w:vAlign w:val="bottom"/>
            <w:hideMark/>
          </w:tcPr>
          <w:p w14:paraId="39185012"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інші надходження (зокрема, % банків по депозитам; премія по позиковим коштам)</w:t>
            </w:r>
          </w:p>
        </w:tc>
        <w:tc>
          <w:tcPr>
            <w:tcW w:w="2410" w:type="dxa"/>
            <w:tcBorders>
              <w:top w:val="single" w:sz="4" w:space="0" w:color="auto"/>
              <w:left w:val="nil"/>
              <w:bottom w:val="dotted" w:sz="4" w:space="0" w:color="auto"/>
              <w:right w:val="nil"/>
            </w:tcBorders>
            <w:shd w:val="clear" w:color="000000" w:fill="FFFFFF"/>
            <w:vAlign w:val="bottom"/>
          </w:tcPr>
          <w:p w14:paraId="39185013" w14:textId="77777777" w:rsidR="00196E55" w:rsidRPr="00FF735A" w:rsidRDefault="00196E55" w:rsidP="009A397D">
            <w:pPr>
              <w:ind w:left="34" w:hanging="34"/>
              <w:jc w:val="right"/>
              <w:rPr>
                <w:rFonts w:ascii="Times New Roman" w:hAnsi="Times New Roman" w:cs="Times New Roman"/>
                <w:sz w:val="20"/>
                <w:szCs w:val="20"/>
              </w:rPr>
            </w:pPr>
            <w:r w:rsidRPr="00FF735A">
              <w:rPr>
                <w:rFonts w:ascii="Times New Roman" w:hAnsi="Times New Roman" w:cs="Times New Roman"/>
                <w:sz w:val="20"/>
                <w:szCs w:val="20"/>
              </w:rPr>
              <w:t>1 343</w:t>
            </w:r>
          </w:p>
        </w:tc>
        <w:tc>
          <w:tcPr>
            <w:tcW w:w="2443" w:type="dxa"/>
            <w:tcBorders>
              <w:top w:val="single" w:sz="4" w:space="0" w:color="auto"/>
              <w:left w:val="nil"/>
              <w:bottom w:val="dotted" w:sz="4" w:space="0" w:color="auto"/>
              <w:right w:val="nil"/>
            </w:tcBorders>
            <w:shd w:val="clear" w:color="000000" w:fill="FFFFFF"/>
            <w:vAlign w:val="bottom"/>
          </w:tcPr>
          <w:p w14:paraId="39185014" w14:textId="77777777" w:rsidR="00196E55" w:rsidRPr="00FF735A" w:rsidRDefault="00196E55" w:rsidP="009A397D">
            <w:pPr>
              <w:ind w:left="34" w:hanging="34"/>
              <w:jc w:val="right"/>
              <w:rPr>
                <w:rFonts w:ascii="Times New Roman" w:hAnsi="Times New Roman" w:cs="Times New Roman"/>
                <w:sz w:val="20"/>
                <w:szCs w:val="20"/>
              </w:rPr>
            </w:pPr>
            <w:r w:rsidRPr="00FF735A">
              <w:rPr>
                <w:rFonts w:ascii="Times New Roman" w:hAnsi="Times New Roman" w:cs="Times New Roman"/>
                <w:sz w:val="20"/>
                <w:szCs w:val="20"/>
              </w:rPr>
              <w:t>2 436</w:t>
            </w:r>
          </w:p>
        </w:tc>
      </w:tr>
      <w:tr w:rsidR="00196E55" w:rsidRPr="00FF735A" w14:paraId="39185019" w14:textId="77777777" w:rsidTr="009A397D">
        <w:trPr>
          <w:trHeight w:val="227"/>
        </w:trPr>
        <w:tc>
          <w:tcPr>
            <w:tcW w:w="4995" w:type="dxa"/>
            <w:tcBorders>
              <w:top w:val="dotted" w:sz="4" w:space="0" w:color="auto"/>
              <w:left w:val="nil"/>
              <w:bottom w:val="single" w:sz="4" w:space="0" w:color="auto"/>
              <w:right w:val="nil"/>
            </w:tcBorders>
            <w:shd w:val="clear" w:color="auto" w:fill="auto"/>
            <w:noWrap/>
            <w:vAlign w:val="bottom"/>
            <w:hideMark/>
          </w:tcPr>
          <w:p w14:paraId="39185016" w14:textId="77777777" w:rsidR="00196E55" w:rsidRPr="00FF735A" w:rsidRDefault="00196E55" w:rsidP="009A397D">
            <w:pPr>
              <w:rPr>
                <w:rFonts w:ascii="Times New Roman" w:hAnsi="Times New Roman" w:cs="Times New Roman"/>
                <w:b/>
                <w:sz w:val="20"/>
                <w:szCs w:val="20"/>
              </w:rPr>
            </w:pPr>
            <w:r w:rsidRPr="00FF735A">
              <w:rPr>
                <w:rFonts w:ascii="Times New Roman" w:hAnsi="Times New Roman" w:cs="Times New Roman"/>
                <w:b/>
                <w:sz w:val="20"/>
                <w:szCs w:val="20"/>
              </w:rPr>
              <w:t xml:space="preserve">Всього </w:t>
            </w:r>
          </w:p>
        </w:tc>
        <w:tc>
          <w:tcPr>
            <w:tcW w:w="2410" w:type="dxa"/>
            <w:tcBorders>
              <w:top w:val="dotted" w:sz="4" w:space="0" w:color="auto"/>
              <w:left w:val="nil"/>
              <w:bottom w:val="single" w:sz="4" w:space="0" w:color="auto"/>
              <w:right w:val="nil"/>
            </w:tcBorders>
            <w:vAlign w:val="bottom"/>
          </w:tcPr>
          <w:p w14:paraId="39185017" w14:textId="77777777" w:rsidR="00196E55" w:rsidRPr="00FF735A" w:rsidRDefault="00196E55" w:rsidP="009A397D">
            <w:pPr>
              <w:ind w:left="34" w:hanging="34"/>
              <w:jc w:val="right"/>
              <w:rPr>
                <w:rFonts w:ascii="Times New Roman" w:hAnsi="Times New Roman" w:cs="Times New Roman"/>
                <w:b/>
                <w:sz w:val="20"/>
                <w:szCs w:val="20"/>
              </w:rPr>
            </w:pPr>
            <w:r w:rsidRPr="00FF735A">
              <w:rPr>
                <w:rFonts w:ascii="Times New Roman" w:hAnsi="Times New Roman" w:cs="Times New Roman"/>
                <w:b/>
                <w:sz w:val="20"/>
                <w:szCs w:val="20"/>
              </w:rPr>
              <w:t>1 343</w:t>
            </w:r>
          </w:p>
        </w:tc>
        <w:tc>
          <w:tcPr>
            <w:tcW w:w="2443" w:type="dxa"/>
            <w:tcBorders>
              <w:top w:val="dotted" w:sz="4" w:space="0" w:color="auto"/>
              <w:left w:val="nil"/>
              <w:bottom w:val="single" w:sz="4" w:space="0" w:color="auto"/>
              <w:right w:val="nil"/>
            </w:tcBorders>
            <w:shd w:val="clear" w:color="auto" w:fill="auto"/>
            <w:noWrap/>
            <w:vAlign w:val="bottom"/>
          </w:tcPr>
          <w:p w14:paraId="39185018" w14:textId="77777777" w:rsidR="00196E55" w:rsidRPr="00FF735A" w:rsidRDefault="00196E55" w:rsidP="009A397D">
            <w:pPr>
              <w:ind w:left="34" w:hanging="34"/>
              <w:jc w:val="right"/>
              <w:rPr>
                <w:rFonts w:ascii="Times New Roman" w:hAnsi="Times New Roman" w:cs="Times New Roman"/>
                <w:b/>
                <w:sz w:val="20"/>
                <w:szCs w:val="20"/>
              </w:rPr>
            </w:pPr>
            <w:r w:rsidRPr="00FF735A">
              <w:rPr>
                <w:rFonts w:ascii="Times New Roman" w:hAnsi="Times New Roman" w:cs="Times New Roman"/>
                <w:b/>
                <w:sz w:val="20"/>
                <w:szCs w:val="20"/>
              </w:rPr>
              <w:t>2 436</w:t>
            </w:r>
          </w:p>
        </w:tc>
      </w:tr>
    </w:tbl>
    <w:p w14:paraId="3918501A" w14:textId="77777777" w:rsidR="00196E55" w:rsidRPr="00FF735A" w:rsidRDefault="00196E55" w:rsidP="00196E55">
      <w:pPr>
        <w:pStyle w:val="af2"/>
        <w:spacing w:before="240" w:after="0" w:line="240" w:lineRule="auto"/>
        <w:ind w:left="505" w:firstLine="210"/>
        <w:contextualSpacing w:val="0"/>
        <w:rPr>
          <w:rFonts w:ascii="Times New Roman" w:hAnsi="Times New Roman"/>
          <w:b/>
          <w:i/>
          <w:lang w:val="uk-UA"/>
        </w:rPr>
      </w:pPr>
      <w:r w:rsidRPr="00FF735A">
        <w:rPr>
          <w:rFonts w:ascii="Times New Roman" w:hAnsi="Times New Roman"/>
          <w:b/>
          <w:i/>
          <w:lang w:val="uk-UA"/>
        </w:rPr>
        <w:t>Інші витрачання в результаті фінансової діяльності (рядок 3390 Форми 3):</w:t>
      </w:r>
    </w:p>
    <w:p w14:paraId="3918501B" w14:textId="77777777" w:rsidR="00196E55" w:rsidRPr="00FF735A" w:rsidRDefault="00196E55" w:rsidP="00196E55">
      <w:pPr>
        <w:ind w:left="142"/>
        <w:jc w:val="right"/>
        <w:rPr>
          <w:rFonts w:ascii="Times New Roman" w:eastAsia="Calibri" w:hAnsi="Times New Roman" w:cs="Times New Roman"/>
          <w:i/>
          <w:sz w:val="20"/>
          <w:szCs w:val="20"/>
        </w:rPr>
      </w:pPr>
      <w:r w:rsidRPr="00FF735A">
        <w:rPr>
          <w:rFonts w:ascii="Times New Roman" w:eastAsia="Calibri" w:hAnsi="Times New Roman" w:cs="Times New Roman"/>
          <w:i/>
          <w:sz w:val="20"/>
          <w:szCs w:val="20"/>
        </w:rPr>
        <w:t xml:space="preserve">тис. грн </w:t>
      </w:r>
    </w:p>
    <w:tbl>
      <w:tblPr>
        <w:tblW w:w="9816" w:type="dxa"/>
        <w:tblInd w:w="108" w:type="dxa"/>
        <w:tblLook w:val="04A0" w:firstRow="1" w:lastRow="0" w:firstColumn="1" w:lastColumn="0" w:noHBand="0" w:noVBand="1"/>
      </w:tblPr>
      <w:tblGrid>
        <w:gridCol w:w="4995"/>
        <w:gridCol w:w="2377"/>
        <w:gridCol w:w="2444"/>
      </w:tblGrid>
      <w:tr w:rsidR="00196E55" w:rsidRPr="00FF735A" w14:paraId="3918501F" w14:textId="77777777" w:rsidTr="009A397D">
        <w:trPr>
          <w:trHeight w:val="227"/>
        </w:trPr>
        <w:tc>
          <w:tcPr>
            <w:tcW w:w="4995" w:type="dxa"/>
            <w:tcBorders>
              <w:top w:val="nil"/>
              <w:left w:val="nil"/>
              <w:bottom w:val="single" w:sz="4" w:space="0" w:color="auto"/>
              <w:right w:val="nil"/>
            </w:tcBorders>
            <w:shd w:val="clear" w:color="000000" w:fill="FFFFFF"/>
            <w:noWrap/>
            <w:vAlign w:val="bottom"/>
            <w:hideMark/>
          </w:tcPr>
          <w:p w14:paraId="3918501C"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w:t>
            </w:r>
          </w:p>
        </w:tc>
        <w:tc>
          <w:tcPr>
            <w:tcW w:w="2377" w:type="dxa"/>
            <w:tcBorders>
              <w:top w:val="nil"/>
              <w:left w:val="nil"/>
              <w:bottom w:val="single" w:sz="4" w:space="0" w:color="auto"/>
              <w:right w:val="nil"/>
            </w:tcBorders>
          </w:tcPr>
          <w:p w14:paraId="3918501D" w14:textId="77777777" w:rsidR="00196E55" w:rsidRPr="00FF735A" w:rsidRDefault="00196E55" w:rsidP="009A397D">
            <w:pPr>
              <w:ind w:left="34" w:hanging="34"/>
              <w:jc w:val="right"/>
              <w:rPr>
                <w:rFonts w:ascii="Times New Roman" w:hAnsi="Times New Roman" w:cs="Times New Roman"/>
                <w:b/>
                <w:bCs/>
                <w:sz w:val="20"/>
                <w:szCs w:val="20"/>
              </w:rPr>
            </w:pPr>
            <w:r w:rsidRPr="00FF735A">
              <w:rPr>
                <w:rFonts w:ascii="Times New Roman" w:hAnsi="Times New Roman" w:cs="Times New Roman"/>
                <w:b/>
                <w:bCs/>
                <w:sz w:val="20"/>
                <w:szCs w:val="20"/>
              </w:rPr>
              <w:t>І квартал 2022</w:t>
            </w:r>
          </w:p>
        </w:tc>
        <w:tc>
          <w:tcPr>
            <w:tcW w:w="2444" w:type="dxa"/>
            <w:tcBorders>
              <w:top w:val="nil"/>
              <w:left w:val="nil"/>
              <w:bottom w:val="single" w:sz="4" w:space="0" w:color="auto"/>
              <w:right w:val="nil"/>
            </w:tcBorders>
            <w:shd w:val="clear" w:color="auto" w:fill="auto"/>
            <w:hideMark/>
          </w:tcPr>
          <w:p w14:paraId="3918501E" w14:textId="77777777" w:rsidR="00196E55" w:rsidRPr="00FF735A" w:rsidRDefault="00196E55" w:rsidP="009A397D">
            <w:pPr>
              <w:ind w:left="-250" w:firstLine="250"/>
              <w:jc w:val="right"/>
              <w:rPr>
                <w:rFonts w:ascii="Times New Roman" w:hAnsi="Times New Roman" w:cs="Times New Roman"/>
                <w:b/>
                <w:bCs/>
                <w:sz w:val="20"/>
                <w:szCs w:val="20"/>
              </w:rPr>
            </w:pPr>
            <w:r w:rsidRPr="00FF735A">
              <w:rPr>
                <w:rFonts w:ascii="Times New Roman" w:hAnsi="Times New Roman" w:cs="Times New Roman"/>
                <w:b/>
                <w:bCs/>
                <w:sz w:val="20"/>
                <w:szCs w:val="20"/>
              </w:rPr>
              <w:t xml:space="preserve"> І квартал 2021</w:t>
            </w:r>
          </w:p>
        </w:tc>
      </w:tr>
      <w:tr w:rsidR="00196E55" w:rsidRPr="00FF735A" w14:paraId="39185023" w14:textId="77777777" w:rsidTr="009A397D">
        <w:trPr>
          <w:trHeight w:val="227"/>
        </w:trPr>
        <w:tc>
          <w:tcPr>
            <w:tcW w:w="4995" w:type="dxa"/>
            <w:tcBorders>
              <w:top w:val="nil"/>
              <w:left w:val="nil"/>
              <w:bottom w:val="dotted" w:sz="4" w:space="0" w:color="auto"/>
              <w:right w:val="nil"/>
            </w:tcBorders>
            <w:shd w:val="clear" w:color="000000" w:fill="FFFFFF"/>
            <w:vAlign w:val="bottom"/>
            <w:hideMark/>
          </w:tcPr>
          <w:p w14:paraId="39185020" w14:textId="77777777" w:rsidR="00196E55" w:rsidRPr="00FF735A" w:rsidRDefault="00196E55" w:rsidP="009A397D">
            <w:pPr>
              <w:rPr>
                <w:rFonts w:ascii="Times New Roman" w:hAnsi="Times New Roman" w:cs="Times New Roman"/>
                <w:iCs/>
                <w:sz w:val="20"/>
                <w:szCs w:val="20"/>
              </w:rPr>
            </w:pPr>
            <w:r w:rsidRPr="00FF735A">
              <w:rPr>
                <w:rFonts w:ascii="Times New Roman" w:hAnsi="Times New Roman" w:cs="Times New Roman"/>
                <w:iCs/>
                <w:sz w:val="20"/>
                <w:szCs w:val="20"/>
              </w:rPr>
              <w:t>обслуговування кредитів та інших довгострокових  фінансових зобов’язань</w:t>
            </w:r>
          </w:p>
        </w:tc>
        <w:tc>
          <w:tcPr>
            <w:tcW w:w="2377" w:type="dxa"/>
            <w:tcBorders>
              <w:top w:val="nil"/>
              <w:left w:val="nil"/>
              <w:bottom w:val="dotted" w:sz="4" w:space="0" w:color="auto"/>
              <w:right w:val="nil"/>
            </w:tcBorders>
            <w:shd w:val="clear" w:color="auto" w:fill="auto"/>
            <w:vAlign w:val="bottom"/>
          </w:tcPr>
          <w:p w14:paraId="39185021" w14:textId="77777777" w:rsidR="00196E55" w:rsidRPr="00FF735A" w:rsidRDefault="00196E55" w:rsidP="009A397D">
            <w:pPr>
              <w:jc w:val="right"/>
              <w:rPr>
                <w:rFonts w:ascii="Times New Roman" w:hAnsi="Times New Roman" w:cs="Times New Roman"/>
                <w:iCs/>
                <w:color w:val="000000"/>
                <w:sz w:val="20"/>
                <w:szCs w:val="20"/>
              </w:rPr>
            </w:pPr>
            <w:r w:rsidRPr="00FF735A">
              <w:rPr>
                <w:rFonts w:ascii="Times New Roman" w:hAnsi="Times New Roman" w:cs="Times New Roman"/>
                <w:iCs/>
                <w:color w:val="000000"/>
                <w:sz w:val="20"/>
                <w:szCs w:val="20"/>
              </w:rPr>
              <w:t>15 331</w:t>
            </w:r>
          </w:p>
        </w:tc>
        <w:tc>
          <w:tcPr>
            <w:tcW w:w="2444" w:type="dxa"/>
            <w:tcBorders>
              <w:top w:val="nil"/>
              <w:left w:val="nil"/>
              <w:bottom w:val="dotted" w:sz="4" w:space="0" w:color="auto"/>
              <w:right w:val="nil"/>
            </w:tcBorders>
            <w:shd w:val="clear" w:color="auto" w:fill="auto"/>
            <w:vAlign w:val="bottom"/>
          </w:tcPr>
          <w:p w14:paraId="39185022" w14:textId="77777777" w:rsidR="00196E55" w:rsidRPr="00FF735A" w:rsidRDefault="00196E55" w:rsidP="009A397D">
            <w:pPr>
              <w:jc w:val="right"/>
              <w:rPr>
                <w:rFonts w:ascii="Times New Roman" w:hAnsi="Times New Roman" w:cs="Times New Roman"/>
                <w:iCs/>
                <w:color w:val="000000"/>
                <w:sz w:val="20"/>
                <w:szCs w:val="20"/>
              </w:rPr>
            </w:pPr>
            <w:r w:rsidRPr="00FF735A">
              <w:rPr>
                <w:rFonts w:ascii="Times New Roman" w:hAnsi="Times New Roman" w:cs="Times New Roman"/>
                <w:iCs/>
                <w:color w:val="000000"/>
                <w:sz w:val="20"/>
                <w:szCs w:val="20"/>
              </w:rPr>
              <w:t>15 512</w:t>
            </w:r>
          </w:p>
        </w:tc>
      </w:tr>
      <w:tr w:rsidR="00196E55" w:rsidRPr="00FF735A" w14:paraId="39185027" w14:textId="77777777" w:rsidTr="009A397D">
        <w:trPr>
          <w:trHeight w:val="227"/>
        </w:trPr>
        <w:tc>
          <w:tcPr>
            <w:tcW w:w="4995" w:type="dxa"/>
            <w:tcBorders>
              <w:top w:val="dotted" w:sz="4" w:space="0" w:color="auto"/>
              <w:left w:val="nil"/>
              <w:bottom w:val="dotted" w:sz="4" w:space="0" w:color="auto"/>
              <w:right w:val="nil"/>
            </w:tcBorders>
            <w:shd w:val="clear" w:color="000000" w:fill="FFFFFF"/>
            <w:vAlign w:val="bottom"/>
            <w:hideMark/>
          </w:tcPr>
          <w:p w14:paraId="39185024" w14:textId="77777777" w:rsidR="00196E55" w:rsidRPr="00FF735A" w:rsidRDefault="00196E55" w:rsidP="009A397D">
            <w:pPr>
              <w:rPr>
                <w:rFonts w:ascii="Times New Roman" w:hAnsi="Times New Roman" w:cs="Times New Roman"/>
                <w:iCs/>
                <w:sz w:val="20"/>
                <w:szCs w:val="20"/>
              </w:rPr>
            </w:pPr>
            <w:r w:rsidRPr="00FF735A">
              <w:rPr>
                <w:rFonts w:ascii="Times New Roman" w:hAnsi="Times New Roman" w:cs="Times New Roman"/>
                <w:iCs/>
                <w:sz w:val="20"/>
                <w:szCs w:val="20"/>
              </w:rPr>
              <w:t>оплата за надання державних гарантій</w:t>
            </w:r>
          </w:p>
        </w:tc>
        <w:tc>
          <w:tcPr>
            <w:tcW w:w="2377" w:type="dxa"/>
            <w:tcBorders>
              <w:top w:val="dotted" w:sz="4" w:space="0" w:color="auto"/>
              <w:left w:val="nil"/>
              <w:bottom w:val="dotted" w:sz="4" w:space="0" w:color="auto"/>
              <w:right w:val="nil"/>
            </w:tcBorders>
            <w:shd w:val="clear" w:color="auto" w:fill="auto"/>
            <w:vAlign w:val="bottom"/>
          </w:tcPr>
          <w:p w14:paraId="39185025" w14:textId="77777777" w:rsidR="00196E55" w:rsidRPr="00FF735A" w:rsidRDefault="00196E55" w:rsidP="009A397D">
            <w:pPr>
              <w:jc w:val="right"/>
              <w:rPr>
                <w:rFonts w:ascii="Times New Roman" w:hAnsi="Times New Roman" w:cs="Times New Roman"/>
                <w:iCs/>
                <w:color w:val="000000"/>
                <w:sz w:val="20"/>
                <w:szCs w:val="20"/>
              </w:rPr>
            </w:pPr>
            <w:r w:rsidRPr="00FF735A">
              <w:rPr>
                <w:rFonts w:ascii="Times New Roman" w:hAnsi="Times New Roman" w:cs="Times New Roman"/>
                <w:iCs/>
                <w:color w:val="000000"/>
                <w:sz w:val="20"/>
                <w:szCs w:val="20"/>
              </w:rPr>
              <w:t>4 259</w:t>
            </w:r>
          </w:p>
        </w:tc>
        <w:tc>
          <w:tcPr>
            <w:tcW w:w="2444" w:type="dxa"/>
            <w:tcBorders>
              <w:top w:val="dotted" w:sz="4" w:space="0" w:color="auto"/>
              <w:left w:val="nil"/>
              <w:bottom w:val="dotted" w:sz="4" w:space="0" w:color="auto"/>
              <w:right w:val="nil"/>
            </w:tcBorders>
            <w:shd w:val="clear" w:color="auto" w:fill="auto"/>
            <w:vAlign w:val="bottom"/>
          </w:tcPr>
          <w:p w14:paraId="39185026" w14:textId="77777777" w:rsidR="00196E55" w:rsidRPr="00FF735A" w:rsidRDefault="00196E55" w:rsidP="009A397D">
            <w:pPr>
              <w:jc w:val="right"/>
              <w:rPr>
                <w:rFonts w:ascii="Times New Roman" w:hAnsi="Times New Roman" w:cs="Times New Roman"/>
                <w:iCs/>
                <w:color w:val="000000"/>
                <w:sz w:val="20"/>
                <w:szCs w:val="20"/>
              </w:rPr>
            </w:pPr>
            <w:r w:rsidRPr="00FF735A">
              <w:rPr>
                <w:rFonts w:ascii="Times New Roman" w:hAnsi="Times New Roman" w:cs="Times New Roman"/>
                <w:iCs/>
                <w:color w:val="000000"/>
                <w:sz w:val="20"/>
                <w:szCs w:val="20"/>
              </w:rPr>
              <w:t>5 656</w:t>
            </w:r>
          </w:p>
        </w:tc>
      </w:tr>
      <w:tr w:rsidR="00196E55" w:rsidRPr="00FF735A" w14:paraId="3918502B" w14:textId="77777777" w:rsidTr="009A397D">
        <w:trPr>
          <w:trHeight w:val="227"/>
        </w:trPr>
        <w:tc>
          <w:tcPr>
            <w:tcW w:w="4995" w:type="dxa"/>
            <w:tcBorders>
              <w:top w:val="dotted" w:sz="4" w:space="0" w:color="auto"/>
              <w:left w:val="nil"/>
              <w:bottom w:val="single" w:sz="4" w:space="0" w:color="auto"/>
              <w:right w:val="nil"/>
            </w:tcBorders>
            <w:shd w:val="clear" w:color="auto" w:fill="auto"/>
            <w:noWrap/>
            <w:vAlign w:val="bottom"/>
            <w:hideMark/>
          </w:tcPr>
          <w:p w14:paraId="39185028" w14:textId="77777777" w:rsidR="00196E55" w:rsidRPr="00FF735A" w:rsidRDefault="00196E55" w:rsidP="009A397D">
            <w:pPr>
              <w:rPr>
                <w:rFonts w:ascii="Times New Roman" w:hAnsi="Times New Roman" w:cs="Times New Roman"/>
                <w:b/>
                <w:sz w:val="20"/>
                <w:szCs w:val="20"/>
              </w:rPr>
            </w:pPr>
            <w:r w:rsidRPr="00FF735A">
              <w:rPr>
                <w:rFonts w:ascii="Times New Roman" w:hAnsi="Times New Roman" w:cs="Times New Roman"/>
                <w:b/>
                <w:sz w:val="20"/>
                <w:szCs w:val="20"/>
              </w:rPr>
              <w:t>Всього</w:t>
            </w:r>
          </w:p>
        </w:tc>
        <w:tc>
          <w:tcPr>
            <w:tcW w:w="2377" w:type="dxa"/>
            <w:tcBorders>
              <w:top w:val="dotted" w:sz="4" w:space="0" w:color="auto"/>
              <w:left w:val="nil"/>
              <w:bottom w:val="single" w:sz="4" w:space="0" w:color="auto"/>
              <w:right w:val="nil"/>
            </w:tcBorders>
            <w:shd w:val="clear" w:color="auto" w:fill="auto"/>
            <w:vAlign w:val="bottom"/>
          </w:tcPr>
          <w:p w14:paraId="39185029" w14:textId="77777777" w:rsidR="00196E55" w:rsidRPr="00FF735A" w:rsidRDefault="00196E55" w:rsidP="009A397D">
            <w:pPr>
              <w:jc w:val="right"/>
              <w:rPr>
                <w:rFonts w:ascii="Times New Roman" w:hAnsi="Times New Roman" w:cs="Times New Roman"/>
                <w:b/>
                <w:iCs/>
                <w:color w:val="000000"/>
                <w:sz w:val="20"/>
                <w:szCs w:val="20"/>
              </w:rPr>
            </w:pPr>
            <w:r w:rsidRPr="00FF735A">
              <w:rPr>
                <w:rFonts w:ascii="Times New Roman" w:hAnsi="Times New Roman" w:cs="Times New Roman"/>
                <w:b/>
                <w:iCs/>
                <w:color w:val="000000"/>
                <w:sz w:val="20"/>
                <w:szCs w:val="20"/>
              </w:rPr>
              <w:t>19 590</w:t>
            </w:r>
          </w:p>
        </w:tc>
        <w:tc>
          <w:tcPr>
            <w:tcW w:w="2444" w:type="dxa"/>
            <w:tcBorders>
              <w:top w:val="dotted" w:sz="4" w:space="0" w:color="auto"/>
              <w:left w:val="nil"/>
              <w:bottom w:val="single" w:sz="4" w:space="0" w:color="auto"/>
              <w:right w:val="nil"/>
            </w:tcBorders>
            <w:shd w:val="clear" w:color="auto" w:fill="auto"/>
            <w:noWrap/>
            <w:vAlign w:val="bottom"/>
          </w:tcPr>
          <w:p w14:paraId="3918502A" w14:textId="77777777" w:rsidR="00196E55" w:rsidRPr="00FF735A" w:rsidRDefault="00196E55" w:rsidP="009A397D">
            <w:pPr>
              <w:jc w:val="right"/>
              <w:rPr>
                <w:rFonts w:ascii="Times New Roman" w:hAnsi="Times New Roman" w:cs="Times New Roman"/>
                <w:b/>
                <w:iCs/>
                <w:color w:val="000000"/>
                <w:sz w:val="20"/>
                <w:szCs w:val="20"/>
              </w:rPr>
            </w:pPr>
            <w:r w:rsidRPr="00FF735A">
              <w:rPr>
                <w:rFonts w:ascii="Times New Roman" w:hAnsi="Times New Roman" w:cs="Times New Roman"/>
                <w:b/>
                <w:iCs/>
                <w:color w:val="000000"/>
                <w:sz w:val="20"/>
                <w:szCs w:val="20"/>
              </w:rPr>
              <w:t>21 168</w:t>
            </w:r>
          </w:p>
        </w:tc>
      </w:tr>
    </w:tbl>
    <w:bookmarkEnd w:id="3"/>
    <w:p w14:paraId="3918502C" w14:textId="77777777" w:rsidR="00196E55" w:rsidRPr="00FF735A" w:rsidRDefault="00196E55" w:rsidP="00196E55">
      <w:pPr>
        <w:pStyle w:val="a5"/>
        <w:widowControl/>
        <w:numPr>
          <w:ilvl w:val="0"/>
          <w:numId w:val="1"/>
        </w:numPr>
        <w:spacing w:before="240" w:after="120"/>
        <w:ind w:left="357" w:firstLine="352"/>
        <w:rPr>
          <w:sz w:val="22"/>
          <w:szCs w:val="22"/>
          <w:u w:val="none"/>
          <w:lang w:val="uk-UA"/>
        </w:rPr>
      </w:pPr>
      <w:r w:rsidRPr="00FF735A">
        <w:rPr>
          <w:sz w:val="22"/>
          <w:szCs w:val="22"/>
          <w:u w:val="none"/>
          <w:lang w:val="uk-UA"/>
        </w:rPr>
        <w:t>Інші оборотні активи</w:t>
      </w:r>
    </w:p>
    <w:p w14:paraId="3918502D" w14:textId="77777777" w:rsidR="00196E55" w:rsidRPr="00FF735A" w:rsidRDefault="00196E55" w:rsidP="00196E55">
      <w:pPr>
        <w:pStyle w:val="a5"/>
        <w:widowControl/>
        <w:ind w:left="142" w:firstLine="567"/>
        <w:rPr>
          <w:rFonts w:eastAsia="Calibri"/>
          <w:b w:val="0"/>
          <w:i/>
          <w:sz w:val="20"/>
          <w:u w:val="none"/>
          <w:lang w:val="uk-UA" w:eastAsia="en-US"/>
        </w:rPr>
      </w:pPr>
      <w:r w:rsidRPr="00FF735A">
        <w:rPr>
          <w:b w:val="0"/>
          <w:sz w:val="22"/>
          <w:szCs w:val="22"/>
          <w:u w:val="none"/>
          <w:lang w:val="uk-UA"/>
        </w:rPr>
        <w:t>Інші оборотні активи представлені в звітності таким чином:</w:t>
      </w:r>
    </w:p>
    <w:p w14:paraId="3918502E" w14:textId="77777777" w:rsidR="00196E55" w:rsidRPr="00FF735A" w:rsidRDefault="00196E55" w:rsidP="00196E55">
      <w:pPr>
        <w:pStyle w:val="a5"/>
        <w:keepNext/>
        <w:widowControl/>
        <w:ind w:left="142" w:right="142"/>
        <w:jc w:val="right"/>
        <w:rPr>
          <w:b w:val="0"/>
          <w:i/>
          <w:sz w:val="20"/>
          <w:u w:val="none"/>
          <w:lang w:val="en-US"/>
        </w:rPr>
      </w:pPr>
      <w:r w:rsidRPr="00FF735A">
        <w:rPr>
          <w:rFonts w:eastAsia="Calibri"/>
          <w:b w:val="0"/>
          <w:i/>
          <w:sz w:val="20"/>
          <w:u w:val="none"/>
          <w:lang w:val="uk-UA" w:eastAsia="en-US"/>
        </w:rPr>
        <w:t>тис. грн</w:t>
      </w:r>
    </w:p>
    <w:tbl>
      <w:tblPr>
        <w:tblW w:w="9923" w:type="dxa"/>
        <w:tblLayout w:type="fixed"/>
        <w:tblCellMar>
          <w:left w:w="28" w:type="dxa"/>
          <w:right w:w="28" w:type="dxa"/>
        </w:tblCellMar>
        <w:tblLook w:val="04A0" w:firstRow="1" w:lastRow="0" w:firstColumn="1" w:lastColumn="0" w:noHBand="0" w:noVBand="1"/>
      </w:tblPr>
      <w:tblGrid>
        <w:gridCol w:w="6407"/>
        <w:gridCol w:w="1701"/>
        <w:gridCol w:w="1815"/>
      </w:tblGrid>
      <w:tr w:rsidR="00196E55" w:rsidRPr="00FF735A" w14:paraId="39185032" w14:textId="77777777" w:rsidTr="009A397D">
        <w:trPr>
          <w:trHeight w:hRule="exact" w:val="284"/>
        </w:trPr>
        <w:tc>
          <w:tcPr>
            <w:tcW w:w="6407" w:type="dxa"/>
            <w:tcBorders>
              <w:left w:val="nil"/>
              <w:bottom w:val="single" w:sz="4" w:space="0" w:color="auto"/>
              <w:right w:val="nil"/>
            </w:tcBorders>
            <w:noWrap/>
            <w:vAlign w:val="bottom"/>
          </w:tcPr>
          <w:p w14:paraId="3918502F" w14:textId="77777777" w:rsidR="00196E55" w:rsidRPr="00FF735A" w:rsidRDefault="00196E55" w:rsidP="009A397D">
            <w:pPr>
              <w:keepNext/>
              <w:keepLines/>
              <w:jc w:val="both"/>
              <w:rPr>
                <w:rFonts w:ascii="Times New Roman" w:hAnsi="Times New Roman" w:cs="Times New Roman"/>
                <w:sz w:val="20"/>
                <w:szCs w:val="20"/>
              </w:rPr>
            </w:pPr>
          </w:p>
        </w:tc>
        <w:tc>
          <w:tcPr>
            <w:tcW w:w="1701" w:type="dxa"/>
            <w:tcBorders>
              <w:left w:val="nil"/>
              <w:bottom w:val="single" w:sz="4" w:space="0" w:color="auto"/>
              <w:right w:val="nil"/>
            </w:tcBorders>
            <w:vAlign w:val="center"/>
          </w:tcPr>
          <w:p w14:paraId="39185030" w14:textId="77777777" w:rsidR="00196E55" w:rsidRPr="00FF735A" w:rsidRDefault="00196E55" w:rsidP="009A397D">
            <w:pPr>
              <w:ind w:left="-250" w:firstLine="250"/>
              <w:jc w:val="right"/>
              <w:rPr>
                <w:rFonts w:ascii="Times New Roman" w:hAnsi="Times New Roman" w:cs="Times New Roman"/>
                <w:b/>
                <w:bCs/>
                <w:sz w:val="20"/>
                <w:szCs w:val="20"/>
              </w:rPr>
            </w:pPr>
            <w:r w:rsidRPr="00FF735A">
              <w:rPr>
                <w:rFonts w:ascii="Times New Roman" w:hAnsi="Times New Roman" w:cs="Times New Roman"/>
                <w:b/>
                <w:bCs/>
                <w:sz w:val="20"/>
                <w:szCs w:val="20"/>
              </w:rPr>
              <w:t>31.03.2022</w:t>
            </w:r>
          </w:p>
        </w:tc>
        <w:tc>
          <w:tcPr>
            <w:tcW w:w="1815" w:type="dxa"/>
            <w:tcBorders>
              <w:left w:val="nil"/>
              <w:bottom w:val="single" w:sz="4" w:space="0" w:color="auto"/>
              <w:right w:val="nil"/>
            </w:tcBorders>
            <w:vAlign w:val="center"/>
          </w:tcPr>
          <w:p w14:paraId="39185031" w14:textId="77777777" w:rsidR="00196E55" w:rsidRPr="00FF735A" w:rsidRDefault="00196E55" w:rsidP="009A397D">
            <w:pPr>
              <w:jc w:val="right"/>
              <w:rPr>
                <w:rFonts w:ascii="Times New Roman" w:hAnsi="Times New Roman" w:cs="Times New Roman"/>
                <w:b/>
                <w:bCs/>
                <w:sz w:val="20"/>
                <w:szCs w:val="20"/>
                <w:lang w:val="en-US"/>
              </w:rPr>
            </w:pPr>
            <w:r w:rsidRPr="00FF735A">
              <w:rPr>
                <w:rFonts w:ascii="Times New Roman" w:hAnsi="Times New Roman" w:cs="Times New Roman"/>
                <w:b/>
                <w:bCs/>
                <w:sz w:val="20"/>
                <w:szCs w:val="20"/>
              </w:rPr>
              <w:t>31.12.2021</w:t>
            </w:r>
          </w:p>
        </w:tc>
      </w:tr>
      <w:tr w:rsidR="00196E55" w:rsidRPr="00FF735A" w14:paraId="39185036" w14:textId="77777777" w:rsidTr="009A397D">
        <w:trPr>
          <w:trHeight w:hRule="exact" w:val="284"/>
        </w:trPr>
        <w:tc>
          <w:tcPr>
            <w:tcW w:w="6407" w:type="dxa"/>
            <w:tcBorders>
              <w:top w:val="single" w:sz="4" w:space="0" w:color="auto"/>
              <w:left w:val="nil"/>
              <w:bottom w:val="dotted" w:sz="4" w:space="0" w:color="auto"/>
              <w:right w:val="nil"/>
            </w:tcBorders>
            <w:shd w:val="clear" w:color="auto" w:fill="auto"/>
            <w:noWrap/>
            <w:vAlign w:val="bottom"/>
          </w:tcPr>
          <w:p w14:paraId="39185033" w14:textId="77777777" w:rsidR="00196E55" w:rsidRPr="00FF735A" w:rsidRDefault="00196E55" w:rsidP="009A397D">
            <w:pPr>
              <w:keepNext/>
              <w:keepLines/>
              <w:ind w:firstLine="114"/>
              <w:rPr>
                <w:rFonts w:ascii="Times New Roman" w:hAnsi="Times New Roman" w:cs="Times New Roman"/>
                <w:sz w:val="20"/>
                <w:szCs w:val="20"/>
              </w:rPr>
            </w:pPr>
            <w:r w:rsidRPr="00FF735A">
              <w:rPr>
                <w:rFonts w:ascii="Times New Roman" w:hAnsi="Times New Roman" w:cs="Times New Roman"/>
                <w:sz w:val="20"/>
                <w:szCs w:val="20"/>
              </w:rPr>
              <w:t>Податковий кредит з ПДВ за касовим методом</w:t>
            </w:r>
          </w:p>
        </w:tc>
        <w:tc>
          <w:tcPr>
            <w:tcW w:w="1701" w:type="dxa"/>
            <w:tcBorders>
              <w:top w:val="single" w:sz="4" w:space="0" w:color="auto"/>
              <w:left w:val="nil"/>
              <w:bottom w:val="dotted" w:sz="4" w:space="0" w:color="auto"/>
              <w:right w:val="nil"/>
            </w:tcBorders>
            <w:vAlign w:val="bottom"/>
          </w:tcPr>
          <w:p w14:paraId="39185034" w14:textId="77777777" w:rsidR="00196E55" w:rsidRPr="00FF735A" w:rsidRDefault="00196E55" w:rsidP="009A397D">
            <w:pPr>
              <w:ind w:left="114" w:right="57" w:hanging="114"/>
              <w:jc w:val="right"/>
              <w:rPr>
                <w:rFonts w:ascii="Times New Roman" w:hAnsi="Times New Roman" w:cs="Times New Roman"/>
                <w:sz w:val="20"/>
                <w:szCs w:val="20"/>
              </w:rPr>
            </w:pPr>
            <w:r w:rsidRPr="00FF735A">
              <w:rPr>
                <w:rFonts w:ascii="Times New Roman" w:hAnsi="Times New Roman" w:cs="Times New Roman"/>
                <w:sz w:val="20"/>
                <w:szCs w:val="20"/>
              </w:rPr>
              <w:t>2 281 625</w:t>
            </w:r>
          </w:p>
        </w:tc>
        <w:tc>
          <w:tcPr>
            <w:tcW w:w="1815" w:type="dxa"/>
            <w:tcBorders>
              <w:top w:val="single" w:sz="4" w:space="0" w:color="auto"/>
              <w:left w:val="nil"/>
              <w:bottom w:val="dotted" w:sz="4" w:space="0" w:color="auto"/>
              <w:right w:val="nil"/>
            </w:tcBorders>
            <w:vAlign w:val="bottom"/>
          </w:tcPr>
          <w:p w14:paraId="39185035" w14:textId="77777777" w:rsidR="00196E55" w:rsidRPr="00FF735A" w:rsidRDefault="00196E55" w:rsidP="009A397D">
            <w:pPr>
              <w:ind w:left="114" w:right="57" w:hanging="114"/>
              <w:jc w:val="right"/>
              <w:rPr>
                <w:rFonts w:ascii="Times New Roman" w:hAnsi="Times New Roman" w:cs="Times New Roman"/>
                <w:sz w:val="20"/>
                <w:szCs w:val="20"/>
              </w:rPr>
            </w:pPr>
            <w:r w:rsidRPr="00FF735A">
              <w:rPr>
                <w:rFonts w:ascii="Times New Roman" w:hAnsi="Times New Roman" w:cs="Times New Roman"/>
                <w:sz w:val="20"/>
                <w:szCs w:val="20"/>
              </w:rPr>
              <w:t>1 444 736</w:t>
            </w:r>
          </w:p>
        </w:tc>
      </w:tr>
      <w:tr w:rsidR="00196E55" w:rsidRPr="00FF735A" w14:paraId="3918503B" w14:textId="77777777" w:rsidTr="009A397D">
        <w:trPr>
          <w:trHeight w:hRule="exact" w:val="284"/>
        </w:trPr>
        <w:tc>
          <w:tcPr>
            <w:tcW w:w="6407" w:type="dxa"/>
            <w:tcBorders>
              <w:top w:val="dotted" w:sz="4" w:space="0" w:color="auto"/>
              <w:left w:val="nil"/>
              <w:bottom w:val="dotted" w:sz="4" w:space="0" w:color="auto"/>
              <w:right w:val="nil"/>
            </w:tcBorders>
            <w:shd w:val="clear" w:color="auto" w:fill="auto"/>
            <w:noWrap/>
            <w:vAlign w:val="bottom"/>
          </w:tcPr>
          <w:p w14:paraId="39185037" w14:textId="77777777" w:rsidR="00196E55" w:rsidRPr="00FF735A" w:rsidRDefault="00196E55" w:rsidP="009A397D">
            <w:pPr>
              <w:keepNext/>
              <w:keepLines/>
              <w:ind w:firstLine="114"/>
              <w:rPr>
                <w:rFonts w:ascii="Times New Roman" w:hAnsi="Times New Roman" w:cs="Times New Roman"/>
                <w:sz w:val="20"/>
                <w:szCs w:val="20"/>
              </w:rPr>
            </w:pPr>
            <w:r w:rsidRPr="00FF735A">
              <w:rPr>
                <w:rFonts w:ascii="Times New Roman" w:hAnsi="Times New Roman" w:cs="Times New Roman"/>
                <w:sz w:val="20"/>
                <w:szCs w:val="20"/>
              </w:rPr>
              <w:t>Акредитиви поточні</w:t>
            </w:r>
          </w:p>
        </w:tc>
        <w:tc>
          <w:tcPr>
            <w:tcW w:w="1701" w:type="dxa"/>
            <w:tcBorders>
              <w:top w:val="dotted" w:sz="4" w:space="0" w:color="auto"/>
              <w:left w:val="nil"/>
              <w:bottom w:val="dotted" w:sz="4" w:space="0" w:color="auto"/>
              <w:right w:val="nil"/>
            </w:tcBorders>
            <w:vAlign w:val="bottom"/>
          </w:tcPr>
          <w:p w14:paraId="39185038" w14:textId="77777777" w:rsidR="00196E55" w:rsidRPr="00FF735A" w:rsidRDefault="00196E55" w:rsidP="009A397D">
            <w:pPr>
              <w:ind w:left="114" w:right="57" w:hanging="114"/>
              <w:jc w:val="right"/>
              <w:rPr>
                <w:rFonts w:ascii="Times New Roman" w:hAnsi="Times New Roman" w:cs="Times New Roman"/>
                <w:sz w:val="20"/>
                <w:szCs w:val="20"/>
              </w:rPr>
            </w:pPr>
            <w:r w:rsidRPr="00FF735A">
              <w:rPr>
                <w:rFonts w:ascii="Times New Roman" w:hAnsi="Times New Roman" w:cs="Times New Roman"/>
                <w:sz w:val="20"/>
                <w:szCs w:val="20"/>
              </w:rPr>
              <w:t>448 715</w:t>
            </w:r>
          </w:p>
        </w:tc>
        <w:tc>
          <w:tcPr>
            <w:tcW w:w="1815" w:type="dxa"/>
            <w:tcBorders>
              <w:top w:val="dotted" w:sz="4" w:space="0" w:color="auto"/>
              <w:left w:val="nil"/>
              <w:bottom w:val="dotted" w:sz="4" w:space="0" w:color="auto"/>
              <w:right w:val="nil"/>
            </w:tcBorders>
            <w:vAlign w:val="bottom"/>
          </w:tcPr>
          <w:p w14:paraId="39185039" w14:textId="77777777" w:rsidR="00196E55" w:rsidRPr="00FF735A" w:rsidRDefault="00196E55" w:rsidP="009A397D">
            <w:pPr>
              <w:ind w:left="114" w:right="57" w:hanging="114"/>
              <w:jc w:val="right"/>
              <w:rPr>
                <w:rFonts w:ascii="Times New Roman" w:hAnsi="Times New Roman" w:cs="Times New Roman"/>
                <w:sz w:val="20"/>
                <w:szCs w:val="20"/>
              </w:rPr>
            </w:pPr>
            <w:r w:rsidRPr="00FF735A">
              <w:rPr>
                <w:rFonts w:ascii="Times New Roman" w:hAnsi="Times New Roman" w:cs="Times New Roman"/>
                <w:sz w:val="20"/>
                <w:szCs w:val="20"/>
              </w:rPr>
              <w:t>21 662</w:t>
            </w:r>
          </w:p>
          <w:p w14:paraId="3918503A" w14:textId="77777777" w:rsidR="00196E55" w:rsidRPr="00FF735A" w:rsidRDefault="00196E55" w:rsidP="009A397D">
            <w:pPr>
              <w:ind w:left="114" w:right="57" w:hanging="114"/>
              <w:jc w:val="right"/>
              <w:rPr>
                <w:rFonts w:ascii="Times New Roman" w:hAnsi="Times New Roman" w:cs="Times New Roman"/>
                <w:sz w:val="20"/>
                <w:szCs w:val="20"/>
              </w:rPr>
            </w:pPr>
          </w:p>
        </w:tc>
      </w:tr>
      <w:tr w:rsidR="00196E55" w:rsidRPr="00FF735A" w14:paraId="3918503F" w14:textId="77777777" w:rsidTr="009A397D">
        <w:trPr>
          <w:trHeight w:hRule="exact" w:val="284"/>
        </w:trPr>
        <w:tc>
          <w:tcPr>
            <w:tcW w:w="6407" w:type="dxa"/>
            <w:tcBorders>
              <w:top w:val="dotted" w:sz="4" w:space="0" w:color="auto"/>
              <w:left w:val="nil"/>
              <w:bottom w:val="dotted" w:sz="4" w:space="0" w:color="auto"/>
              <w:right w:val="nil"/>
            </w:tcBorders>
            <w:shd w:val="clear" w:color="auto" w:fill="auto"/>
            <w:noWrap/>
            <w:vAlign w:val="bottom"/>
          </w:tcPr>
          <w:p w14:paraId="3918503C" w14:textId="77777777" w:rsidR="00196E55" w:rsidRPr="00FF735A" w:rsidRDefault="00196E55" w:rsidP="009A397D">
            <w:pPr>
              <w:keepNext/>
              <w:keepLines/>
              <w:ind w:firstLine="114"/>
              <w:rPr>
                <w:rFonts w:ascii="Times New Roman" w:hAnsi="Times New Roman" w:cs="Times New Roman"/>
                <w:sz w:val="20"/>
                <w:szCs w:val="20"/>
              </w:rPr>
            </w:pPr>
            <w:r w:rsidRPr="00FF735A">
              <w:rPr>
                <w:rFonts w:ascii="Times New Roman" w:hAnsi="Times New Roman" w:cs="Times New Roman"/>
                <w:sz w:val="20"/>
                <w:szCs w:val="20"/>
              </w:rPr>
              <w:t>Фінансові гарантії врегулювання небалансів електричної енергії</w:t>
            </w:r>
          </w:p>
        </w:tc>
        <w:tc>
          <w:tcPr>
            <w:tcW w:w="1701" w:type="dxa"/>
            <w:tcBorders>
              <w:top w:val="dotted" w:sz="4" w:space="0" w:color="auto"/>
              <w:left w:val="nil"/>
              <w:bottom w:val="dotted" w:sz="4" w:space="0" w:color="auto"/>
              <w:right w:val="nil"/>
            </w:tcBorders>
            <w:vAlign w:val="bottom"/>
          </w:tcPr>
          <w:p w14:paraId="3918503D" w14:textId="77777777" w:rsidR="00196E55" w:rsidRPr="00FF735A" w:rsidRDefault="00196E55" w:rsidP="009A397D">
            <w:pPr>
              <w:ind w:left="114" w:right="57" w:hanging="114"/>
              <w:jc w:val="right"/>
              <w:rPr>
                <w:rFonts w:ascii="Times New Roman" w:hAnsi="Times New Roman" w:cs="Times New Roman"/>
                <w:sz w:val="20"/>
                <w:szCs w:val="20"/>
              </w:rPr>
            </w:pPr>
            <w:r w:rsidRPr="00FF735A">
              <w:rPr>
                <w:rFonts w:ascii="Times New Roman" w:hAnsi="Times New Roman" w:cs="Times New Roman"/>
                <w:sz w:val="20"/>
                <w:szCs w:val="20"/>
              </w:rPr>
              <w:t>50 600</w:t>
            </w:r>
          </w:p>
        </w:tc>
        <w:tc>
          <w:tcPr>
            <w:tcW w:w="1815" w:type="dxa"/>
            <w:tcBorders>
              <w:top w:val="dotted" w:sz="4" w:space="0" w:color="auto"/>
              <w:left w:val="nil"/>
              <w:bottom w:val="dotted" w:sz="4" w:space="0" w:color="auto"/>
              <w:right w:val="nil"/>
            </w:tcBorders>
            <w:vAlign w:val="bottom"/>
          </w:tcPr>
          <w:p w14:paraId="3918503E" w14:textId="77777777" w:rsidR="00196E55" w:rsidRPr="00FF735A" w:rsidRDefault="00196E55" w:rsidP="009A397D">
            <w:pPr>
              <w:ind w:left="114" w:right="57" w:hanging="114"/>
              <w:jc w:val="right"/>
              <w:rPr>
                <w:rFonts w:ascii="Times New Roman" w:hAnsi="Times New Roman" w:cs="Times New Roman"/>
                <w:sz w:val="20"/>
                <w:szCs w:val="20"/>
              </w:rPr>
            </w:pPr>
            <w:r w:rsidRPr="00FF735A">
              <w:rPr>
                <w:rFonts w:ascii="Times New Roman" w:hAnsi="Times New Roman" w:cs="Times New Roman"/>
                <w:sz w:val="20"/>
                <w:szCs w:val="20"/>
              </w:rPr>
              <w:t>23 740</w:t>
            </w:r>
          </w:p>
        </w:tc>
      </w:tr>
      <w:tr w:rsidR="00196E55" w:rsidRPr="00FF735A" w14:paraId="39185043" w14:textId="77777777" w:rsidTr="009A397D">
        <w:trPr>
          <w:trHeight w:hRule="exact" w:val="284"/>
        </w:trPr>
        <w:tc>
          <w:tcPr>
            <w:tcW w:w="6407" w:type="dxa"/>
            <w:tcBorders>
              <w:top w:val="dotted" w:sz="4" w:space="0" w:color="auto"/>
              <w:left w:val="nil"/>
              <w:bottom w:val="dotted" w:sz="4" w:space="0" w:color="auto"/>
              <w:right w:val="nil"/>
            </w:tcBorders>
            <w:shd w:val="clear" w:color="auto" w:fill="auto"/>
            <w:noWrap/>
            <w:vAlign w:val="bottom"/>
          </w:tcPr>
          <w:p w14:paraId="39185040" w14:textId="77777777" w:rsidR="00196E55" w:rsidRPr="00FF735A" w:rsidRDefault="00196E55" w:rsidP="009A397D">
            <w:pPr>
              <w:keepNext/>
              <w:keepLines/>
              <w:ind w:firstLine="114"/>
              <w:rPr>
                <w:rFonts w:ascii="Times New Roman" w:hAnsi="Times New Roman" w:cs="Times New Roman"/>
                <w:sz w:val="20"/>
                <w:szCs w:val="20"/>
              </w:rPr>
            </w:pPr>
            <w:r w:rsidRPr="00FF735A">
              <w:rPr>
                <w:rFonts w:ascii="Times New Roman" w:hAnsi="Times New Roman" w:cs="Times New Roman"/>
                <w:sz w:val="20"/>
                <w:szCs w:val="20"/>
              </w:rPr>
              <w:t>Кошти на рахунках, на які накладено арешт</w:t>
            </w:r>
          </w:p>
        </w:tc>
        <w:tc>
          <w:tcPr>
            <w:tcW w:w="1701" w:type="dxa"/>
            <w:tcBorders>
              <w:top w:val="dotted" w:sz="4" w:space="0" w:color="auto"/>
              <w:left w:val="nil"/>
              <w:bottom w:val="dotted" w:sz="4" w:space="0" w:color="auto"/>
              <w:right w:val="nil"/>
            </w:tcBorders>
            <w:vAlign w:val="bottom"/>
          </w:tcPr>
          <w:p w14:paraId="39185041" w14:textId="77777777" w:rsidR="00196E55" w:rsidRPr="00FF735A" w:rsidRDefault="00196E55" w:rsidP="009A397D">
            <w:pPr>
              <w:ind w:left="114" w:right="57" w:hanging="114"/>
              <w:jc w:val="right"/>
              <w:rPr>
                <w:rFonts w:ascii="Times New Roman" w:hAnsi="Times New Roman" w:cs="Times New Roman"/>
                <w:sz w:val="20"/>
                <w:szCs w:val="20"/>
              </w:rPr>
            </w:pPr>
            <w:r w:rsidRPr="00FF735A">
              <w:rPr>
                <w:rFonts w:ascii="Times New Roman" w:hAnsi="Times New Roman" w:cs="Times New Roman"/>
                <w:sz w:val="20"/>
                <w:szCs w:val="20"/>
              </w:rPr>
              <w:t>32 001</w:t>
            </w:r>
          </w:p>
        </w:tc>
        <w:tc>
          <w:tcPr>
            <w:tcW w:w="1815" w:type="dxa"/>
            <w:tcBorders>
              <w:top w:val="dotted" w:sz="4" w:space="0" w:color="auto"/>
              <w:left w:val="nil"/>
              <w:bottom w:val="dotted" w:sz="4" w:space="0" w:color="auto"/>
              <w:right w:val="nil"/>
            </w:tcBorders>
            <w:vAlign w:val="bottom"/>
          </w:tcPr>
          <w:p w14:paraId="39185042" w14:textId="77777777" w:rsidR="00196E55" w:rsidRPr="00FF735A" w:rsidRDefault="00196E55" w:rsidP="009A397D">
            <w:pPr>
              <w:ind w:left="114" w:right="57" w:hanging="114"/>
              <w:jc w:val="right"/>
              <w:rPr>
                <w:rFonts w:ascii="Times New Roman" w:hAnsi="Times New Roman" w:cs="Times New Roman"/>
                <w:sz w:val="20"/>
                <w:szCs w:val="20"/>
              </w:rPr>
            </w:pPr>
            <w:r w:rsidRPr="00FF735A">
              <w:rPr>
                <w:rFonts w:ascii="Times New Roman" w:hAnsi="Times New Roman" w:cs="Times New Roman"/>
                <w:sz w:val="20"/>
                <w:szCs w:val="20"/>
              </w:rPr>
              <w:t>31 955</w:t>
            </w:r>
          </w:p>
        </w:tc>
      </w:tr>
      <w:tr w:rsidR="00196E55" w:rsidRPr="00FF735A" w14:paraId="39185047" w14:textId="77777777" w:rsidTr="009A397D">
        <w:trPr>
          <w:trHeight w:hRule="exact" w:val="284"/>
        </w:trPr>
        <w:tc>
          <w:tcPr>
            <w:tcW w:w="6407" w:type="dxa"/>
            <w:tcBorders>
              <w:top w:val="dotted" w:sz="4" w:space="0" w:color="auto"/>
              <w:left w:val="nil"/>
              <w:bottom w:val="dotted" w:sz="4" w:space="0" w:color="auto"/>
              <w:right w:val="nil"/>
            </w:tcBorders>
            <w:shd w:val="clear" w:color="auto" w:fill="auto"/>
            <w:noWrap/>
            <w:vAlign w:val="bottom"/>
          </w:tcPr>
          <w:p w14:paraId="39185044" w14:textId="77777777" w:rsidR="00196E55" w:rsidRPr="00FF735A" w:rsidRDefault="00196E55" w:rsidP="009A397D">
            <w:pPr>
              <w:keepNext/>
              <w:keepLines/>
              <w:ind w:firstLine="114"/>
              <w:rPr>
                <w:rFonts w:ascii="Times New Roman" w:hAnsi="Times New Roman" w:cs="Times New Roman"/>
                <w:sz w:val="20"/>
                <w:szCs w:val="20"/>
              </w:rPr>
            </w:pPr>
            <w:r w:rsidRPr="00FF735A">
              <w:rPr>
                <w:rFonts w:ascii="Times New Roman" w:hAnsi="Times New Roman" w:cs="Times New Roman"/>
                <w:sz w:val="20"/>
                <w:szCs w:val="20"/>
              </w:rPr>
              <w:t>Контрактні активи</w:t>
            </w:r>
          </w:p>
        </w:tc>
        <w:tc>
          <w:tcPr>
            <w:tcW w:w="1701" w:type="dxa"/>
            <w:tcBorders>
              <w:top w:val="dotted" w:sz="4" w:space="0" w:color="auto"/>
              <w:left w:val="nil"/>
              <w:bottom w:val="dotted" w:sz="4" w:space="0" w:color="auto"/>
              <w:right w:val="nil"/>
            </w:tcBorders>
            <w:vAlign w:val="bottom"/>
          </w:tcPr>
          <w:p w14:paraId="39185045" w14:textId="77777777" w:rsidR="00196E55" w:rsidRPr="00FF735A" w:rsidRDefault="00196E55" w:rsidP="009A397D">
            <w:pPr>
              <w:ind w:left="114" w:right="57" w:hanging="114"/>
              <w:jc w:val="right"/>
              <w:rPr>
                <w:rFonts w:ascii="Times New Roman" w:hAnsi="Times New Roman" w:cs="Times New Roman"/>
                <w:sz w:val="20"/>
                <w:szCs w:val="20"/>
              </w:rPr>
            </w:pPr>
            <w:r w:rsidRPr="00FF735A">
              <w:rPr>
                <w:rFonts w:ascii="Times New Roman" w:hAnsi="Times New Roman" w:cs="Times New Roman"/>
                <w:sz w:val="20"/>
                <w:szCs w:val="20"/>
              </w:rPr>
              <w:t>3 710</w:t>
            </w:r>
          </w:p>
        </w:tc>
        <w:tc>
          <w:tcPr>
            <w:tcW w:w="1815" w:type="dxa"/>
            <w:tcBorders>
              <w:top w:val="dotted" w:sz="4" w:space="0" w:color="auto"/>
              <w:left w:val="nil"/>
              <w:bottom w:val="dotted" w:sz="4" w:space="0" w:color="auto"/>
              <w:right w:val="nil"/>
            </w:tcBorders>
            <w:vAlign w:val="bottom"/>
          </w:tcPr>
          <w:p w14:paraId="39185046" w14:textId="77777777" w:rsidR="00196E55" w:rsidRPr="00FF735A" w:rsidRDefault="00196E55" w:rsidP="009A397D">
            <w:pPr>
              <w:ind w:left="114" w:right="57" w:hanging="114"/>
              <w:jc w:val="right"/>
              <w:rPr>
                <w:rFonts w:ascii="Times New Roman" w:hAnsi="Times New Roman" w:cs="Times New Roman"/>
                <w:sz w:val="20"/>
                <w:szCs w:val="20"/>
              </w:rPr>
            </w:pPr>
            <w:r w:rsidRPr="00FF735A">
              <w:rPr>
                <w:rFonts w:ascii="Times New Roman" w:hAnsi="Times New Roman" w:cs="Times New Roman"/>
                <w:sz w:val="20"/>
                <w:szCs w:val="20"/>
              </w:rPr>
              <w:t>3 710</w:t>
            </w:r>
          </w:p>
        </w:tc>
      </w:tr>
      <w:tr w:rsidR="00196E55" w:rsidRPr="00FF735A" w14:paraId="3918504B" w14:textId="77777777" w:rsidTr="009A397D">
        <w:trPr>
          <w:trHeight w:hRule="exact" w:val="284"/>
        </w:trPr>
        <w:tc>
          <w:tcPr>
            <w:tcW w:w="6407" w:type="dxa"/>
            <w:tcBorders>
              <w:top w:val="dotted" w:sz="4" w:space="0" w:color="auto"/>
              <w:left w:val="nil"/>
              <w:bottom w:val="dotted" w:sz="4" w:space="0" w:color="auto"/>
              <w:right w:val="nil"/>
            </w:tcBorders>
            <w:shd w:val="clear" w:color="auto" w:fill="auto"/>
            <w:noWrap/>
            <w:vAlign w:val="bottom"/>
          </w:tcPr>
          <w:p w14:paraId="39185048" w14:textId="77777777" w:rsidR="00196E55" w:rsidRPr="00FF735A" w:rsidDel="004915DB" w:rsidRDefault="00196E55" w:rsidP="009A397D">
            <w:pPr>
              <w:keepNext/>
              <w:keepLines/>
              <w:ind w:firstLine="114"/>
              <w:rPr>
                <w:rFonts w:ascii="Times New Roman" w:hAnsi="Times New Roman" w:cs="Times New Roman"/>
                <w:sz w:val="20"/>
                <w:szCs w:val="20"/>
              </w:rPr>
            </w:pPr>
            <w:r w:rsidRPr="00FF735A">
              <w:rPr>
                <w:rFonts w:ascii="Times New Roman" w:hAnsi="Times New Roman" w:cs="Times New Roman"/>
                <w:sz w:val="20"/>
                <w:szCs w:val="20"/>
              </w:rPr>
              <w:t>Інші оборотні активи</w:t>
            </w:r>
          </w:p>
        </w:tc>
        <w:tc>
          <w:tcPr>
            <w:tcW w:w="1701" w:type="dxa"/>
            <w:tcBorders>
              <w:top w:val="dotted" w:sz="4" w:space="0" w:color="auto"/>
              <w:left w:val="nil"/>
              <w:bottom w:val="dotted" w:sz="4" w:space="0" w:color="auto"/>
              <w:right w:val="nil"/>
            </w:tcBorders>
            <w:vAlign w:val="bottom"/>
          </w:tcPr>
          <w:p w14:paraId="39185049" w14:textId="77777777" w:rsidR="00196E55" w:rsidRPr="00FF735A" w:rsidRDefault="00196E55" w:rsidP="009A397D">
            <w:pPr>
              <w:ind w:left="114" w:right="57" w:hanging="114"/>
              <w:jc w:val="right"/>
              <w:rPr>
                <w:rFonts w:ascii="Times New Roman" w:hAnsi="Times New Roman" w:cs="Times New Roman"/>
                <w:sz w:val="20"/>
                <w:szCs w:val="20"/>
              </w:rPr>
            </w:pPr>
            <w:r w:rsidRPr="00FF735A">
              <w:rPr>
                <w:rFonts w:ascii="Times New Roman" w:hAnsi="Times New Roman" w:cs="Times New Roman"/>
                <w:sz w:val="20"/>
                <w:szCs w:val="20"/>
              </w:rPr>
              <w:t>541</w:t>
            </w:r>
          </w:p>
        </w:tc>
        <w:tc>
          <w:tcPr>
            <w:tcW w:w="1815" w:type="dxa"/>
            <w:tcBorders>
              <w:top w:val="dotted" w:sz="4" w:space="0" w:color="auto"/>
              <w:left w:val="nil"/>
              <w:bottom w:val="dotted" w:sz="4" w:space="0" w:color="auto"/>
              <w:right w:val="nil"/>
            </w:tcBorders>
            <w:vAlign w:val="bottom"/>
          </w:tcPr>
          <w:p w14:paraId="3918504A" w14:textId="77777777" w:rsidR="00196E55" w:rsidRPr="00FF735A" w:rsidRDefault="00196E55" w:rsidP="009A397D">
            <w:pPr>
              <w:ind w:left="114" w:right="57" w:hanging="114"/>
              <w:jc w:val="right"/>
              <w:rPr>
                <w:rFonts w:ascii="Times New Roman" w:hAnsi="Times New Roman" w:cs="Times New Roman"/>
                <w:sz w:val="20"/>
                <w:szCs w:val="20"/>
              </w:rPr>
            </w:pPr>
            <w:r w:rsidRPr="00FF735A">
              <w:rPr>
                <w:rFonts w:ascii="Times New Roman" w:hAnsi="Times New Roman" w:cs="Times New Roman"/>
                <w:sz w:val="20"/>
                <w:szCs w:val="20"/>
              </w:rPr>
              <w:t>502</w:t>
            </w:r>
          </w:p>
        </w:tc>
      </w:tr>
      <w:tr w:rsidR="00196E55" w:rsidRPr="00FF735A" w14:paraId="3918504F" w14:textId="77777777" w:rsidTr="009A397D">
        <w:trPr>
          <w:trHeight w:hRule="exact" w:val="284"/>
        </w:trPr>
        <w:tc>
          <w:tcPr>
            <w:tcW w:w="6407" w:type="dxa"/>
            <w:tcBorders>
              <w:top w:val="dotted" w:sz="4" w:space="0" w:color="auto"/>
              <w:left w:val="nil"/>
              <w:bottom w:val="single" w:sz="4" w:space="0" w:color="auto"/>
              <w:right w:val="nil"/>
            </w:tcBorders>
            <w:shd w:val="clear" w:color="auto" w:fill="auto"/>
            <w:noWrap/>
            <w:vAlign w:val="bottom"/>
          </w:tcPr>
          <w:p w14:paraId="3918504C" w14:textId="77777777" w:rsidR="00196E55" w:rsidRPr="00FF735A" w:rsidRDefault="00196E55" w:rsidP="009A397D">
            <w:pPr>
              <w:keepNext/>
              <w:keepLines/>
              <w:ind w:firstLine="114"/>
              <w:rPr>
                <w:rFonts w:ascii="Times New Roman" w:hAnsi="Times New Roman" w:cs="Times New Roman"/>
                <w:b/>
                <w:sz w:val="20"/>
                <w:szCs w:val="20"/>
                <w:lang w:val="en-US"/>
              </w:rPr>
            </w:pPr>
            <w:r w:rsidRPr="00FF735A">
              <w:rPr>
                <w:rFonts w:ascii="Times New Roman" w:hAnsi="Times New Roman" w:cs="Times New Roman"/>
                <w:b/>
                <w:sz w:val="20"/>
                <w:szCs w:val="20"/>
              </w:rPr>
              <w:t>Інші оборотні активи разом</w:t>
            </w:r>
            <w:r w:rsidRPr="00FF735A">
              <w:rPr>
                <w:rFonts w:ascii="Times New Roman" w:hAnsi="Times New Roman" w:cs="Times New Roman"/>
                <w:sz w:val="20"/>
                <w:szCs w:val="20"/>
              </w:rPr>
              <w:t xml:space="preserve"> </w:t>
            </w:r>
          </w:p>
        </w:tc>
        <w:tc>
          <w:tcPr>
            <w:tcW w:w="1701" w:type="dxa"/>
            <w:tcBorders>
              <w:top w:val="dotted" w:sz="4" w:space="0" w:color="auto"/>
              <w:left w:val="nil"/>
              <w:bottom w:val="single" w:sz="4" w:space="0" w:color="auto"/>
              <w:right w:val="nil"/>
            </w:tcBorders>
            <w:vAlign w:val="bottom"/>
          </w:tcPr>
          <w:p w14:paraId="3918504D" w14:textId="77777777" w:rsidR="00196E55" w:rsidRPr="00FF735A" w:rsidRDefault="00196E55" w:rsidP="009A397D">
            <w:pPr>
              <w:ind w:left="114" w:right="57" w:hanging="114"/>
              <w:jc w:val="right"/>
              <w:rPr>
                <w:rFonts w:ascii="Times New Roman" w:hAnsi="Times New Roman" w:cs="Times New Roman"/>
                <w:b/>
                <w:sz w:val="20"/>
                <w:szCs w:val="20"/>
              </w:rPr>
            </w:pPr>
            <w:r w:rsidRPr="00FF735A">
              <w:rPr>
                <w:rFonts w:ascii="Times New Roman" w:hAnsi="Times New Roman" w:cs="Times New Roman"/>
                <w:b/>
                <w:sz w:val="20"/>
                <w:szCs w:val="20"/>
              </w:rPr>
              <w:t>2 817 192</w:t>
            </w:r>
          </w:p>
        </w:tc>
        <w:tc>
          <w:tcPr>
            <w:tcW w:w="1815" w:type="dxa"/>
            <w:tcBorders>
              <w:top w:val="dotted" w:sz="4" w:space="0" w:color="auto"/>
              <w:left w:val="nil"/>
              <w:bottom w:val="single" w:sz="4" w:space="0" w:color="auto"/>
              <w:right w:val="nil"/>
            </w:tcBorders>
            <w:vAlign w:val="bottom"/>
          </w:tcPr>
          <w:p w14:paraId="3918504E" w14:textId="77777777" w:rsidR="00196E55" w:rsidRPr="00FF735A" w:rsidRDefault="00196E55" w:rsidP="009A397D">
            <w:pPr>
              <w:ind w:left="114" w:right="57" w:hanging="114"/>
              <w:jc w:val="right"/>
              <w:rPr>
                <w:rFonts w:ascii="Times New Roman" w:hAnsi="Times New Roman" w:cs="Times New Roman"/>
                <w:b/>
                <w:sz w:val="20"/>
                <w:szCs w:val="20"/>
              </w:rPr>
            </w:pPr>
            <w:r w:rsidRPr="00FF735A">
              <w:rPr>
                <w:rFonts w:ascii="Times New Roman" w:hAnsi="Times New Roman" w:cs="Times New Roman"/>
                <w:b/>
                <w:sz w:val="20"/>
                <w:szCs w:val="20"/>
              </w:rPr>
              <w:t>1 526 305</w:t>
            </w:r>
          </w:p>
        </w:tc>
      </w:tr>
    </w:tbl>
    <w:p w14:paraId="39185050" w14:textId="77777777" w:rsidR="00196E55" w:rsidRPr="00FF735A" w:rsidRDefault="00196E55" w:rsidP="00196E55">
      <w:pPr>
        <w:pStyle w:val="a5"/>
        <w:widowControl/>
        <w:ind w:left="709"/>
        <w:rPr>
          <w:b w:val="0"/>
          <w:sz w:val="22"/>
          <w:szCs w:val="22"/>
          <w:u w:val="none"/>
          <w:lang w:val="uk-UA"/>
        </w:rPr>
      </w:pPr>
    </w:p>
    <w:p w14:paraId="39185051" w14:textId="77777777" w:rsidR="00196E55" w:rsidRPr="00FF735A" w:rsidRDefault="00196E55" w:rsidP="00196E55">
      <w:pPr>
        <w:pStyle w:val="a5"/>
        <w:widowControl/>
        <w:ind w:left="709"/>
        <w:rPr>
          <w:b w:val="0"/>
          <w:sz w:val="22"/>
          <w:szCs w:val="22"/>
          <w:u w:val="none"/>
          <w:lang w:val="uk-UA"/>
        </w:rPr>
      </w:pPr>
      <w:r w:rsidRPr="00FF735A">
        <w:rPr>
          <w:b w:val="0"/>
          <w:sz w:val="22"/>
          <w:szCs w:val="22"/>
          <w:u w:val="none"/>
          <w:lang w:val="uk-UA"/>
        </w:rPr>
        <w:t xml:space="preserve">Кошти на рахунках Компанії, на які накладено арешт: </w:t>
      </w:r>
    </w:p>
    <w:p w14:paraId="39185052" w14:textId="77777777" w:rsidR="00196E55" w:rsidRPr="00FF735A" w:rsidRDefault="00196E55" w:rsidP="00196E55">
      <w:pPr>
        <w:pStyle w:val="a5"/>
        <w:widowControl/>
        <w:ind w:left="709"/>
        <w:jc w:val="right"/>
        <w:rPr>
          <w:b w:val="0"/>
          <w:sz w:val="22"/>
          <w:szCs w:val="22"/>
          <w:u w:val="none"/>
          <w:lang w:val="uk-UA"/>
        </w:rPr>
      </w:pPr>
      <w:r w:rsidRPr="00FF735A">
        <w:rPr>
          <w:b w:val="0"/>
          <w:i/>
          <w:sz w:val="20"/>
          <w:u w:val="none"/>
          <w:lang w:val="uk-UA"/>
        </w:rPr>
        <w:lastRenderedPageBreak/>
        <w:t>тис. грн</w:t>
      </w:r>
    </w:p>
    <w:tbl>
      <w:tblPr>
        <w:tblW w:w="9830" w:type="dxa"/>
        <w:tblInd w:w="93"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3168"/>
        <w:gridCol w:w="2727"/>
        <w:gridCol w:w="3935"/>
      </w:tblGrid>
      <w:tr w:rsidR="00196E55" w:rsidRPr="00FF735A" w14:paraId="39185056" w14:textId="77777777" w:rsidTr="009A397D">
        <w:trPr>
          <w:trHeight w:val="20"/>
        </w:trPr>
        <w:tc>
          <w:tcPr>
            <w:tcW w:w="3168" w:type="dxa"/>
            <w:tcBorders>
              <w:top w:val="nil"/>
              <w:left w:val="nil"/>
              <w:bottom w:val="single" w:sz="4" w:space="0" w:color="auto"/>
              <w:right w:val="nil"/>
            </w:tcBorders>
            <w:vAlign w:val="center"/>
          </w:tcPr>
          <w:p w14:paraId="39185053" w14:textId="77777777" w:rsidR="00196E55" w:rsidRPr="00FF735A" w:rsidRDefault="00196E55" w:rsidP="009A397D">
            <w:pPr>
              <w:rPr>
                <w:rFonts w:ascii="Times New Roman" w:hAnsi="Times New Roman" w:cs="Times New Roman"/>
                <w:b/>
                <w:sz w:val="20"/>
                <w:szCs w:val="20"/>
              </w:rPr>
            </w:pPr>
          </w:p>
        </w:tc>
        <w:tc>
          <w:tcPr>
            <w:tcW w:w="2727" w:type="dxa"/>
            <w:tcBorders>
              <w:top w:val="nil"/>
              <w:left w:val="nil"/>
              <w:bottom w:val="single" w:sz="4" w:space="0" w:color="auto"/>
              <w:right w:val="nil"/>
            </w:tcBorders>
            <w:hideMark/>
          </w:tcPr>
          <w:p w14:paraId="39185054" w14:textId="77777777" w:rsidR="00196E55" w:rsidRPr="00FF735A" w:rsidRDefault="00196E55" w:rsidP="009A397D">
            <w:pPr>
              <w:ind w:left="-108"/>
              <w:jc w:val="right"/>
              <w:rPr>
                <w:rFonts w:ascii="Times New Roman" w:hAnsi="Times New Roman" w:cs="Times New Roman"/>
                <w:b/>
                <w:sz w:val="20"/>
                <w:szCs w:val="20"/>
              </w:rPr>
            </w:pPr>
            <w:r w:rsidRPr="00FF735A">
              <w:rPr>
                <w:rFonts w:ascii="Times New Roman" w:hAnsi="Times New Roman" w:cs="Times New Roman"/>
                <w:b/>
                <w:sz w:val="20"/>
                <w:szCs w:val="20"/>
              </w:rPr>
              <w:t xml:space="preserve">31.03.2022           </w:t>
            </w:r>
          </w:p>
        </w:tc>
        <w:tc>
          <w:tcPr>
            <w:tcW w:w="3935" w:type="dxa"/>
            <w:tcBorders>
              <w:top w:val="nil"/>
              <w:left w:val="nil"/>
              <w:bottom w:val="single" w:sz="4" w:space="0" w:color="auto"/>
              <w:right w:val="nil"/>
            </w:tcBorders>
            <w:hideMark/>
          </w:tcPr>
          <w:p w14:paraId="39185055"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 xml:space="preserve">Контрагент </w:t>
            </w:r>
          </w:p>
        </w:tc>
      </w:tr>
      <w:tr w:rsidR="00196E55" w:rsidRPr="00FF735A" w14:paraId="3918505A" w14:textId="77777777" w:rsidTr="009A397D">
        <w:trPr>
          <w:trHeight w:val="20"/>
        </w:trPr>
        <w:tc>
          <w:tcPr>
            <w:tcW w:w="3168" w:type="dxa"/>
            <w:tcBorders>
              <w:top w:val="single" w:sz="4" w:space="0" w:color="auto"/>
              <w:left w:val="nil"/>
              <w:bottom w:val="dotted" w:sz="4" w:space="0" w:color="auto"/>
              <w:right w:val="nil"/>
            </w:tcBorders>
            <w:vAlign w:val="center"/>
            <w:hideMark/>
          </w:tcPr>
          <w:p w14:paraId="39185057"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АТ «Укрексімбанк»</w:t>
            </w:r>
          </w:p>
        </w:tc>
        <w:tc>
          <w:tcPr>
            <w:tcW w:w="2727" w:type="dxa"/>
            <w:tcBorders>
              <w:top w:val="single" w:sz="4" w:space="0" w:color="auto"/>
              <w:left w:val="nil"/>
              <w:bottom w:val="dotted" w:sz="4" w:space="0" w:color="auto"/>
              <w:right w:val="nil"/>
            </w:tcBorders>
            <w:vAlign w:val="center"/>
          </w:tcPr>
          <w:p w14:paraId="39185058" w14:textId="77777777" w:rsidR="00196E55" w:rsidRPr="00FF735A" w:rsidRDefault="00196E55" w:rsidP="009A397D">
            <w:pPr>
              <w:jc w:val="right"/>
              <w:rPr>
                <w:rFonts w:ascii="Times New Roman" w:hAnsi="Times New Roman" w:cs="Times New Roman"/>
                <w:sz w:val="20"/>
                <w:szCs w:val="20"/>
                <w:lang w:val="en-US"/>
              </w:rPr>
            </w:pPr>
            <w:r w:rsidRPr="00FF735A">
              <w:rPr>
                <w:rFonts w:ascii="Times New Roman" w:hAnsi="Times New Roman" w:cs="Times New Roman"/>
                <w:sz w:val="20"/>
                <w:szCs w:val="20"/>
              </w:rPr>
              <w:t>24 811</w:t>
            </w:r>
          </w:p>
        </w:tc>
        <w:tc>
          <w:tcPr>
            <w:tcW w:w="3935" w:type="dxa"/>
            <w:vMerge w:val="restart"/>
            <w:tcBorders>
              <w:top w:val="dotted" w:sz="4" w:space="0" w:color="auto"/>
              <w:left w:val="nil"/>
              <w:right w:val="nil"/>
            </w:tcBorders>
            <w:vAlign w:val="center"/>
            <w:hideMark/>
          </w:tcPr>
          <w:p w14:paraId="39185059"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ЗАТ Спільне українсько-американське підприємство з іноземними інвестиціями «Укрелектроват».</w:t>
            </w:r>
            <w:r w:rsidRPr="00FF735A">
              <w:rPr>
                <w:rFonts w:ascii="Times New Roman" w:hAnsi="Times New Roman" w:cs="Times New Roman"/>
                <w:b/>
                <w:sz w:val="20"/>
                <w:szCs w:val="20"/>
              </w:rPr>
              <w:t xml:space="preserve"> </w:t>
            </w:r>
            <w:r w:rsidRPr="00FF735A">
              <w:rPr>
                <w:rFonts w:ascii="Times New Roman" w:hAnsi="Times New Roman" w:cs="Times New Roman"/>
                <w:sz w:val="20"/>
                <w:szCs w:val="20"/>
              </w:rPr>
              <w:t xml:space="preserve">Виконавче провадження від 28.01.2016 ВП № 34029225* </w:t>
            </w:r>
          </w:p>
        </w:tc>
      </w:tr>
      <w:tr w:rsidR="00196E55" w:rsidRPr="00FF735A" w14:paraId="3918505E" w14:textId="77777777" w:rsidTr="009A397D">
        <w:trPr>
          <w:trHeight w:val="20"/>
        </w:trPr>
        <w:tc>
          <w:tcPr>
            <w:tcW w:w="3168" w:type="dxa"/>
            <w:tcBorders>
              <w:top w:val="dotted" w:sz="4" w:space="0" w:color="auto"/>
              <w:left w:val="nil"/>
              <w:bottom w:val="dotted" w:sz="4" w:space="0" w:color="auto"/>
              <w:right w:val="nil"/>
            </w:tcBorders>
            <w:vAlign w:val="center"/>
            <w:hideMark/>
          </w:tcPr>
          <w:p w14:paraId="3918505B"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ПАТ «Альфа-Банк»</w:t>
            </w:r>
          </w:p>
        </w:tc>
        <w:tc>
          <w:tcPr>
            <w:tcW w:w="2727" w:type="dxa"/>
            <w:tcBorders>
              <w:top w:val="dotted" w:sz="4" w:space="0" w:color="auto"/>
              <w:left w:val="nil"/>
              <w:bottom w:val="dotted" w:sz="4" w:space="0" w:color="auto"/>
              <w:right w:val="nil"/>
            </w:tcBorders>
            <w:vAlign w:val="center"/>
          </w:tcPr>
          <w:p w14:paraId="3918505C"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4 490</w:t>
            </w:r>
          </w:p>
        </w:tc>
        <w:tc>
          <w:tcPr>
            <w:tcW w:w="3935" w:type="dxa"/>
            <w:vMerge/>
            <w:tcBorders>
              <w:left w:val="nil"/>
              <w:right w:val="nil"/>
            </w:tcBorders>
            <w:vAlign w:val="center"/>
            <w:hideMark/>
          </w:tcPr>
          <w:p w14:paraId="3918505D" w14:textId="77777777" w:rsidR="00196E55" w:rsidRPr="00FF735A" w:rsidRDefault="00196E55" w:rsidP="009A397D">
            <w:pPr>
              <w:rPr>
                <w:rFonts w:ascii="Times New Roman" w:hAnsi="Times New Roman" w:cs="Times New Roman"/>
                <w:sz w:val="20"/>
                <w:szCs w:val="20"/>
              </w:rPr>
            </w:pPr>
          </w:p>
        </w:tc>
      </w:tr>
      <w:tr w:rsidR="00196E55" w:rsidRPr="00FF735A" w14:paraId="39185062" w14:textId="77777777" w:rsidTr="009A397D">
        <w:trPr>
          <w:trHeight w:val="20"/>
        </w:trPr>
        <w:tc>
          <w:tcPr>
            <w:tcW w:w="3168" w:type="dxa"/>
            <w:tcBorders>
              <w:top w:val="dotted" w:sz="4" w:space="0" w:color="auto"/>
              <w:left w:val="nil"/>
              <w:bottom w:val="dotted" w:sz="4" w:space="0" w:color="auto"/>
              <w:right w:val="nil"/>
            </w:tcBorders>
            <w:vAlign w:val="center"/>
            <w:hideMark/>
          </w:tcPr>
          <w:p w14:paraId="3918505F"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АТ «Ощадбанк»</w:t>
            </w:r>
          </w:p>
        </w:tc>
        <w:tc>
          <w:tcPr>
            <w:tcW w:w="2727" w:type="dxa"/>
            <w:tcBorders>
              <w:top w:val="dotted" w:sz="4" w:space="0" w:color="auto"/>
              <w:left w:val="nil"/>
              <w:bottom w:val="dotted" w:sz="4" w:space="0" w:color="auto"/>
              <w:right w:val="nil"/>
            </w:tcBorders>
            <w:vAlign w:val="center"/>
          </w:tcPr>
          <w:p w14:paraId="39185060"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2 612</w:t>
            </w:r>
          </w:p>
        </w:tc>
        <w:tc>
          <w:tcPr>
            <w:tcW w:w="3935" w:type="dxa"/>
            <w:vMerge/>
            <w:tcBorders>
              <w:left w:val="nil"/>
              <w:right w:val="nil"/>
            </w:tcBorders>
            <w:vAlign w:val="center"/>
            <w:hideMark/>
          </w:tcPr>
          <w:p w14:paraId="39185061" w14:textId="77777777" w:rsidR="00196E55" w:rsidRPr="00FF735A" w:rsidRDefault="00196E55" w:rsidP="009A397D">
            <w:pPr>
              <w:rPr>
                <w:rFonts w:ascii="Times New Roman" w:hAnsi="Times New Roman" w:cs="Times New Roman"/>
                <w:sz w:val="20"/>
                <w:szCs w:val="20"/>
              </w:rPr>
            </w:pPr>
          </w:p>
        </w:tc>
      </w:tr>
      <w:tr w:rsidR="00196E55" w:rsidRPr="00FF735A" w14:paraId="39185066" w14:textId="77777777" w:rsidTr="009A397D">
        <w:trPr>
          <w:trHeight w:val="20"/>
        </w:trPr>
        <w:tc>
          <w:tcPr>
            <w:tcW w:w="3168" w:type="dxa"/>
            <w:tcBorders>
              <w:top w:val="dotted" w:sz="4" w:space="0" w:color="auto"/>
              <w:left w:val="nil"/>
              <w:bottom w:val="dotted" w:sz="4" w:space="0" w:color="auto"/>
              <w:right w:val="nil"/>
            </w:tcBorders>
            <w:vAlign w:val="center"/>
            <w:hideMark/>
          </w:tcPr>
          <w:p w14:paraId="39185063"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ПАТ «Райффайзен Банк Аваль»</w:t>
            </w:r>
          </w:p>
        </w:tc>
        <w:tc>
          <w:tcPr>
            <w:tcW w:w="2727" w:type="dxa"/>
            <w:tcBorders>
              <w:top w:val="dotted" w:sz="4" w:space="0" w:color="auto"/>
              <w:left w:val="nil"/>
              <w:bottom w:val="dotted" w:sz="4" w:space="0" w:color="auto"/>
              <w:right w:val="nil"/>
            </w:tcBorders>
            <w:vAlign w:val="center"/>
          </w:tcPr>
          <w:p w14:paraId="39185064"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81</w:t>
            </w:r>
          </w:p>
        </w:tc>
        <w:tc>
          <w:tcPr>
            <w:tcW w:w="3935" w:type="dxa"/>
            <w:vMerge/>
            <w:tcBorders>
              <w:left w:val="nil"/>
              <w:right w:val="nil"/>
            </w:tcBorders>
            <w:vAlign w:val="center"/>
            <w:hideMark/>
          </w:tcPr>
          <w:p w14:paraId="39185065" w14:textId="77777777" w:rsidR="00196E55" w:rsidRPr="00FF735A" w:rsidRDefault="00196E55" w:rsidP="009A397D">
            <w:pPr>
              <w:rPr>
                <w:rFonts w:ascii="Times New Roman" w:hAnsi="Times New Roman" w:cs="Times New Roman"/>
                <w:sz w:val="20"/>
                <w:szCs w:val="20"/>
              </w:rPr>
            </w:pPr>
          </w:p>
        </w:tc>
      </w:tr>
      <w:tr w:rsidR="00196E55" w:rsidRPr="00FF735A" w14:paraId="3918506A" w14:textId="77777777" w:rsidTr="009A397D">
        <w:trPr>
          <w:trHeight w:val="20"/>
        </w:trPr>
        <w:tc>
          <w:tcPr>
            <w:tcW w:w="3168" w:type="dxa"/>
            <w:tcBorders>
              <w:top w:val="dotted" w:sz="4" w:space="0" w:color="auto"/>
              <w:left w:val="nil"/>
              <w:bottom w:val="dotted" w:sz="4" w:space="0" w:color="auto"/>
              <w:right w:val="nil"/>
            </w:tcBorders>
            <w:vAlign w:val="center"/>
            <w:hideMark/>
          </w:tcPr>
          <w:p w14:paraId="39185067"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АБ «Укргазбанк»</w:t>
            </w:r>
          </w:p>
        </w:tc>
        <w:tc>
          <w:tcPr>
            <w:tcW w:w="2727" w:type="dxa"/>
            <w:tcBorders>
              <w:top w:val="dotted" w:sz="4" w:space="0" w:color="auto"/>
              <w:left w:val="nil"/>
              <w:bottom w:val="dotted" w:sz="4" w:space="0" w:color="auto"/>
              <w:right w:val="nil"/>
            </w:tcBorders>
            <w:vAlign w:val="center"/>
          </w:tcPr>
          <w:p w14:paraId="39185068" w14:textId="77777777" w:rsidR="00196E55" w:rsidRPr="00FF735A" w:rsidRDefault="00196E55" w:rsidP="009A397D">
            <w:pPr>
              <w:jc w:val="right"/>
              <w:rPr>
                <w:rFonts w:ascii="Times New Roman" w:hAnsi="Times New Roman" w:cs="Times New Roman"/>
                <w:sz w:val="20"/>
                <w:szCs w:val="20"/>
                <w:lang w:val="en-US"/>
              </w:rPr>
            </w:pPr>
            <w:r w:rsidRPr="00FF735A">
              <w:rPr>
                <w:rFonts w:ascii="Times New Roman" w:hAnsi="Times New Roman" w:cs="Times New Roman"/>
                <w:sz w:val="20"/>
                <w:szCs w:val="20"/>
              </w:rPr>
              <w:t>7</w:t>
            </w:r>
          </w:p>
        </w:tc>
        <w:tc>
          <w:tcPr>
            <w:tcW w:w="3935" w:type="dxa"/>
            <w:vMerge/>
            <w:tcBorders>
              <w:left w:val="nil"/>
              <w:right w:val="nil"/>
            </w:tcBorders>
            <w:vAlign w:val="center"/>
            <w:hideMark/>
          </w:tcPr>
          <w:p w14:paraId="39185069" w14:textId="77777777" w:rsidR="00196E55" w:rsidRPr="00FF735A" w:rsidRDefault="00196E55" w:rsidP="009A397D">
            <w:pPr>
              <w:rPr>
                <w:rFonts w:ascii="Times New Roman" w:hAnsi="Times New Roman" w:cs="Times New Roman"/>
                <w:sz w:val="20"/>
                <w:szCs w:val="20"/>
              </w:rPr>
            </w:pPr>
          </w:p>
        </w:tc>
      </w:tr>
      <w:tr w:rsidR="00196E55" w:rsidRPr="00FF735A" w14:paraId="3918506E" w14:textId="77777777" w:rsidTr="009A397D">
        <w:trPr>
          <w:trHeight w:val="20"/>
        </w:trPr>
        <w:tc>
          <w:tcPr>
            <w:tcW w:w="3168" w:type="dxa"/>
            <w:tcBorders>
              <w:top w:val="dotted" w:sz="4" w:space="0" w:color="auto"/>
              <w:left w:val="nil"/>
              <w:bottom w:val="single" w:sz="4" w:space="0" w:color="auto"/>
              <w:right w:val="nil"/>
            </w:tcBorders>
            <w:vAlign w:val="center"/>
            <w:hideMark/>
          </w:tcPr>
          <w:p w14:paraId="3918506B" w14:textId="77777777" w:rsidR="00196E55" w:rsidRPr="00FF735A" w:rsidRDefault="00196E55" w:rsidP="009A397D">
            <w:pPr>
              <w:rPr>
                <w:rFonts w:ascii="Times New Roman" w:hAnsi="Times New Roman" w:cs="Times New Roman"/>
                <w:b/>
                <w:sz w:val="20"/>
                <w:szCs w:val="20"/>
              </w:rPr>
            </w:pPr>
            <w:r w:rsidRPr="00FF735A">
              <w:rPr>
                <w:rFonts w:ascii="Times New Roman" w:hAnsi="Times New Roman" w:cs="Times New Roman"/>
                <w:b/>
                <w:sz w:val="20"/>
                <w:szCs w:val="20"/>
              </w:rPr>
              <w:t>Всього</w:t>
            </w:r>
          </w:p>
        </w:tc>
        <w:tc>
          <w:tcPr>
            <w:tcW w:w="2727" w:type="dxa"/>
            <w:tcBorders>
              <w:top w:val="dotted" w:sz="4" w:space="0" w:color="auto"/>
              <w:left w:val="nil"/>
              <w:bottom w:val="single" w:sz="4" w:space="0" w:color="auto"/>
              <w:right w:val="nil"/>
            </w:tcBorders>
            <w:vAlign w:val="center"/>
          </w:tcPr>
          <w:p w14:paraId="3918506C"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32 001</w:t>
            </w:r>
          </w:p>
        </w:tc>
        <w:tc>
          <w:tcPr>
            <w:tcW w:w="3935" w:type="dxa"/>
            <w:tcBorders>
              <w:top w:val="dotted" w:sz="4" w:space="0" w:color="auto"/>
              <w:left w:val="nil"/>
              <w:bottom w:val="single" w:sz="4" w:space="0" w:color="auto"/>
              <w:right w:val="nil"/>
            </w:tcBorders>
            <w:vAlign w:val="bottom"/>
          </w:tcPr>
          <w:p w14:paraId="3918506D" w14:textId="77777777" w:rsidR="00196E55" w:rsidRPr="00FF735A" w:rsidRDefault="00196E55" w:rsidP="009A397D">
            <w:pPr>
              <w:jc w:val="right"/>
              <w:rPr>
                <w:rFonts w:ascii="Times New Roman" w:hAnsi="Times New Roman" w:cs="Times New Roman"/>
                <w:b/>
                <w:sz w:val="20"/>
                <w:szCs w:val="20"/>
              </w:rPr>
            </w:pPr>
          </w:p>
        </w:tc>
      </w:tr>
    </w:tbl>
    <w:p w14:paraId="3918506F" w14:textId="77777777" w:rsidR="00196E55" w:rsidRPr="00FF735A" w:rsidRDefault="00196E55" w:rsidP="00196E55">
      <w:pPr>
        <w:pStyle w:val="a5"/>
        <w:widowControl/>
        <w:ind w:firstLine="426"/>
        <w:rPr>
          <w:b w:val="0"/>
          <w:sz w:val="18"/>
          <w:szCs w:val="18"/>
          <w:u w:val="none"/>
          <w:lang w:val="uk-UA"/>
        </w:rPr>
      </w:pPr>
      <w:r w:rsidRPr="00FF735A">
        <w:rPr>
          <w:b w:val="0"/>
          <w:sz w:val="18"/>
          <w:szCs w:val="18"/>
          <w:u w:val="none"/>
          <w:lang w:val="uk-UA"/>
        </w:rPr>
        <w:t>*</w:t>
      </w:r>
      <w:r w:rsidRPr="00FF735A">
        <w:rPr>
          <w:b w:val="0"/>
          <w:sz w:val="20"/>
          <w:u w:val="none"/>
          <w:lang w:val="uk-UA"/>
        </w:rPr>
        <w:t>Виконавче провадження зупинене на підставі Постанови КАГС від 06.07.2016, Постановою відділу примусового виконання рішень Департаменту державної виконавчої служби Міністерства юстиції України від 27.08.2021 виконавче провадження було поновлено.</w:t>
      </w:r>
    </w:p>
    <w:p w14:paraId="39185070" w14:textId="77777777" w:rsidR="00196E55" w:rsidRPr="00FF735A" w:rsidRDefault="00196E55" w:rsidP="00196E55">
      <w:pPr>
        <w:pStyle w:val="a5"/>
        <w:widowControl/>
        <w:numPr>
          <w:ilvl w:val="0"/>
          <w:numId w:val="1"/>
        </w:numPr>
        <w:tabs>
          <w:tab w:val="num" w:pos="709"/>
        </w:tabs>
        <w:spacing w:before="240" w:after="120"/>
        <w:ind w:left="0" w:firstLine="709"/>
        <w:rPr>
          <w:sz w:val="22"/>
          <w:szCs w:val="22"/>
          <w:u w:val="none"/>
          <w:lang w:val="uk-UA"/>
        </w:rPr>
      </w:pPr>
      <w:r w:rsidRPr="00FF735A">
        <w:rPr>
          <w:sz w:val="22"/>
          <w:szCs w:val="22"/>
          <w:u w:val="none"/>
          <w:lang w:val="uk-UA"/>
        </w:rPr>
        <w:t>Інформація про необоротні активи, утримувані для продажу</w:t>
      </w:r>
    </w:p>
    <w:p w14:paraId="39185071" w14:textId="77777777" w:rsidR="00196E55" w:rsidRPr="00FF735A" w:rsidRDefault="00196E55" w:rsidP="00196E55">
      <w:pPr>
        <w:pStyle w:val="a5"/>
        <w:ind w:firstLine="720"/>
        <w:rPr>
          <w:b w:val="0"/>
          <w:sz w:val="22"/>
          <w:szCs w:val="22"/>
          <w:u w:val="none"/>
          <w:lang w:val="uk-UA"/>
        </w:rPr>
      </w:pPr>
      <w:r w:rsidRPr="00FF735A">
        <w:rPr>
          <w:b w:val="0"/>
          <w:sz w:val="22"/>
          <w:szCs w:val="22"/>
          <w:u w:val="none"/>
          <w:lang w:val="uk-UA"/>
        </w:rPr>
        <w:t xml:space="preserve">Станом на 31.12.2021 та на звітну дату балансова вартість необоротних активів, утримуваних для продажу складає 7 тис. грн. </w:t>
      </w:r>
    </w:p>
    <w:p w14:paraId="39185072" w14:textId="77777777" w:rsidR="00196E55" w:rsidRPr="00FF735A" w:rsidRDefault="00196E55" w:rsidP="00196E55">
      <w:pPr>
        <w:pStyle w:val="a5"/>
        <w:widowControl/>
        <w:spacing w:before="120" w:after="120"/>
        <w:ind w:firstLine="709"/>
        <w:rPr>
          <w:b w:val="0"/>
          <w:sz w:val="22"/>
          <w:szCs w:val="22"/>
          <w:u w:val="none"/>
          <w:lang w:val="uk-UA"/>
        </w:rPr>
      </w:pPr>
      <w:r w:rsidRPr="00FF735A">
        <w:rPr>
          <w:b w:val="0"/>
          <w:sz w:val="22"/>
          <w:szCs w:val="22"/>
          <w:u w:val="none"/>
          <w:lang w:val="uk-UA"/>
        </w:rPr>
        <w:t xml:space="preserve"> Протягом І кварталу 2022 року та аналогічного періоду 2021 року реалізація необоротних активів Компанією не здійснювалась.  </w:t>
      </w:r>
    </w:p>
    <w:p w14:paraId="39185073" w14:textId="77777777" w:rsidR="00196E55" w:rsidRPr="00FF735A" w:rsidRDefault="00196E55" w:rsidP="00196E55">
      <w:pPr>
        <w:pStyle w:val="a5"/>
        <w:widowControl/>
        <w:ind w:left="142" w:firstLine="567"/>
        <w:rPr>
          <w:b w:val="0"/>
          <w:sz w:val="22"/>
          <w:szCs w:val="22"/>
          <w:u w:val="none"/>
          <w:lang w:val="uk-UA"/>
        </w:rPr>
      </w:pPr>
      <w:r w:rsidRPr="00FF735A">
        <w:rPr>
          <w:b w:val="0"/>
          <w:sz w:val="22"/>
          <w:szCs w:val="22"/>
          <w:u w:val="none"/>
          <w:lang w:val="uk-UA"/>
        </w:rPr>
        <w:t xml:space="preserve">  Збитки від зменшення корисності необоротних активів, утримуваних для продажу, протягом І кварталу 2022 та відповідного періоду 2021 року не визнавались.</w:t>
      </w:r>
    </w:p>
    <w:p w14:paraId="39185074" w14:textId="77777777" w:rsidR="00196E55" w:rsidRPr="00FF735A" w:rsidRDefault="00196E55" w:rsidP="00196E55">
      <w:pPr>
        <w:pStyle w:val="a5"/>
        <w:widowControl/>
        <w:numPr>
          <w:ilvl w:val="0"/>
          <w:numId w:val="1"/>
        </w:numPr>
        <w:spacing w:before="240" w:after="120"/>
        <w:ind w:left="0" w:firstLine="709"/>
        <w:rPr>
          <w:sz w:val="22"/>
          <w:szCs w:val="22"/>
          <w:u w:val="none"/>
          <w:lang w:val="uk-UA"/>
        </w:rPr>
      </w:pPr>
      <w:r w:rsidRPr="00FF735A">
        <w:rPr>
          <w:sz w:val="22"/>
          <w:szCs w:val="22"/>
          <w:u w:val="none"/>
          <w:lang w:val="uk-UA"/>
        </w:rPr>
        <w:t>Власний капітал</w:t>
      </w:r>
    </w:p>
    <w:p w14:paraId="39185075" w14:textId="77777777" w:rsidR="00196E55" w:rsidRPr="00FF735A" w:rsidRDefault="00196E55" w:rsidP="00196E55">
      <w:pPr>
        <w:spacing w:after="60"/>
        <w:ind w:firstLine="709"/>
        <w:jc w:val="both"/>
        <w:rPr>
          <w:rFonts w:ascii="Times New Roman" w:hAnsi="Times New Roman" w:cs="Times New Roman"/>
        </w:rPr>
      </w:pPr>
      <w:r w:rsidRPr="00FF735A">
        <w:rPr>
          <w:rFonts w:ascii="Times New Roman" w:hAnsi="Times New Roman" w:cs="Times New Roman"/>
        </w:rPr>
        <w:t>Статутний (зареєстрований) капітал за І квартал 2022 року не змінювався та складає на кінець звітного періоду 164 875 664</w:t>
      </w:r>
      <w:r w:rsidRPr="00FF735A">
        <w:rPr>
          <w:rFonts w:ascii="Times New Roman" w:hAnsi="Times New Roman" w:cs="Times New Roman"/>
          <w:lang w:val="en-US"/>
        </w:rPr>
        <w:t> </w:t>
      </w:r>
      <w:r w:rsidRPr="00FF735A">
        <w:rPr>
          <w:rFonts w:ascii="Times New Roman" w:hAnsi="Times New Roman" w:cs="Times New Roman"/>
        </w:rPr>
        <w:t>тис.</w:t>
      </w:r>
      <w:r w:rsidRPr="00FF735A">
        <w:rPr>
          <w:rFonts w:ascii="Times New Roman" w:hAnsi="Times New Roman" w:cs="Times New Roman"/>
          <w:lang w:val="en-US"/>
        </w:rPr>
        <w:t> </w:t>
      </w:r>
      <w:r w:rsidRPr="00FF735A">
        <w:rPr>
          <w:rFonts w:ascii="Times New Roman" w:hAnsi="Times New Roman" w:cs="Times New Roman"/>
        </w:rPr>
        <w:t>грн. Розмір статутного капіталу зафіксований в Статуті ДП «НАЕК «Енергоатом» (у редакції 2021 року), який затверджений постановою Кабінету Міністрів України від 24.02.2021 № 302.</w:t>
      </w:r>
    </w:p>
    <w:p w14:paraId="39185076" w14:textId="77777777" w:rsidR="00196E55" w:rsidRPr="00FF735A" w:rsidRDefault="00196E55" w:rsidP="00196E55">
      <w:pPr>
        <w:spacing w:after="60"/>
        <w:ind w:firstLine="709"/>
        <w:jc w:val="both"/>
        <w:rPr>
          <w:rFonts w:ascii="Times New Roman" w:hAnsi="Times New Roman" w:cs="Times New Roman"/>
        </w:rPr>
      </w:pPr>
      <w:r w:rsidRPr="00FF735A">
        <w:rPr>
          <w:rFonts w:ascii="Times New Roman" w:hAnsi="Times New Roman" w:cs="Times New Roman"/>
        </w:rPr>
        <w:t xml:space="preserve">Станом на 31.03.2022 капітал у дооцінках складає 9 672 295 тис грн. За звітний період зміни капіталу в дооцінках не відбувались. </w:t>
      </w:r>
    </w:p>
    <w:p w14:paraId="39185077" w14:textId="77777777" w:rsidR="00196E55" w:rsidRPr="00FF735A" w:rsidRDefault="00196E55" w:rsidP="00196E55">
      <w:pPr>
        <w:spacing w:after="60"/>
        <w:ind w:firstLine="709"/>
        <w:jc w:val="both"/>
        <w:rPr>
          <w:rFonts w:ascii="Times New Roman" w:hAnsi="Times New Roman" w:cs="Times New Roman"/>
        </w:rPr>
      </w:pPr>
      <w:r w:rsidRPr="00FF735A">
        <w:rPr>
          <w:rFonts w:ascii="Times New Roman" w:hAnsi="Times New Roman" w:cs="Times New Roman"/>
        </w:rPr>
        <w:t>У складі іншого додаткового капіталу в сумі 16 890 тис. грн відображена сума статутного капіталу ДП «Автоматика та машинобудування» з часу приєднання цього підприємства до ДП «НАЕК  «Енергоатом» відповідно до наказу Міністерства енергетики та вугільної промисловості від 23.10.2014 № 738. До внесення змін до Статуту ДП «НАЕК «Енергоатом» щодо розміру статутного капіталу зазначена сума обліковується в складі іншого додаткового капіталу.</w:t>
      </w:r>
    </w:p>
    <w:p w14:paraId="39185078" w14:textId="77777777" w:rsidR="00196E55" w:rsidRPr="00FF735A" w:rsidRDefault="00196E55" w:rsidP="00196E55">
      <w:pPr>
        <w:spacing w:after="60"/>
        <w:ind w:firstLine="567"/>
        <w:jc w:val="both"/>
        <w:rPr>
          <w:rFonts w:ascii="Times New Roman" w:hAnsi="Times New Roman" w:cs="Times New Roman"/>
          <w:b/>
          <w:color w:val="000000"/>
        </w:rPr>
      </w:pPr>
      <w:r w:rsidRPr="00FF735A">
        <w:rPr>
          <w:rFonts w:ascii="Times New Roman" w:hAnsi="Times New Roman" w:cs="Times New Roman"/>
          <w:b/>
          <w:color w:val="000000"/>
        </w:rPr>
        <w:t>Частина чистого прибутку (доходу), що підлягає сплаті до державного бюджету</w:t>
      </w:r>
    </w:p>
    <w:p w14:paraId="39185079" w14:textId="77777777" w:rsidR="00196E55" w:rsidRPr="00FF735A" w:rsidRDefault="00196E55" w:rsidP="00196E55">
      <w:pPr>
        <w:spacing w:after="60"/>
        <w:ind w:firstLine="567"/>
        <w:jc w:val="both"/>
        <w:rPr>
          <w:rFonts w:ascii="Times New Roman" w:hAnsi="Times New Roman" w:cs="Times New Roman"/>
          <w:color w:val="000000"/>
        </w:rPr>
      </w:pPr>
      <w:r w:rsidRPr="00FF735A">
        <w:rPr>
          <w:rFonts w:ascii="Times New Roman" w:hAnsi="Times New Roman" w:cs="Times New Roman"/>
          <w:color w:val="000000"/>
        </w:rPr>
        <w:t xml:space="preserve">Відповідно до Бюджетного кодексу України та Закону України «Про управління об’єктами державної власності» Компанія, як державне підприємство, повинна перераховувати до державного бюджету України частину чистого прибутку, розрахованого за даними бухгалтерського обліку, розмір якої визначається відповідно </w:t>
      </w:r>
      <w:r w:rsidRPr="00FF735A">
        <w:rPr>
          <w:rFonts w:ascii="Times New Roman" w:hAnsi="Times New Roman" w:cs="Times New Roman"/>
        </w:rPr>
        <w:t xml:space="preserve">до Порядку </w:t>
      </w:r>
      <w:r w:rsidRPr="00FF735A">
        <w:rPr>
          <w:rFonts w:ascii="Times New Roman" w:hAnsi="Times New Roman" w:cs="Times New Roman"/>
          <w:bCs/>
          <w:bdr w:val="none" w:sz="0" w:space="0" w:color="auto" w:frame="1"/>
        </w:rPr>
        <w:t>відрахування до державного бюджету частини чистого прибутку (доходу) державними унітарними підприємствами та їх об’єднаннями, затвердженого </w:t>
      </w:r>
      <w:hyperlink r:id="rId6" w:tgtFrame="_blank" w:history="1">
        <w:r w:rsidRPr="00FF735A">
          <w:rPr>
            <w:rFonts w:ascii="Times New Roman" w:hAnsi="Times New Roman" w:cs="Times New Roman"/>
            <w:bCs/>
            <w:bdr w:val="none" w:sz="0" w:space="0" w:color="auto" w:frame="1"/>
          </w:rPr>
          <w:t>постановою Кабінету Міністрів України від 23.02.2011 № 138</w:t>
        </w:r>
      </w:hyperlink>
      <w:r w:rsidRPr="00FF735A">
        <w:rPr>
          <w:rFonts w:ascii="Times New Roman" w:hAnsi="Times New Roman" w:cs="Times New Roman"/>
          <w:bCs/>
          <w:bdr w:val="none" w:sz="0" w:space="0" w:color="auto" w:frame="1"/>
        </w:rPr>
        <w:t xml:space="preserve"> (далі – Порядок № 138)</w:t>
      </w:r>
      <w:r w:rsidRPr="00FF735A">
        <w:rPr>
          <w:rFonts w:ascii="Times New Roman" w:hAnsi="Times New Roman" w:cs="Times New Roman"/>
          <w:color w:val="000000"/>
        </w:rPr>
        <w:t xml:space="preserve"> (більш детальну інформацію розкрито у примітці 15).</w:t>
      </w:r>
    </w:p>
    <w:p w14:paraId="3918507A" w14:textId="77777777" w:rsidR="00196E55" w:rsidRPr="00FF735A" w:rsidRDefault="00196E55" w:rsidP="00196E55">
      <w:pPr>
        <w:pStyle w:val="1"/>
        <w:widowControl/>
        <w:numPr>
          <w:ilvl w:val="0"/>
          <w:numId w:val="1"/>
        </w:numPr>
        <w:tabs>
          <w:tab w:val="num" w:pos="709"/>
        </w:tabs>
        <w:spacing w:before="240" w:after="120"/>
        <w:ind w:left="0" w:firstLine="567"/>
        <w:jc w:val="both"/>
        <w:rPr>
          <w:sz w:val="22"/>
          <w:szCs w:val="22"/>
          <w:lang w:val="uk-UA"/>
        </w:rPr>
      </w:pPr>
      <w:r w:rsidRPr="00FF735A">
        <w:rPr>
          <w:sz w:val="22"/>
          <w:szCs w:val="22"/>
          <w:lang w:val="uk-UA"/>
        </w:rPr>
        <w:t>Зобов’язання, кредити та позики, відкладений дохід</w:t>
      </w:r>
    </w:p>
    <w:p w14:paraId="3918507B" w14:textId="77777777" w:rsidR="00196E55" w:rsidRPr="00FF735A" w:rsidRDefault="00196E55" w:rsidP="00196E55">
      <w:pPr>
        <w:pStyle w:val="a5"/>
        <w:ind w:firstLine="567"/>
        <w:rPr>
          <w:b w:val="0"/>
          <w:sz w:val="22"/>
          <w:szCs w:val="22"/>
          <w:u w:val="none"/>
          <w:lang w:val="uk-UA"/>
        </w:rPr>
      </w:pPr>
      <w:r w:rsidRPr="00FF735A">
        <w:rPr>
          <w:sz w:val="22"/>
          <w:szCs w:val="22"/>
          <w:u w:val="none"/>
          <w:lang w:val="uk-UA"/>
        </w:rPr>
        <w:t>Довгострокові зобов’язання</w:t>
      </w:r>
      <w:r w:rsidRPr="00FF735A">
        <w:rPr>
          <w:b w:val="0"/>
          <w:sz w:val="22"/>
          <w:szCs w:val="22"/>
          <w:u w:val="none"/>
          <w:lang w:val="uk-UA"/>
        </w:rPr>
        <w:t xml:space="preserve"> ДП «НАЕК «Енергоатом», які складаються з довгострокових кредитів банків та інших довгострокових зобов’язань, представлені таким чином:</w:t>
      </w:r>
    </w:p>
    <w:p w14:paraId="3918507C" w14:textId="77777777" w:rsidR="00196E55" w:rsidRPr="00FF735A" w:rsidRDefault="00196E55" w:rsidP="00196E55">
      <w:pPr>
        <w:pStyle w:val="a5"/>
        <w:ind w:right="-2" w:firstLine="709"/>
        <w:jc w:val="right"/>
        <w:rPr>
          <w:b w:val="0"/>
          <w:i/>
          <w:sz w:val="18"/>
          <w:szCs w:val="18"/>
          <w:u w:val="none"/>
          <w:lang w:val="uk-UA"/>
        </w:rPr>
      </w:pPr>
      <w:r w:rsidRPr="00FF735A">
        <w:rPr>
          <w:b w:val="0"/>
          <w:i/>
          <w:sz w:val="18"/>
          <w:szCs w:val="18"/>
          <w:u w:val="none"/>
          <w:lang w:val="uk-UA"/>
        </w:rPr>
        <w:t>тис. грн</w:t>
      </w:r>
    </w:p>
    <w:tbl>
      <w:tblPr>
        <w:tblW w:w="10348" w:type="dxa"/>
        <w:tblInd w:w="-142" w:type="dxa"/>
        <w:shd w:val="clear" w:color="auto" w:fill="EAF1DD"/>
        <w:tblLayout w:type="fixed"/>
        <w:tblLook w:val="04A0" w:firstRow="1" w:lastRow="0" w:firstColumn="1" w:lastColumn="0" w:noHBand="0" w:noVBand="1"/>
      </w:tblPr>
      <w:tblGrid>
        <w:gridCol w:w="2409"/>
        <w:gridCol w:w="426"/>
        <w:gridCol w:w="1276"/>
        <w:gridCol w:w="1276"/>
        <w:gridCol w:w="533"/>
        <w:gridCol w:w="34"/>
        <w:gridCol w:w="533"/>
        <w:gridCol w:w="34"/>
        <w:gridCol w:w="1276"/>
        <w:gridCol w:w="1276"/>
        <w:gridCol w:w="1275"/>
      </w:tblGrid>
      <w:tr w:rsidR="00196E55" w:rsidRPr="00FF735A" w14:paraId="39185083" w14:textId="77777777" w:rsidTr="009A397D">
        <w:trPr>
          <w:trHeight w:val="280"/>
          <w:tblHeader/>
        </w:trPr>
        <w:tc>
          <w:tcPr>
            <w:tcW w:w="2835" w:type="dxa"/>
            <w:gridSpan w:val="2"/>
            <w:vMerge w:val="restart"/>
            <w:shd w:val="clear" w:color="auto" w:fill="auto"/>
            <w:hideMark/>
          </w:tcPr>
          <w:p w14:paraId="3918507D" w14:textId="77777777" w:rsidR="00196E55" w:rsidRPr="00FF735A" w:rsidRDefault="00196E55" w:rsidP="009A397D">
            <w:pPr>
              <w:ind w:right="34"/>
              <w:jc w:val="right"/>
              <w:rPr>
                <w:rFonts w:ascii="Times New Roman" w:hAnsi="Times New Roman" w:cs="Times New Roman"/>
                <w:b/>
                <w:sz w:val="20"/>
                <w:szCs w:val="20"/>
              </w:rPr>
            </w:pPr>
            <w:r w:rsidRPr="00FF735A">
              <w:rPr>
                <w:rFonts w:ascii="Times New Roman" w:hAnsi="Times New Roman" w:cs="Times New Roman"/>
                <w:b/>
                <w:sz w:val="20"/>
                <w:szCs w:val="20"/>
              </w:rPr>
              <w:lastRenderedPageBreak/>
              <w:t>Валюта</w:t>
            </w:r>
          </w:p>
        </w:tc>
        <w:tc>
          <w:tcPr>
            <w:tcW w:w="2552" w:type="dxa"/>
            <w:gridSpan w:val="2"/>
            <w:shd w:val="clear" w:color="auto" w:fill="auto"/>
            <w:vAlign w:val="bottom"/>
            <w:hideMark/>
          </w:tcPr>
          <w:p w14:paraId="3918507E" w14:textId="77777777" w:rsidR="00196E55" w:rsidRPr="00FF735A" w:rsidRDefault="00196E55" w:rsidP="009A397D">
            <w:pPr>
              <w:jc w:val="center"/>
              <w:rPr>
                <w:rFonts w:ascii="Times New Roman" w:hAnsi="Times New Roman" w:cs="Times New Roman"/>
                <w:b/>
                <w:sz w:val="20"/>
                <w:szCs w:val="20"/>
              </w:rPr>
            </w:pPr>
            <w:r w:rsidRPr="00FF735A">
              <w:rPr>
                <w:rFonts w:ascii="Times New Roman" w:hAnsi="Times New Roman" w:cs="Times New Roman"/>
                <w:b/>
                <w:sz w:val="20"/>
                <w:szCs w:val="20"/>
              </w:rPr>
              <w:t>Сума</w:t>
            </w:r>
          </w:p>
        </w:tc>
        <w:tc>
          <w:tcPr>
            <w:tcW w:w="1100" w:type="dxa"/>
            <w:gridSpan w:val="3"/>
            <w:shd w:val="clear" w:color="auto" w:fill="auto"/>
            <w:vAlign w:val="bottom"/>
            <w:hideMark/>
          </w:tcPr>
          <w:p w14:paraId="3918507F" w14:textId="77777777" w:rsidR="00196E55" w:rsidRPr="00FF735A" w:rsidRDefault="00196E55" w:rsidP="009A397D">
            <w:pPr>
              <w:ind w:right="-189"/>
              <w:jc w:val="center"/>
              <w:rPr>
                <w:rFonts w:ascii="Times New Roman" w:hAnsi="Times New Roman" w:cs="Times New Roman"/>
                <w:b/>
                <w:sz w:val="20"/>
                <w:szCs w:val="20"/>
              </w:rPr>
            </w:pPr>
            <w:r w:rsidRPr="00FF735A">
              <w:rPr>
                <w:rFonts w:ascii="Times New Roman" w:hAnsi="Times New Roman" w:cs="Times New Roman"/>
                <w:b/>
                <w:sz w:val="20"/>
                <w:szCs w:val="20"/>
              </w:rPr>
              <w:t>%</w:t>
            </w:r>
          </w:p>
        </w:tc>
        <w:tc>
          <w:tcPr>
            <w:tcW w:w="1310" w:type="dxa"/>
            <w:gridSpan w:val="2"/>
            <w:vMerge w:val="restart"/>
            <w:shd w:val="clear" w:color="auto" w:fill="auto"/>
            <w:hideMark/>
          </w:tcPr>
          <w:p w14:paraId="39185080" w14:textId="77777777" w:rsidR="00196E55" w:rsidRPr="00FF735A" w:rsidRDefault="00196E55" w:rsidP="009A397D">
            <w:pPr>
              <w:ind w:left="-108"/>
              <w:jc w:val="right"/>
              <w:rPr>
                <w:rFonts w:ascii="Times New Roman" w:hAnsi="Times New Roman" w:cs="Times New Roman"/>
                <w:b/>
                <w:sz w:val="20"/>
                <w:szCs w:val="20"/>
              </w:rPr>
            </w:pPr>
            <w:r w:rsidRPr="00FF735A">
              <w:rPr>
                <w:rFonts w:ascii="Times New Roman" w:hAnsi="Times New Roman" w:cs="Times New Roman"/>
                <w:b/>
                <w:sz w:val="20"/>
                <w:szCs w:val="20"/>
              </w:rPr>
              <w:t>Дата погашення</w:t>
            </w:r>
          </w:p>
        </w:tc>
        <w:tc>
          <w:tcPr>
            <w:tcW w:w="1276" w:type="dxa"/>
            <w:vMerge w:val="restart"/>
            <w:shd w:val="clear" w:color="auto" w:fill="auto"/>
            <w:hideMark/>
          </w:tcPr>
          <w:p w14:paraId="39185081"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Опис застави</w:t>
            </w:r>
          </w:p>
        </w:tc>
        <w:tc>
          <w:tcPr>
            <w:tcW w:w="1275" w:type="dxa"/>
            <w:vMerge w:val="restart"/>
            <w:shd w:val="clear" w:color="auto" w:fill="auto"/>
            <w:hideMark/>
          </w:tcPr>
          <w:p w14:paraId="39185082" w14:textId="77777777" w:rsidR="00196E55" w:rsidRPr="00FF735A" w:rsidRDefault="00196E55" w:rsidP="009A397D">
            <w:pPr>
              <w:ind w:left="-86"/>
              <w:jc w:val="right"/>
              <w:rPr>
                <w:rFonts w:ascii="Times New Roman" w:hAnsi="Times New Roman" w:cs="Times New Roman"/>
                <w:b/>
                <w:sz w:val="20"/>
                <w:szCs w:val="20"/>
              </w:rPr>
            </w:pPr>
            <w:r w:rsidRPr="00FF735A">
              <w:rPr>
                <w:rFonts w:ascii="Times New Roman" w:hAnsi="Times New Roman" w:cs="Times New Roman"/>
                <w:b/>
                <w:sz w:val="20"/>
                <w:szCs w:val="20"/>
              </w:rPr>
              <w:t xml:space="preserve">Сума застави </w:t>
            </w:r>
          </w:p>
        </w:tc>
      </w:tr>
      <w:tr w:rsidR="00196E55" w:rsidRPr="00FF735A" w14:paraId="3918508C" w14:textId="77777777" w:rsidTr="009A397D">
        <w:trPr>
          <w:trHeight w:val="166"/>
          <w:tblHeader/>
        </w:trPr>
        <w:tc>
          <w:tcPr>
            <w:tcW w:w="2835" w:type="dxa"/>
            <w:gridSpan w:val="2"/>
            <w:vMerge/>
            <w:tcBorders>
              <w:bottom w:val="single" w:sz="4" w:space="0" w:color="auto"/>
            </w:tcBorders>
            <w:shd w:val="clear" w:color="auto" w:fill="auto"/>
            <w:vAlign w:val="center"/>
            <w:hideMark/>
          </w:tcPr>
          <w:p w14:paraId="39185084" w14:textId="77777777" w:rsidR="00196E55" w:rsidRPr="00FF735A" w:rsidRDefault="00196E55" w:rsidP="009A397D">
            <w:pPr>
              <w:rPr>
                <w:rFonts w:ascii="Times New Roman" w:hAnsi="Times New Roman" w:cs="Times New Roman"/>
                <w:sz w:val="20"/>
                <w:szCs w:val="20"/>
              </w:rPr>
            </w:pPr>
          </w:p>
        </w:tc>
        <w:tc>
          <w:tcPr>
            <w:tcW w:w="1276" w:type="dxa"/>
            <w:tcBorders>
              <w:bottom w:val="single" w:sz="4" w:space="0" w:color="auto"/>
            </w:tcBorders>
            <w:shd w:val="clear" w:color="auto" w:fill="auto"/>
            <w:vAlign w:val="bottom"/>
            <w:hideMark/>
          </w:tcPr>
          <w:p w14:paraId="39185085"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31.03.2022</w:t>
            </w:r>
          </w:p>
        </w:tc>
        <w:tc>
          <w:tcPr>
            <w:tcW w:w="1276" w:type="dxa"/>
            <w:tcBorders>
              <w:bottom w:val="single" w:sz="4" w:space="0" w:color="auto"/>
            </w:tcBorders>
            <w:shd w:val="clear" w:color="auto" w:fill="auto"/>
            <w:vAlign w:val="bottom"/>
            <w:hideMark/>
          </w:tcPr>
          <w:p w14:paraId="39185086"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31.12.2021</w:t>
            </w:r>
          </w:p>
        </w:tc>
        <w:tc>
          <w:tcPr>
            <w:tcW w:w="533" w:type="dxa"/>
            <w:tcBorders>
              <w:bottom w:val="single" w:sz="4" w:space="0" w:color="auto"/>
            </w:tcBorders>
            <w:shd w:val="clear" w:color="auto" w:fill="auto"/>
            <w:vAlign w:val="bottom"/>
            <w:hideMark/>
          </w:tcPr>
          <w:p w14:paraId="39185087" w14:textId="77777777" w:rsidR="00196E55" w:rsidRPr="00FF735A" w:rsidRDefault="00196E55" w:rsidP="009A397D">
            <w:pPr>
              <w:ind w:left="-103" w:right="-97"/>
              <w:jc w:val="right"/>
              <w:rPr>
                <w:rFonts w:ascii="Times New Roman" w:hAnsi="Times New Roman" w:cs="Times New Roman"/>
                <w:sz w:val="20"/>
                <w:szCs w:val="20"/>
              </w:rPr>
            </w:pPr>
            <w:r w:rsidRPr="00FF735A">
              <w:rPr>
                <w:rFonts w:ascii="Times New Roman" w:hAnsi="Times New Roman" w:cs="Times New Roman"/>
                <w:sz w:val="20"/>
                <w:szCs w:val="20"/>
              </w:rPr>
              <w:t>min</w:t>
            </w:r>
          </w:p>
        </w:tc>
        <w:tc>
          <w:tcPr>
            <w:tcW w:w="567" w:type="dxa"/>
            <w:gridSpan w:val="2"/>
            <w:tcBorders>
              <w:bottom w:val="single" w:sz="4" w:space="0" w:color="auto"/>
            </w:tcBorders>
            <w:shd w:val="clear" w:color="auto" w:fill="auto"/>
            <w:vAlign w:val="bottom"/>
            <w:hideMark/>
          </w:tcPr>
          <w:p w14:paraId="39185088" w14:textId="77777777" w:rsidR="00196E55" w:rsidRPr="00FF735A" w:rsidRDefault="00196E55" w:rsidP="009A397D">
            <w:pPr>
              <w:ind w:left="-103" w:right="-97"/>
              <w:jc w:val="right"/>
              <w:rPr>
                <w:rFonts w:ascii="Times New Roman" w:hAnsi="Times New Roman" w:cs="Times New Roman"/>
                <w:sz w:val="20"/>
                <w:szCs w:val="20"/>
              </w:rPr>
            </w:pPr>
            <w:r w:rsidRPr="00FF735A">
              <w:rPr>
                <w:rFonts w:ascii="Times New Roman" w:hAnsi="Times New Roman" w:cs="Times New Roman"/>
                <w:sz w:val="20"/>
                <w:szCs w:val="20"/>
              </w:rPr>
              <w:t>max</w:t>
            </w:r>
          </w:p>
        </w:tc>
        <w:tc>
          <w:tcPr>
            <w:tcW w:w="1310" w:type="dxa"/>
            <w:gridSpan w:val="2"/>
            <w:vMerge/>
            <w:tcBorders>
              <w:bottom w:val="single" w:sz="4" w:space="0" w:color="auto"/>
            </w:tcBorders>
            <w:shd w:val="clear" w:color="auto" w:fill="auto"/>
            <w:vAlign w:val="bottom"/>
            <w:hideMark/>
          </w:tcPr>
          <w:p w14:paraId="39185089" w14:textId="77777777" w:rsidR="00196E55" w:rsidRPr="00FF735A" w:rsidRDefault="00196E55" w:rsidP="009A397D">
            <w:pPr>
              <w:ind w:left="-103"/>
              <w:jc w:val="right"/>
              <w:rPr>
                <w:rFonts w:ascii="Times New Roman" w:hAnsi="Times New Roman" w:cs="Times New Roman"/>
                <w:sz w:val="20"/>
                <w:szCs w:val="20"/>
              </w:rPr>
            </w:pPr>
          </w:p>
        </w:tc>
        <w:tc>
          <w:tcPr>
            <w:tcW w:w="1276" w:type="dxa"/>
            <w:vMerge/>
            <w:tcBorders>
              <w:bottom w:val="single" w:sz="4" w:space="0" w:color="auto"/>
            </w:tcBorders>
            <w:shd w:val="clear" w:color="auto" w:fill="auto"/>
            <w:vAlign w:val="bottom"/>
            <w:hideMark/>
          </w:tcPr>
          <w:p w14:paraId="3918508A" w14:textId="77777777" w:rsidR="00196E55" w:rsidRPr="00FF735A" w:rsidRDefault="00196E55" w:rsidP="009A397D">
            <w:pPr>
              <w:jc w:val="right"/>
              <w:rPr>
                <w:rFonts w:ascii="Times New Roman" w:hAnsi="Times New Roman" w:cs="Times New Roman"/>
                <w:sz w:val="20"/>
                <w:szCs w:val="20"/>
              </w:rPr>
            </w:pPr>
          </w:p>
        </w:tc>
        <w:tc>
          <w:tcPr>
            <w:tcW w:w="1275" w:type="dxa"/>
            <w:vMerge/>
            <w:tcBorders>
              <w:bottom w:val="single" w:sz="4" w:space="0" w:color="auto"/>
            </w:tcBorders>
            <w:shd w:val="clear" w:color="auto" w:fill="auto"/>
            <w:hideMark/>
          </w:tcPr>
          <w:p w14:paraId="3918508B" w14:textId="77777777" w:rsidR="00196E55" w:rsidRPr="00FF735A" w:rsidRDefault="00196E55" w:rsidP="009A397D">
            <w:pPr>
              <w:jc w:val="right"/>
              <w:rPr>
                <w:rFonts w:ascii="Times New Roman" w:hAnsi="Times New Roman" w:cs="Times New Roman"/>
                <w:sz w:val="20"/>
                <w:szCs w:val="20"/>
              </w:rPr>
            </w:pPr>
          </w:p>
        </w:tc>
      </w:tr>
      <w:tr w:rsidR="00196E55" w:rsidRPr="00FF735A" w14:paraId="39185096" w14:textId="77777777" w:rsidTr="009A397D">
        <w:trPr>
          <w:trHeight w:val="20"/>
        </w:trPr>
        <w:tc>
          <w:tcPr>
            <w:tcW w:w="2409" w:type="dxa"/>
            <w:tcBorders>
              <w:top w:val="single" w:sz="4" w:space="0" w:color="auto"/>
              <w:bottom w:val="dotted" w:sz="4" w:space="0" w:color="auto"/>
            </w:tcBorders>
            <w:shd w:val="clear" w:color="auto" w:fill="auto"/>
            <w:noWrap/>
            <w:vAlign w:val="bottom"/>
            <w:hideMark/>
          </w:tcPr>
          <w:p w14:paraId="3918508D" w14:textId="77777777" w:rsidR="00196E55" w:rsidRPr="00FF735A" w:rsidRDefault="00196E55" w:rsidP="009A397D">
            <w:pPr>
              <w:ind w:right="-108"/>
              <w:rPr>
                <w:rFonts w:ascii="Times New Roman" w:hAnsi="Times New Roman" w:cs="Times New Roman"/>
                <w:b/>
                <w:bCs/>
                <w:i/>
                <w:iCs/>
                <w:sz w:val="20"/>
                <w:szCs w:val="20"/>
              </w:rPr>
            </w:pPr>
            <w:r w:rsidRPr="00FF735A">
              <w:rPr>
                <w:rFonts w:ascii="Times New Roman" w:hAnsi="Times New Roman" w:cs="Times New Roman"/>
                <w:b/>
                <w:bCs/>
                <w:i/>
                <w:iCs/>
                <w:sz w:val="20"/>
                <w:szCs w:val="20"/>
              </w:rPr>
              <w:t>Довгострокові кредити</w:t>
            </w:r>
          </w:p>
        </w:tc>
        <w:tc>
          <w:tcPr>
            <w:tcW w:w="426" w:type="dxa"/>
            <w:tcBorders>
              <w:top w:val="single" w:sz="4" w:space="0" w:color="auto"/>
              <w:bottom w:val="dotted" w:sz="4" w:space="0" w:color="auto"/>
            </w:tcBorders>
            <w:shd w:val="clear" w:color="auto" w:fill="auto"/>
            <w:noWrap/>
            <w:vAlign w:val="bottom"/>
            <w:hideMark/>
          </w:tcPr>
          <w:p w14:paraId="3918508E"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w:t>
            </w:r>
          </w:p>
        </w:tc>
        <w:tc>
          <w:tcPr>
            <w:tcW w:w="1276" w:type="dxa"/>
            <w:tcBorders>
              <w:top w:val="single" w:sz="4" w:space="0" w:color="auto"/>
              <w:bottom w:val="dotted" w:sz="4" w:space="0" w:color="auto"/>
            </w:tcBorders>
            <w:shd w:val="clear" w:color="auto" w:fill="auto"/>
            <w:noWrap/>
            <w:vAlign w:val="bottom"/>
          </w:tcPr>
          <w:p w14:paraId="3918508F" w14:textId="77777777" w:rsidR="00196E55" w:rsidRPr="00FF735A" w:rsidRDefault="00196E55" w:rsidP="009A397D">
            <w:pPr>
              <w:ind w:left="-39" w:right="-3"/>
              <w:jc w:val="right"/>
              <w:rPr>
                <w:rFonts w:ascii="Times New Roman" w:hAnsi="Times New Roman" w:cs="Times New Roman"/>
                <w:b/>
                <w:bCs/>
                <w:sz w:val="20"/>
                <w:szCs w:val="20"/>
                <w:lang w:val="en-US"/>
              </w:rPr>
            </w:pPr>
            <w:r w:rsidRPr="00FF735A">
              <w:rPr>
                <w:rFonts w:ascii="Times New Roman" w:hAnsi="Times New Roman" w:cs="Times New Roman"/>
                <w:b/>
                <w:bCs/>
                <w:sz w:val="20"/>
                <w:szCs w:val="20"/>
              </w:rPr>
              <w:t>10 713 661</w:t>
            </w:r>
          </w:p>
        </w:tc>
        <w:tc>
          <w:tcPr>
            <w:tcW w:w="1276" w:type="dxa"/>
            <w:tcBorders>
              <w:top w:val="single" w:sz="4" w:space="0" w:color="auto"/>
              <w:bottom w:val="dotted" w:sz="4" w:space="0" w:color="auto"/>
            </w:tcBorders>
            <w:shd w:val="clear" w:color="auto" w:fill="auto"/>
            <w:noWrap/>
            <w:vAlign w:val="bottom"/>
            <w:hideMark/>
          </w:tcPr>
          <w:p w14:paraId="39185090" w14:textId="77777777" w:rsidR="00196E55" w:rsidRPr="00FF735A" w:rsidRDefault="00196E55" w:rsidP="009A397D">
            <w:pPr>
              <w:ind w:left="-249" w:right="-73" w:hanging="200"/>
              <w:jc w:val="right"/>
              <w:rPr>
                <w:rFonts w:ascii="Times New Roman" w:hAnsi="Times New Roman" w:cs="Times New Roman"/>
                <w:b/>
                <w:bCs/>
                <w:sz w:val="20"/>
                <w:szCs w:val="20"/>
              </w:rPr>
            </w:pPr>
            <w:r w:rsidRPr="00FF735A">
              <w:rPr>
                <w:rFonts w:ascii="Times New Roman" w:hAnsi="Times New Roman" w:cs="Times New Roman"/>
                <w:b/>
                <w:bCs/>
                <w:sz w:val="20"/>
                <w:szCs w:val="20"/>
              </w:rPr>
              <w:t>10 634 370</w:t>
            </w:r>
          </w:p>
        </w:tc>
        <w:tc>
          <w:tcPr>
            <w:tcW w:w="533" w:type="dxa"/>
            <w:tcBorders>
              <w:top w:val="single" w:sz="4" w:space="0" w:color="auto"/>
              <w:bottom w:val="dotted" w:sz="4" w:space="0" w:color="auto"/>
            </w:tcBorders>
            <w:shd w:val="clear" w:color="auto" w:fill="auto"/>
            <w:noWrap/>
            <w:vAlign w:val="bottom"/>
            <w:hideMark/>
          </w:tcPr>
          <w:p w14:paraId="39185091" w14:textId="77777777" w:rsidR="00196E55" w:rsidRPr="00FF735A" w:rsidRDefault="00196E55" w:rsidP="009A397D">
            <w:pPr>
              <w:ind w:left="-103" w:right="-97"/>
              <w:jc w:val="right"/>
              <w:rPr>
                <w:rFonts w:ascii="Times New Roman" w:hAnsi="Times New Roman" w:cs="Times New Roman"/>
                <w:b/>
                <w:bCs/>
                <w:sz w:val="20"/>
                <w:szCs w:val="20"/>
              </w:rPr>
            </w:pPr>
            <w:r w:rsidRPr="00FF735A">
              <w:rPr>
                <w:rFonts w:ascii="Times New Roman" w:hAnsi="Times New Roman" w:cs="Times New Roman"/>
                <w:b/>
                <w:bCs/>
                <w:sz w:val="20"/>
                <w:szCs w:val="20"/>
              </w:rPr>
              <w:t> </w:t>
            </w:r>
          </w:p>
        </w:tc>
        <w:tc>
          <w:tcPr>
            <w:tcW w:w="567" w:type="dxa"/>
            <w:gridSpan w:val="2"/>
            <w:tcBorders>
              <w:top w:val="single" w:sz="4" w:space="0" w:color="auto"/>
              <w:bottom w:val="dotted" w:sz="4" w:space="0" w:color="auto"/>
            </w:tcBorders>
            <w:shd w:val="clear" w:color="auto" w:fill="auto"/>
            <w:noWrap/>
            <w:vAlign w:val="bottom"/>
            <w:hideMark/>
          </w:tcPr>
          <w:p w14:paraId="39185092" w14:textId="77777777" w:rsidR="00196E55" w:rsidRPr="00FF735A" w:rsidRDefault="00196E55" w:rsidP="009A397D">
            <w:pPr>
              <w:ind w:left="-103" w:right="-97"/>
              <w:jc w:val="right"/>
              <w:rPr>
                <w:rFonts w:ascii="Times New Roman" w:hAnsi="Times New Roman" w:cs="Times New Roman"/>
                <w:b/>
                <w:bCs/>
                <w:sz w:val="20"/>
                <w:szCs w:val="20"/>
              </w:rPr>
            </w:pPr>
            <w:r w:rsidRPr="00FF735A">
              <w:rPr>
                <w:rFonts w:ascii="Times New Roman" w:hAnsi="Times New Roman" w:cs="Times New Roman"/>
                <w:b/>
                <w:bCs/>
                <w:sz w:val="20"/>
                <w:szCs w:val="20"/>
              </w:rPr>
              <w:t> </w:t>
            </w:r>
          </w:p>
        </w:tc>
        <w:tc>
          <w:tcPr>
            <w:tcW w:w="1310" w:type="dxa"/>
            <w:gridSpan w:val="2"/>
            <w:tcBorders>
              <w:top w:val="single" w:sz="4" w:space="0" w:color="auto"/>
              <w:bottom w:val="dotted" w:sz="4" w:space="0" w:color="auto"/>
            </w:tcBorders>
            <w:shd w:val="clear" w:color="auto" w:fill="auto"/>
            <w:noWrap/>
            <w:vAlign w:val="bottom"/>
            <w:hideMark/>
          </w:tcPr>
          <w:p w14:paraId="39185093" w14:textId="77777777" w:rsidR="00196E55" w:rsidRPr="00FF735A" w:rsidRDefault="00196E55" w:rsidP="009A397D">
            <w:pPr>
              <w:ind w:left="-103"/>
              <w:jc w:val="right"/>
              <w:rPr>
                <w:rFonts w:ascii="Times New Roman" w:hAnsi="Times New Roman" w:cs="Times New Roman"/>
                <w:b/>
                <w:bCs/>
                <w:sz w:val="20"/>
                <w:szCs w:val="20"/>
              </w:rPr>
            </w:pPr>
            <w:r w:rsidRPr="00FF735A">
              <w:rPr>
                <w:rFonts w:ascii="Times New Roman" w:hAnsi="Times New Roman" w:cs="Times New Roman"/>
                <w:b/>
                <w:bCs/>
                <w:sz w:val="20"/>
                <w:szCs w:val="20"/>
              </w:rPr>
              <w:t> </w:t>
            </w:r>
          </w:p>
        </w:tc>
        <w:tc>
          <w:tcPr>
            <w:tcW w:w="1276" w:type="dxa"/>
            <w:tcBorders>
              <w:top w:val="single" w:sz="4" w:space="0" w:color="auto"/>
              <w:bottom w:val="dotted" w:sz="4" w:space="0" w:color="auto"/>
            </w:tcBorders>
            <w:shd w:val="clear" w:color="auto" w:fill="auto"/>
            <w:vAlign w:val="bottom"/>
            <w:hideMark/>
          </w:tcPr>
          <w:p w14:paraId="39185094" w14:textId="77777777" w:rsidR="00196E55" w:rsidRPr="00FF735A" w:rsidRDefault="00196E55" w:rsidP="009A397D">
            <w:pPr>
              <w:rPr>
                <w:rFonts w:ascii="Times New Roman" w:hAnsi="Times New Roman" w:cs="Times New Roman"/>
                <w:b/>
                <w:bCs/>
                <w:sz w:val="20"/>
                <w:szCs w:val="20"/>
              </w:rPr>
            </w:pPr>
            <w:r w:rsidRPr="00FF735A">
              <w:rPr>
                <w:rFonts w:ascii="Times New Roman" w:hAnsi="Times New Roman" w:cs="Times New Roman"/>
                <w:b/>
                <w:bCs/>
                <w:sz w:val="20"/>
                <w:szCs w:val="20"/>
              </w:rPr>
              <w:t> </w:t>
            </w:r>
          </w:p>
        </w:tc>
        <w:tc>
          <w:tcPr>
            <w:tcW w:w="1275" w:type="dxa"/>
            <w:tcBorders>
              <w:top w:val="single" w:sz="4" w:space="0" w:color="auto"/>
              <w:bottom w:val="dotted" w:sz="4" w:space="0" w:color="auto"/>
            </w:tcBorders>
            <w:shd w:val="clear" w:color="auto" w:fill="auto"/>
            <w:noWrap/>
            <w:vAlign w:val="bottom"/>
            <w:hideMark/>
          </w:tcPr>
          <w:p w14:paraId="39185095" w14:textId="77777777" w:rsidR="00196E55" w:rsidRPr="00FF735A" w:rsidRDefault="00196E55" w:rsidP="009A397D">
            <w:pPr>
              <w:ind w:hanging="108"/>
              <w:jc w:val="right"/>
              <w:rPr>
                <w:rFonts w:ascii="Times New Roman" w:hAnsi="Times New Roman" w:cs="Times New Roman"/>
                <w:b/>
                <w:bCs/>
                <w:sz w:val="20"/>
                <w:szCs w:val="20"/>
              </w:rPr>
            </w:pPr>
            <w:r w:rsidRPr="00FF735A">
              <w:rPr>
                <w:rFonts w:ascii="Times New Roman" w:hAnsi="Times New Roman" w:cs="Times New Roman"/>
                <w:b/>
                <w:bCs/>
                <w:sz w:val="20"/>
                <w:szCs w:val="20"/>
              </w:rPr>
              <w:t>12 878 613</w:t>
            </w:r>
          </w:p>
        </w:tc>
      </w:tr>
      <w:tr w:rsidR="00196E55" w:rsidRPr="00FF735A" w14:paraId="391850A0" w14:textId="77777777" w:rsidTr="009A397D">
        <w:trPr>
          <w:trHeight w:val="20"/>
        </w:trPr>
        <w:tc>
          <w:tcPr>
            <w:tcW w:w="2409" w:type="dxa"/>
            <w:tcBorders>
              <w:top w:val="dotted" w:sz="4" w:space="0" w:color="auto"/>
              <w:bottom w:val="dotted" w:sz="4" w:space="0" w:color="auto"/>
            </w:tcBorders>
            <w:shd w:val="clear" w:color="auto" w:fill="auto"/>
            <w:noWrap/>
            <w:vAlign w:val="bottom"/>
            <w:hideMark/>
          </w:tcPr>
          <w:p w14:paraId="39185097" w14:textId="77777777" w:rsidR="00196E55" w:rsidRPr="00FF735A" w:rsidRDefault="00196E55" w:rsidP="009A397D">
            <w:pPr>
              <w:ind w:right="-108"/>
              <w:rPr>
                <w:rFonts w:ascii="Times New Roman" w:hAnsi="Times New Roman" w:cs="Times New Roman"/>
                <w:sz w:val="20"/>
                <w:szCs w:val="20"/>
              </w:rPr>
            </w:pPr>
            <w:r w:rsidRPr="00FF735A">
              <w:rPr>
                <w:rFonts w:ascii="Times New Roman" w:hAnsi="Times New Roman" w:cs="Times New Roman"/>
                <w:sz w:val="20"/>
                <w:szCs w:val="20"/>
              </w:rPr>
              <w:t>ЄБРР</w:t>
            </w:r>
            <w:r w:rsidRPr="00FF735A">
              <w:rPr>
                <w:rFonts w:ascii="Times New Roman" w:hAnsi="Times New Roman" w:cs="Times New Roman"/>
                <w:sz w:val="20"/>
                <w:szCs w:val="20"/>
                <w:lang w:val="en-US"/>
              </w:rPr>
              <w:t xml:space="preserve"> (</w:t>
            </w:r>
            <w:r w:rsidRPr="00FF735A">
              <w:rPr>
                <w:rFonts w:ascii="Times New Roman" w:hAnsi="Times New Roman" w:cs="Times New Roman"/>
                <w:sz w:val="20"/>
                <w:szCs w:val="20"/>
              </w:rPr>
              <w:t>European Bank for Reconstruction and Development</w:t>
            </w:r>
            <w:r w:rsidRPr="00FF735A">
              <w:rPr>
                <w:rFonts w:ascii="Times New Roman" w:hAnsi="Times New Roman" w:cs="Times New Roman"/>
                <w:sz w:val="20"/>
                <w:szCs w:val="20"/>
                <w:lang w:val="en-US"/>
              </w:rPr>
              <w:t>)</w:t>
            </w:r>
          </w:p>
        </w:tc>
        <w:tc>
          <w:tcPr>
            <w:tcW w:w="426" w:type="dxa"/>
            <w:tcBorders>
              <w:top w:val="dotted" w:sz="4" w:space="0" w:color="auto"/>
              <w:bottom w:val="dotted" w:sz="4" w:space="0" w:color="auto"/>
            </w:tcBorders>
            <w:shd w:val="clear" w:color="auto" w:fill="auto"/>
            <w:noWrap/>
            <w:vAlign w:val="bottom"/>
            <w:hideMark/>
          </w:tcPr>
          <w:p w14:paraId="39185098" w14:textId="77777777" w:rsidR="00196E55" w:rsidRPr="00FF735A" w:rsidRDefault="00196E55" w:rsidP="009A397D">
            <w:pPr>
              <w:ind w:left="-108" w:right="-108"/>
              <w:jc w:val="right"/>
              <w:rPr>
                <w:rFonts w:ascii="Times New Roman" w:hAnsi="Times New Roman" w:cs="Times New Roman"/>
                <w:sz w:val="20"/>
                <w:szCs w:val="20"/>
              </w:rPr>
            </w:pPr>
            <w:r w:rsidRPr="00FF735A">
              <w:rPr>
                <w:rFonts w:ascii="Times New Roman" w:hAnsi="Times New Roman" w:cs="Times New Roman"/>
                <w:sz w:val="20"/>
                <w:szCs w:val="20"/>
              </w:rPr>
              <w:t>EUR</w:t>
            </w:r>
          </w:p>
        </w:tc>
        <w:tc>
          <w:tcPr>
            <w:tcW w:w="1276" w:type="dxa"/>
            <w:tcBorders>
              <w:top w:val="dotted" w:sz="4" w:space="0" w:color="auto"/>
              <w:bottom w:val="dotted" w:sz="4" w:space="0" w:color="auto"/>
            </w:tcBorders>
            <w:shd w:val="clear" w:color="auto" w:fill="auto"/>
            <w:noWrap/>
            <w:vAlign w:val="bottom"/>
          </w:tcPr>
          <w:p w14:paraId="39185099" w14:textId="77777777" w:rsidR="00196E55" w:rsidRPr="00FF735A" w:rsidRDefault="00196E55" w:rsidP="009A397D">
            <w:pPr>
              <w:ind w:left="-39" w:right="-3"/>
              <w:jc w:val="right"/>
              <w:rPr>
                <w:rFonts w:ascii="Times New Roman" w:hAnsi="Times New Roman" w:cs="Times New Roman"/>
                <w:sz w:val="20"/>
                <w:szCs w:val="20"/>
              </w:rPr>
            </w:pPr>
            <w:r w:rsidRPr="00FF735A">
              <w:rPr>
                <w:rFonts w:ascii="Times New Roman" w:hAnsi="Times New Roman" w:cs="Times New Roman"/>
                <w:sz w:val="20"/>
                <w:szCs w:val="20"/>
              </w:rPr>
              <w:t>5 088 836</w:t>
            </w:r>
          </w:p>
        </w:tc>
        <w:tc>
          <w:tcPr>
            <w:tcW w:w="1276" w:type="dxa"/>
            <w:tcBorders>
              <w:top w:val="dotted" w:sz="4" w:space="0" w:color="auto"/>
              <w:bottom w:val="dotted" w:sz="4" w:space="0" w:color="auto"/>
            </w:tcBorders>
            <w:shd w:val="clear" w:color="auto" w:fill="auto"/>
            <w:noWrap/>
            <w:vAlign w:val="bottom"/>
            <w:hideMark/>
          </w:tcPr>
          <w:p w14:paraId="3918509A" w14:textId="77777777" w:rsidR="00196E55" w:rsidRPr="00FF735A" w:rsidRDefault="00196E55" w:rsidP="009A397D">
            <w:pPr>
              <w:ind w:left="-249" w:right="-73" w:hanging="200"/>
              <w:jc w:val="right"/>
              <w:rPr>
                <w:rFonts w:ascii="Times New Roman" w:hAnsi="Times New Roman" w:cs="Times New Roman"/>
                <w:sz w:val="20"/>
                <w:szCs w:val="20"/>
              </w:rPr>
            </w:pPr>
            <w:r w:rsidRPr="00FF735A">
              <w:rPr>
                <w:rFonts w:ascii="Times New Roman" w:hAnsi="Times New Roman" w:cs="Times New Roman"/>
                <w:sz w:val="20"/>
                <w:szCs w:val="20"/>
              </w:rPr>
              <w:t>5 305 442</w:t>
            </w:r>
          </w:p>
        </w:tc>
        <w:tc>
          <w:tcPr>
            <w:tcW w:w="533" w:type="dxa"/>
            <w:tcBorders>
              <w:top w:val="dotted" w:sz="4" w:space="0" w:color="auto"/>
              <w:bottom w:val="dotted" w:sz="4" w:space="0" w:color="auto"/>
            </w:tcBorders>
            <w:shd w:val="clear" w:color="auto" w:fill="auto"/>
            <w:noWrap/>
            <w:vAlign w:val="bottom"/>
            <w:hideMark/>
          </w:tcPr>
          <w:p w14:paraId="3918509B" w14:textId="77777777" w:rsidR="00196E55" w:rsidRPr="00FF735A" w:rsidRDefault="00196E55" w:rsidP="009A397D">
            <w:pPr>
              <w:ind w:left="-103" w:right="-98"/>
              <w:jc w:val="right"/>
              <w:rPr>
                <w:rFonts w:ascii="Times New Roman" w:hAnsi="Times New Roman" w:cs="Times New Roman"/>
                <w:sz w:val="20"/>
                <w:szCs w:val="20"/>
              </w:rPr>
            </w:pPr>
            <w:r w:rsidRPr="00FF735A">
              <w:rPr>
                <w:rFonts w:ascii="Times New Roman" w:hAnsi="Times New Roman" w:cs="Times New Roman"/>
                <w:sz w:val="20"/>
                <w:szCs w:val="20"/>
              </w:rPr>
              <w:t>0,5</w:t>
            </w:r>
          </w:p>
        </w:tc>
        <w:tc>
          <w:tcPr>
            <w:tcW w:w="567" w:type="dxa"/>
            <w:gridSpan w:val="2"/>
            <w:tcBorders>
              <w:top w:val="dotted" w:sz="4" w:space="0" w:color="auto"/>
              <w:bottom w:val="dotted" w:sz="4" w:space="0" w:color="auto"/>
            </w:tcBorders>
            <w:shd w:val="clear" w:color="auto" w:fill="auto"/>
            <w:noWrap/>
            <w:vAlign w:val="bottom"/>
            <w:hideMark/>
          </w:tcPr>
          <w:p w14:paraId="3918509C" w14:textId="77777777" w:rsidR="00196E55" w:rsidRPr="00FF735A" w:rsidRDefault="00196E55" w:rsidP="009A397D">
            <w:pPr>
              <w:ind w:left="-103" w:right="-97"/>
              <w:jc w:val="right"/>
              <w:rPr>
                <w:rFonts w:ascii="Times New Roman" w:hAnsi="Times New Roman" w:cs="Times New Roman"/>
                <w:sz w:val="20"/>
                <w:szCs w:val="20"/>
                <w:lang w:val="en-US"/>
              </w:rPr>
            </w:pPr>
            <w:r w:rsidRPr="00FF735A">
              <w:rPr>
                <w:rFonts w:ascii="Times New Roman" w:hAnsi="Times New Roman" w:cs="Times New Roman"/>
                <w:sz w:val="20"/>
                <w:szCs w:val="20"/>
              </w:rPr>
              <w:t>0,573</w:t>
            </w:r>
          </w:p>
        </w:tc>
        <w:tc>
          <w:tcPr>
            <w:tcW w:w="1310" w:type="dxa"/>
            <w:gridSpan w:val="2"/>
            <w:tcBorders>
              <w:top w:val="dotted" w:sz="4" w:space="0" w:color="auto"/>
              <w:bottom w:val="dotted" w:sz="4" w:space="0" w:color="auto"/>
            </w:tcBorders>
            <w:shd w:val="clear" w:color="auto" w:fill="auto"/>
            <w:noWrap/>
            <w:vAlign w:val="bottom"/>
            <w:hideMark/>
          </w:tcPr>
          <w:p w14:paraId="3918509D" w14:textId="77777777" w:rsidR="00196E55" w:rsidRPr="00FF735A" w:rsidRDefault="00196E55" w:rsidP="009A397D">
            <w:pPr>
              <w:ind w:left="-103" w:right="-49"/>
              <w:jc w:val="right"/>
              <w:rPr>
                <w:rFonts w:ascii="Times New Roman" w:hAnsi="Times New Roman" w:cs="Times New Roman"/>
                <w:sz w:val="20"/>
                <w:szCs w:val="20"/>
              </w:rPr>
            </w:pPr>
            <w:r w:rsidRPr="00FF735A">
              <w:rPr>
                <w:rFonts w:ascii="Times New Roman" w:hAnsi="Times New Roman" w:cs="Times New Roman"/>
                <w:sz w:val="20"/>
                <w:szCs w:val="20"/>
              </w:rPr>
              <w:t>12.03.2028</w:t>
            </w:r>
          </w:p>
        </w:tc>
        <w:tc>
          <w:tcPr>
            <w:tcW w:w="1276" w:type="dxa"/>
            <w:tcBorders>
              <w:top w:val="dotted" w:sz="4" w:space="0" w:color="auto"/>
              <w:bottom w:val="dotted" w:sz="4" w:space="0" w:color="auto"/>
            </w:tcBorders>
            <w:shd w:val="clear" w:color="auto" w:fill="auto"/>
            <w:vAlign w:val="bottom"/>
            <w:hideMark/>
          </w:tcPr>
          <w:p w14:paraId="3918509E" w14:textId="77777777" w:rsidR="00196E55" w:rsidRPr="00FF735A" w:rsidRDefault="00196E55" w:rsidP="009A397D">
            <w:pPr>
              <w:ind w:left="-74"/>
              <w:jc w:val="right"/>
              <w:rPr>
                <w:rFonts w:ascii="Times New Roman" w:hAnsi="Times New Roman" w:cs="Times New Roman"/>
                <w:sz w:val="16"/>
                <w:szCs w:val="16"/>
              </w:rPr>
            </w:pPr>
            <w:r w:rsidRPr="00FF735A">
              <w:rPr>
                <w:rFonts w:ascii="Times New Roman" w:hAnsi="Times New Roman" w:cs="Times New Roman"/>
                <w:sz w:val="16"/>
                <w:szCs w:val="16"/>
              </w:rPr>
              <w:t>державні гарантії</w:t>
            </w:r>
          </w:p>
        </w:tc>
        <w:tc>
          <w:tcPr>
            <w:tcW w:w="1275" w:type="dxa"/>
            <w:tcBorders>
              <w:top w:val="dotted" w:sz="4" w:space="0" w:color="auto"/>
              <w:bottom w:val="dotted" w:sz="4" w:space="0" w:color="auto"/>
            </w:tcBorders>
            <w:shd w:val="clear" w:color="auto" w:fill="auto"/>
            <w:noWrap/>
            <w:vAlign w:val="bottom"/>
            <w:hideMark/>
          </w:tcPr>
          <w:p w14:paraId="3918509F"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 -</w:t>
            </w:r>
          </w:p>
        </w:tc>
      </w:tr>
      <w:tr w:rsidR="00196E55" w:rsidRPr="00FF735A" w14:paraId="391850AA" w14:textId="77777777" w:rsidTr="009A397D">
        <w:trPr>
          <w:trHeight w:val="20"/>
        </w:trPr>
        <w:tc>
          <w:tcPr>
            <w:tcW w:w="2409" w:type="dxa"/>
            <w:tcBorders>
              <w:top w:val="dotted" w:sz="4" w:space="0" w:color="auto"/>
              <w:bottom w:val="dotted" w:sz="4" w:space="0" w:color="auto"/>
            </w:tcBorders>
            <w:shd w:val="clear" w:color="auto" w:fill="auto"/>
            <w:noWrap/>
            <w:vAlign w:val="bottom"/>
          </w:tcPr>
          <w:p w14:paraId="391850A1" w14:textId="77777777" w:rsidR="00196E55" w:rsidRPr="00FF735A" w:rsidRDefault="00196E55" w:rsidP="009A397D">
            <w:pPr>
              <w:ind w:right="-108"/>
              <w:rPr>
                <w:rFonts w:ascii="Times New Roman" w:hAnsi="Times New Roman" w:cs="Times New Roman"/>
                <w:sz w:val="20"/>
                <w:szCs w:val="20"/>
              </w:rPr>
            </w:pPr>
            <w:r w:rsidRPr="00FF735A">
              <w:rPr>
                <w:rFonts w:ascii="Times New Roman" w:hAnsi="Times New Roman" w:cs="Times New Roman"/>
                <w:sz w:val="20"/>
                <w:szCs w:val="20"/>
              </w:rPr>
              <w:t>Чеський експортний банк  (Ceska Exportni Banka, A.S.)</w:t>
            </w:r>
          </w:p>
        </w:tc>
        <w:tc>
          <w:tcPr>
            <w:tcW w:w="426" w:type="dxa"/>
            <w:tcBorders>
              <w:top w:val="dotted" w:sz="4" w:space="0" w:color="auto"/>
              <w:bottom w:val="dotted" w:sz="4" w:space="0" w:color="auto"/>
            </w:tcBorders>
            <w:shd w:val="clear" w:color="auto" w:fill="auto"/>
            <w:noWrap/>
            <w:vAlign w:val="bottom"/>
          </w:tcPr>
          <w:p w14:paraId="391850A2" w14:textId="77777777" w:rsidR="00196E55" w:rsidRPr="00FF735A" w:rsidRDefault="00196E55" w:rsidP="009A397D">
            <w:pPr>
              <w:ind w:left="-108" w:right="-108"/>
              <w:jc w:val="right"/>
              <w:rPr>
                <w:rFonts w:ascii="Times New Roman" w:hAnsi="Times New Roman" w:cs="Times New Roman"/>
                <w:sz w:val="20"/>
                <w:szCs w:val="20"/>
              </w:rPr>
            </w:pPr>
            <w:r w:rsidRPr="00FF735A">
              <w:rPr>
                <w:rFonts w:ascii="Times New Roman" w:hAnsi="Times New Roman" w:cs="Times New Roman"/>
                <w:sz w:val="20"/>
                <w:szCs w:val="20"/>
              </w:rPr>
              <w:t>EUR</w:t>
            </w:r>
          </w:p>
        </w:tc>
        <w:tc>
          <w:tcPr>
            <w:tcW w:w="1276" w:type="dxa"/>
            <w:tcBorders>
              <w:top w:val="dotted" w:sz="4" w:space="0" w:color="auto"/>
              <w:bottom w:val="dotted" w:sz="4" w:space="0" w:color="auto"/>
            </w:tcBorders>
            <w:shd w:val="clear" w:color="auto" w:fill="auto"/>
            <w:noWrap/>
            <w:vAlign w:val="bottom"/>
          </w:tcPr>
          <w:p w14:paraId="391850A3" w14:textId="77777777" w:rsidR="00196E55" w:rsidRPr="00FF735A" w:rsidRDefault="00196E55" w:rsidP="009A397D">
            <w:pPr>
              <w:ind w:left="-39" w:right="-3"/>
              <w:jc w:val="right"/>
              <w:rPr>
                <w:rFonts w:ascii="Times New Roman" w:hAnsi="Times New Roman" w:cs="Times New Roman"/>
                <w:sz w:val="20"/>
                <w:szCs w:val="20"/>
                <w:lang w:val="en-US"/>
              </w:rPr>
            </w:pPr>
            <w:r w:rsidRPr="00FF735A">
              <w:rPr>
                <w:rFonts w:ascii="Times New Roman" w:hAnsi="Times New Roman" w:cs="Times New Roman"/>
                <w:sz w:val="20"/>
                <w:szCs w:val="20"/>
              </w:rPr>
              <w:t>87 988</w:t>
            </w:r>
          </w:p>
        </w:tc>
        <w:tc>
          <w:tcPr>
            <w:tcW w:w="1276" w:type="dxa"/>
            <w:tcBorders>
              <w:top w:val="dotted" w:sz="4" w:space="0" w:color="auto"/>
              <w:bottom w:val="dotted" w:sz="4" w:space="0" w:color="auto"/>
            </w:tcBorders>
            <w:shd w:val="clear" w:color="auto" w:fill="auto"/>
            <w:noWrap/>
            <w:vAlign w:val="bottom"/>
          </w:tcPr>
          <w:p w14:paraId="391850A4" w14:textId="77777777" w:rsidR="00196E55" w:rsidRPr="00FF735A" w:rsidRDefault="00196E55" w:rsidP="009A397D">
            <w:pPr>
              <w:ind w:left="-249" w:right="-73" w:hanging="200"/>
              <w:jc w:val="right"/>
              <w:rPr>
                <w:rFonts w:ascii="Times New Roman" w:hAnsi="Times New Roman" w:cs="Times New Roman"/>
                <w:sz w:val="20"/>
                <w:szCs w:val="20"/>
              </w:rPr>
            </w:pPr>
            <w:r w:rsidRPr="00FF735A">
              <w:rPr>
                <w:rFonts w:ascii="Times New Roman" w:hAnsi="Times New Roman" w:cs="Times New Roman"/>
                <w:sz w:val="20"/>
                <w:szCs w:val="20"/>
              </w:rPr>
              <w:t>82 774</w:t>
            </w:r>
          </w:p>
        </w:tc>
        <w:tc>
          <w:tcPr>
            <w:tcW w:w="533" w:type="dxa"/>
            <w:tcBorders>
              <w:top w:val="dotted" w:sz="4" w:space="0" w:color="auto"/>
              <w:bottom w:val="dotted" w:sz="4" w:space="0" w:color="auto"/>
            </w:tcBorders>
            <w:shd w:val="clear" w:color="auto" w:fill="auto"/>
            <w:noWrap/>
            <w:vAlign w:val="bottom"/>
          </w:tcPr>
          <w:p w14:paraId="391850A5" w14:textId="77777777" w:rsidR="00196E55" w:rsidRPr="00FF735A" w:rsidRDefault="00196E55" w:rsidP="009A397D">
            <w:pPr>
              <w:ind w:left="-103" w:right="-98"/>
              <w:jc w:val="right"/>
              <w:rPr>
                <w:rFonts w:ascii="Times New Roman" w:hAnsi="Times New Roman" w:cs="Times New Roman"/>
                <w:sz w:val="20"/>
                <w:szCs w:val="20"/>
              </w:rPr>
            </w:pPr>
            <w:r w:rsidRPr="00FF735A">
              <w:rPr>
                <w:rFonts w:ascii="Times New Roman" w:hAnsi="Times New Roman" w:cs="Times New Roman"/>
                <w:sz w:val="20"/>
                <w:szCs w:val="20"/>
              </w:rPr>
              <w:t>2,50</w:t>
            </w:r>
          </w:p>
        </w:tc>
        <w:tc>
          <w:tcPr>
            <w:tcW w:w="567" w:type="dxa"/>
            <w:gridSpan w:val="2"/>
            <w:tcBorders>
              <w:top w:val="dotted" w:sz="4" w:space="0" w:color="auto"/>
              <w:bottom w:val="dotted" w:sz="4" w:space="0" w:color="auto"/>
            </w:tcBorders>
            <w:shd w:val="clear" w:color="auto" w:fill="auto"/>
            <w:noWrap/>
            <w:vAlign w:val="bottom"/>
          </w:tcPr>
          <w:p w14:paraId="391850A6" w14:textId="77777777" w:rsidR="00196E55" w:rsidRPr="00FF735A" w:rsidRDefault="00196E55" w:rsidP="009A397D">
            <w:pPr>
              <w:ind w:left="-103" w:right="-97"/>
              <w:jc w:val="right"/>
              <w:rPr>
                <w:rFonts w:ascii="Times New Roman" w:hAnsi="Times New Roman" w:cs="Times New Roman"/>
                <w:sz w:val="20"/>
                <w:szCs w:val="20"/>
              </w:rPr>
            </w:pPr>
            <w:r w:rsidRPr="00FF735A">
              <w:rPr>
                <w:rFonts w:ascii="Times New Roman" w:hAnsi="Times New Roman" w:cs="Times New Roman"/>
                <w:sz w:val="20"/>
                <w:szCs w:val="20"/>
              </w:rPr>
              <w:t>2,50</w:t>
            </w:r>
          </w:p>
        </w:tc>
        <w:tc>
          <w:tcPr>
            <w:tcW w:w="1310" w:type="dxa"/>
            <w:gridSpan w:val="2"/>
            <w:tcBorders>
              <w:top w:val="dotted" w:sz="4" w:space="0" w:color="auto"/>
              <w:bottom w:val="dotted" w:sz="4" w:space="0" w:color="auto"/>
            </w:tcBorders>
            <w:shd w:val="clear" w:color="auto" w:fill="auto"/>
            <w:noWrap/>
            <w:vAlign w:val="bottom"/>
          </w:tcPr>
          <w:p w14:paraId="391850A7" w14:textId="77777777" w:rsidR="00196E55" w:rsidRPr="00FF735A" w:rsidRDefault="00196E55" w:rsidP="009A397D">
            <w:pPr>
              <w:ind w:left="-103" w:right="-49"/>
              <w:jc w:val="right"/>
              <w:rPr>
                <w:rFonts w:ascii="Times New Roman" w:hAnsi="Times New Roman" w:cs="Times New Roman"/>
                <w:sz w:val="20"/>
                <w:szCs w:val="20"/>
              </w:rPr>
            </w:pPr>
            <w:r w:rsidRPr="00FF735A">
              <w:rPr>
                <w:rFonts w:ascii="Times New Roman" w:hAnsi="Times New Roman" w:cs="Times New Roman"/>
                <w:sz w:val="20"/>
                <w:szCs w:val="20"/>
              </w:rPr>
              <w:t>31.10.2025</w:t>
            </w:r>
          </w:p>
        </w:tc>
        <w:tc>
          <w:tcPr>
            <w:tcW w:w="1276" w:type="dxa"/>
            <w:tcBorders>
              <w:top w:val="dotted" w:sz="4" w:space="0" w:color="auto"/>
              <w:bottom w:val="dotted" w:sz="4" w:space="0" w:color="auto"/>
            </w:tcBorders>
            <w:shd w:val="clear" w:color="auto" w:fill="auto"/>
            <w:vAlign w:val="bottom"/>
          </w:tcPr>
          <w:p w14:paraId="391850A8" w14:textId="77777777" w:rsidR="00196E55" w:rsidRPr="00FF735A" w:rsidRDefault="00196E55" w:rsidP="009A397D">
            <w:pPr>
              <w:ind w:left="-74"/>
              <w:jc w:val="right"/>
              <w:rPr>
                <w:rFonts w:ascii="Times New Roman" w:hAnsi="Times New Roman" w:cs="Times New Roman"/>
                <w:sz w:val="16"/>
                <w:szCs w:val="16"/>
              </w:rPr>
            </w:pPr>
            <w:r w:rsidRPr="00FF735A">
              <w:rPr>
                <w:rFonts w:ascii="Times New Roman" w:hAnsi="Times New Roman" w:cs="Times New Roman"/>
                <w:sz w:val="16"/>
                <w:szCs w:val="16"/>
              </w:rPr>
              <w:t>банківська гарантія</w:t>
            </w:r>
          </w:p>
        </w:tc>
        <w:tc>
          <w:tcPr>
            <w:tcW w:w="1275" w:type="dxa"/>
            <w:tcBorders>
              <w:top w:val="dotted" w:sz="4" w:space="0" w:color="auto"/>
              <w:bottom w:val="dotted" w:sz="4" w:space="0" w:color="auto"/>
            </w:tcBorders>
            <w:shd w:val="clear" w:color="auto" w:fill="auto"/>
            <w:noWrap/>
            <w:vAlign w:val="bottom"/>
          </w:tcPr>
          <w:p w14:paraId="391850A9"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18 613</w:t>
            </w:r>
          </w:p>
        </w:tc>
      </w:tr>
      <w:tr w:rsidR="00196E55" w:rsidRPr="00FF735A" w14:paraId="391850B4" w14:textId="77777777" w:rsidTr="009A397D">
        <w:trPr>
          <w:trHeight w:val="20"/>
        </w:trPr>
        <w:tc>
          <w:tcPr>
            <w:tcW w:w="2409" w:type="dxa"/>
            <w:tcBorders>
              <w:top w:val="dotted" w:sz="4" w:space="0" w:color="auto"/>
              <w:bottom w:val="dotted" w:sz="4" w:space="0" w:color="auto"/>
            </w:tcBorders>
            <w:shd w:val="clear" w:color="auto" w:fill="auto"/>
            <w:noWrap/>
            <w:vAlign w:val="bottom"/>
          </w:tcPr>
          <w:p w14:paraId="391850AB" w14:textId="77777777" w:rsidR="00196E55" w:rsidRPr="00FF735A" w:rsidRDefault="00196E55" w:rsidP="009A397D">
            <w:pPr>
              <w:ind w:right="-108"/>
              <w:rPr>
                <w:rFonts w:ascii="Times New Roman" w:hAnsi="Times New Roman" w:cs="Times New Roman"/>
                <w:sz w:val="20"/>
                <w:szCs w:val="20"/>
              </w:rPr>
            </w:pPr>
            <w:r w:rsidRPr="00FF735A">
              <w:rPr>
                <w:rFonts w:ascii="Times New Roman" w:hAnsi="Times New Roman" w:cs="Times New Roman"/>
                <w:sz w:val="20"/>
                <w:szCs w:val="20"/>
              </w:rPr>
              <w:t>АТ «Державний ощадний банк»</w:t>
            </w:r>
          </w:p>
        </w:tc>
        <w:tc>
          <w:tcPr>
            <w:tcW w:w="426" w:type="dxa"/>
            <w:tcBorders>
              <w:top w:val="dotted" w:sz="4" w:space="0" w:color="auto"/>
              <w:bottom w:val="dotted" w:sz="4" w:space="0" w:color="auto"/>
            </w:tcBorders>
            <w:shd w:val="clear" w:color="auto" w:fill="auto"/>
            <w:noWrap/>
            <w:vAlign w:val="bottom"/>
          </w:tcPr>
          <w:p w14:paraId="391850AC" w14:textId="77777777" w:rsidR="00196E55" w:rsidRPr="00FF735A" w:rsidRDefault="00196E55" w:rsidP="009A397D">
            <w:pPr>
              <w:ind w:left="-108" w:right="-108"/>
              <w:jc w:val="right"/>
              <w:rPr>
                <w:rFonts w:ascii="Times New Roman" w:hAnsi="Times New Roman" w:cs="Times New Roman"/>
                <w:sz w:val="20"/>
                <w:szCs w:val="20"/>
              </w:rPr>
            </w:pPr>
            <w:r w:rsidRPr="00FF735A">
              <w:rPr>
                <w:rFonts w:ascii="Times New Roman" w:hAnsi="Times New Roman" w:cs="Times New Roman"/>
                <w:sz w:val="20"/>
                <w:szCs w:val="20"/>
                <w:lang w:val="en-US"/>
              </w:rPr>
              <w:t>USD</w:t>
            </w:r>
          </w:p>
        </w:tc>
        <w:tc>
          <w:tcPr>
            <w:tcW w:w="1276" w:type="dxa"/>
            <w:tcBorders>
              <w:top w:val="dotted" w:sz="4" w:space="0" w:color="auto"/>
              <w:bottom w:val="dotted" w:sz="4" w:space="0" w:color="auto"/>
            </w:tcBorders>
            <w:shd w:val="clear" w:color="auto" w:fill="auto"/>
            <w:noWrap/>
            <w:vAlign w:val="bottom"/>
          </w:tcPr>
          <w:p w14:paraId="391850AD" w14:textId="77777777" w:rsidR="00196E55" w:rsidRPr="00FF735A" w:rsidRDefault="00196E55" w:rsidP="009A397D">
            <w:pPr>
              <w:ind w:left="-39" w:right="-3"/>
              <w:jc w:val="right"/>
              <w:rPr>
                <w:rFonts w:ascii="Times New Roman" w:hAnsi="Times New Roman" w:cs="Times New Roman"/>
                <w:sz w:val="20"/>
                <w:szCs w:val="20"/>
              </w:rPr>
            </w:pPr>
            <w:r w:rsidRPr="00FF735A">
              <w:rPr>
                <w:rFonts w:ascii="Times New Roman" w:hAnsi="Times New Roman" w:cs="Times New Roman"/>
                <w:sz w:val="20"/>
                <w:szCs w:val="20"/>
              </w:rPr>
              <w:t>5 536 837</w:t>
            </w:r>
          </w:p>
        </w:tc>
        <w:tc>
          <w:tcPr>
            <w:tcW w:w="1276" w:type="dxa"/>
            <w:tcBorders>
              <w:top w:val="dotted" w:sz="4" w:space="0" w:color="auto"/>
              <w:bottom w:val="dotted" w:sz="4" w:space="0" w:color="auto"/>
            </w:tcBorders>
            <w:shd w:val="clear" w:color="auto" w:fill="auto"/>
            <w:noWrap/>
            <w:vAlign w:val="bottom"/>
          </w:tcPr>
          <w:p w14:paraId="391850AE" w14:textId="77777777" w:rsidR="00196E55" w:rsidRPr="00FF735A" w:rsidRDefault="00196E55" w:rsidP="009A397D">
            <w:pPr>
              <w:ind w:left="-249" w:right="-73" w:hanging="200"/>
              <w:jc w:val="right"/>
              <w:rPr>
                <w:rFonts w:ascii="Times New Roman" w:hAnsi="Times New Roman" w:cs="Times New Roman"/>
                <w:sz w:val="20"/>
                <w:szCs w:val="20"/>
              </w:rPr>
            </w:pPr>
            <w:r w:rsidRPr="00FF735A">
              <w:rPr>
                <w:rFonts w:ascii="Times New Roman" w:hAnsi="Times New Roman" w:cs="Times New Roman"/>
                <w:sz w:val="20"/>
                <w:szCs w:val="20"/>
              </w:rPr>
              <w:t>5 246 154</w:t>
            </w:r>
          </w:p>
        </w:tc>
        <w:tc>
          <w:tcPr>
            <w:tcW w:w="533" w:type="dxa"/>
            <w:tcBorders>
              <w:top w:val="dotted" w:sz="4" w:space="0" w:color="auto"/>
              <w:bottom w:val="dotted" w:sz="4" w:space="0" w:color="auto"/>
            </w:tcBorders>
            <w:shd w:val="clear" w:color="auto" w:fill="auto"/>
            <w:noWrap/>
            <w:vAlign w:val="bottom"/>
          </w:tcPr>
          <w:p w14:paraId="391850AF" w14:textId="77777777" w:rsidR="00196E55" w:rsidRPr="00FF735A" w:rsidRDefault="00196E55" w:rsidP="009A397D">
            <w:pPr>
              <w:ind w:left="-103" w:right="-98"/>
              <w:jc w:val="right"/>
              <w:rPr>
                <w:rFonts w:ascii="Times New Roman" w:hAnsi="Times New Roman" w:cs="Times New Roman"/>
                <w:sz w:val="20"/>
                <w:szCs w:val="20"/>
              </w:rPr>
            </w:pPr>
            <w:r w:rsidRPr="00FF735A">
              <w:rPr>
                <w:rFonts w:ascii="Times New Roman" w:hAnsi="Times New Roman" w:cs="Times New Roman"/>
                <w:sz w:val="20"/>
                <w:szCs w:val="20"/>
              </w:rPr>
              <w:t>7,50</w:t>
            </w:r>
          </w:p>
        </w:tc>
        <w:tc>
          <w:tcPr>
            <w:tcW w:w="567" w:type="dxa"/>
            <w:gridSpan w:val="2"/>
            <w:tcBorders>
              <w:top w:val="dotted" w:sz="4" w:space="0" w:color="auto"/>
              <w:bottom w:val="dotted" w:sz="4" w:space="0" w:color="auto"/>
            </w:tcBorders>
            <w:shd w:val="clear" w:color="auto" w:fill="auto"/>
            <w:noWrap/>
            <w:vAlign w:val="bottom"/>
          </w:tcPr>
          <w:p w14:paraId="391850B0" w14:textId="77777777" w:rsidR="00196E55" w:rsidRPr="00FF735A" w:rsidRDefault="00196E55" w:rsidP="009A397D">
            <w:pPr>
              <w:ind w:left="-103" w:right="-97"/>
              <w:jc w:val="right"/>
              <w:rPr>
                <w:rFonts w:ascii="Times New Roman" w:hAnsi="Times New Roman" w:cs="Times New Roman"/>
                <w:sz w:val="20"/>
                <w:szCs w:val="20"/>
              </w:rPr>
            </w:pPr>
            <w:r w:rsidRPr="00FF735A">
              <w:rPr>
                <w:rFonts w:ascii="Times New Roman" w:hAnsi="Times New Roman" w:cs="Times New Roman"/>
                <w:sz w:val="20"/>
                <w:szCs w:val="20"/>
              </w:rPr>
              <w:t>7,50</w:t>
            </w:r>
          </w:p>
        </w:tc>
        <w:tc>
          <w:tcPr>
            <w:tcW w:w="1310" w:type="dxa"/>
            <w:gridSpan w:val="2"/>
            <w:tcBorders>
              <w:top w:val="dotted" w:sz="4" w:space="0" w:color="auto"/>
              <w:bottom w:val="dotted" w:sz="4" w:space="0" w:color="auto"/>
            </w:tcBorders>
            <w:shd w:val="clear" w:color="auto" w:fill="auto"/>
            <w:noWrap/>
            <w:vAlign w:val="bottom"/>
          </w:tcPr>
          <w:p w14:paraId="391850B1" w14:textId="77777777" w:rsidR="00196E55" w:rsidRPr="00FF735A" w:rsidRDefault="00196E55" w:rsidP="009A397D">
            <w:pPr>
              <w:ind w:left="-103" w:right="-49"/>
              <w:jc w:val="right"/>
              <w:rPr>
                <w:rFonts w:ascii="Times New Roman" w:hAnsi="Times New Roman" w:cs="Times New Roman"/>
                <w:sz w:val="20"/>
                <w:szCs w:val="20"/>
              </w:rPr>
            </w:pPr>
            <w:r w:rsidRPr="00FF735A">
              <w:rPr>
                <w:rFonts w:ascii="Times New Roman" w:hAnsi="Times New Roman" w:cs="Times New Roman"/>
                <w:sz w:val="20"/>
                <w:szCs w:val="20"/>
              </w:rPr>
              <w:t>з 22.12.2023 по 24.01.2025</w:t>
            </w:r>
          </w:p>
        </w:tc>
        <w:tc>
          <w:tcPr>
            <w:tcW w:w="1276" w:type="dxa"/>
            <w:tcBorders>
              <w:top w:val="dotted" w:sz="4" w:space="0" w:color="auto"/>
              <w:bottom w:val="dotted" w:sz="4" w:space="0" w:color="auto"/>
            </w:tcBorders>
            <w:shd w:val="clear" w:color="auto" w:fill="auto"/>
            <w:vAlign w:val="bottom"/>
          </w:tcPr>
          <w:p w14:paraId="391850B2" w14:textId="77777777" w:rsidR="00196E55" w:rsidRPr="00FF735A" w:rsidRDefault="00196E55" w:rsidP="009A397D">
            <w:pPr>
              <w:ind w:left="-74"/>
              <w:jc w:val="right"/>
              <w:rPr>
                <w:rFonts w:ascii="Times New Roman" w:hAnsi="Times New Roman" w:cs="Times New Roman"/>
                <w:sz w:val="16"/>
                <w:szCs w:val="16"/>
              </w:rPr>
            </w:pPr>
            <w:r w:rsidRPr="00FF735A">
              <w:rPr>
                <w:rFonts w:ascii="Times New Roman" w:hAnsi="Times New Roman" w:cs="Times New Roman"/>
                <w:sz w:val="16"/>
                <w:szCs w:val="16"/>
              </w:rPr>
              <w:t>е/енергія, майнові права, право вимоги оплати</w:t>
            </w:r>
          </w:p>
        </w:tc>
        <w:tc>
          <w:tcPr>
            <w:tcW w:w="1275" w:type="dxa"/>
            <w:tcBorders>
              <w:top w:val="dotted" w:sz="4" w:space="0" w:color="auto"/>
              <w:bottom w:val="dotted" w:sz="4" w:space="0" w:color="auto"/>
            </w:tcBorders>
            <w:shd w:val="clear" w:color="auto" w:fill="auto"/>
            <w:noWrap/>
            <w:vAlign w:val="bottom"/>
          </w:tcPr>
          <w:p w14:paraId="391850B3" w14:textId="77777777" w:rsidR="00196E55" w:rsidRPr="00FF735A" w:rsidRDefault="00196E55" w:rsidP="009A397D">
            <w:pPr>
              <w:ind w:hanging="114"/>
              <w:jc w:val="right"/>
              <w:rPr>
                <w:rFonts w:ascii="Times New Roman" w:hAnsi="Times New Roman" w:cs="Times New Roman"/>
                <w:sz w:val="20"/>
                <w:szCs w:val="20"/>
              </w:rPr>
            </w:pPr>
            <w:r w:rsidRPr="00FF735A">
              <w:rPr>
                <w:rFonts w:ascii="Times New Roman" w:hAnsi="Times New Roman" w:cs="Times New Roman"/>
                <w:sz w:val="20"/>
                <w:szCs w:val="20"/>
              </w:rPr>
              <w:t>12 860 000*</w:t>
            </w:r>
          </w:p>
        </w:tc>
      </w:tr>
      <w:tr w:rsidR="00196E55" w:rsidRPr="00FF735A" w14:paraId="391850BD" w14:textId="77777777" w:rsidTr="009A397D">
        <w:trPr>
          <w:trHeight w:val="745"/>
        </w:trPr>
        <w:tc>
          <w:tcPr>
            <w:tcW w:w="2835" w:type="dxa"/>
            <w:gridSpan w:val="2"/>
            <w:tcBorders>
              <w:top w:val="dotted" w:sz="4" w:space="0" w:color="auto"/>
              <w:bottom w:val="dotted" w:sz="4" w:space="0" w:color="auto"/>
            </w:tcBorders>
            <w:shd w:val="clear" w:color="auto" w:fill="auto"/>
            <w:noWrap/>
            <w:vAlign w:val="bottom"/>
            <w:hideMark/>
          </w:tcPr>
          <w:p w14:paraId="391850B5"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b/>
                <w:bCs/>
                <w:i/>
                <w:iCs/>
                <w:sz w:val="20"/>
                <w:szCs w:val="20"/>
              </w:rPr>
              <w:t xml:space="preserve">Позики у складі інших довгострокових зобов’язань </w:t>
            </w:r>
          </w:p>
        </w:tc>
        <w:tc>
          <w:tcPr>
            <w:tcW w:w="1276" w:type="dxa"/>
            <w:tcBorders>
              <w:top w:val="dotted" w:sz="4" w:space="0" w:color="auto"/>
              <w:bottom w:val="dotted" w:sz="4" w:space="0" w:color="auto"/>
            </w:tcBorders>
            <w:shd w:val="clear" w:color="auto" w:fill="auto"/>
            <w:noWrap/>
            <w:vAlign w:val="bottom"/>
          </w:tcPr>
          <w:p w14:paraId="391850B6" w14:textId="77777777" w:rsidR="00196E55" w:rsidRPr="00FF735A" w:rsidRDefault="00196E55" w:rsidP="009A397D">
            <w:pPr>
              <w:ind w:left="-39" w:right="-3"/>
              <w:jc w:val="right"/>
              <w:rPr>
                <w:rFonts w:ascii="Times New Roman" w:hAnsi="Times New Roman" w:cs="Times New Roman"/>
                <w:b/>
                <w:bCs/>
                <w:sz w:val="20"/>
                <w:szCs w:val="20"/>
              </w:rPr>
            </w:pPr>
            <w:r w:rsidRPr="00FF735A">
              <w:rPr>
                <w:rFonts w:ascii="Times New Roman" w:hAnsi="Times New Roman" w:cs="Times New Roman"/>
                <w:b/>
                <w:bCs/>
                <w:sz w:val="20"/>
                <w:szCs w:val="20"/>
              </w:rPr>
              <w:t>14 984 604</w:t>
            </w:r>
          </w:p>
        </w:tc>
        <w:tc>
          <w:tcPr>
            <w:tcW w:w="1276" w:type="dxa"/>
            <w:tcBorders>
              <w:top w:val="dotted" w:sz="4" w:space="0" w:color="auto"/>
              <w:bottom w:val="dotted" w:sz="4" w:space="0" w:color="auto"/>
            </w:tcBorders>
            <w:shd w:val="clear" w:color="auto" w:fill="auto"/>
            <w:noWrap/>
            <w:vAlign w:val="bottom"/>
            <w:hideMark/>
          </w:tcPr>
          <w:p w14:paraId="391850B7" w14:textId="77777777" w:rsidR="00196E55" w:rsidRPr="00FF735A" w:rsidRDefault="00196E55" w:rsidP="009A397D">
            <w:pPr>
              <w:ind w:left="-249" w:right="-73" w:hanging="200"/>
              <w:jc w:val="right"/>
              <w:rPr>
                <w:rFonts w:ascii="Times New Roman" w:hAnsi="Times New Roman" w:cs="Times New Roman"/>
                <w:b/>
                <w:bCs/>
                <w:sz w:val="20"/>
                <w:szCs w:val="20"/>
              </w:rPr>
            </w:pPr>
            <w:r w:rsidRPr="00FF735A">
              <w:rPr>
                <w:rFonts w:ascii="Times New Roman" w:hAnsi="Times New Roman" w:cs="Times New Roman"/>
                <w:b/>
                <w:bCs/>
                <w:sz w:val="20"/>
                <w:szCs w:val="20"/>
              </w:rPr>
              <w:t>13 287 692</w:t>
            </w:r>
          </w:p>
        </w:tc>
        <w:tc>
          <w:tcPr>
            <w:tcW w:w="533" w:type="dxa"/>
            <w:tcBorders>
              <w:top w:val="dotted" w:sz="4" w:space="0" w:color="auto"/>
              <w:bottom w:val="dotted" w:sz="4" w:space="0" w:color="auto"/>
            </w:tcBorders>
            <w:shd w:val="clear" w:color="auto" w:fill="auto"/>
            <w:noWrap/>
            <w:vAlign w:val="bottom"/>
            <w:hideMark/>
          </w:tcPr>
          <w:p w14:paraId="391850B8" w14:textId="77777777" w:rsidR="00196E55" w:rsidRPr="00FF735A" w:rsidRDefault="00196E55" w:rsidP="009A397D">
            <w:pPr>
              <w:ind w:left="-103" w:right="-98"/>
              <w:jc w:val="right"/>
              <w:rPr>
                <w:rFonts w:ascii="Times New Roman" w:hAnsi="Times New Roman" w:cs="Times New Roman"/>
                <w:b/>
                <w:bCs/>
                <w:sz w:val="20"/>
                <w:szCs w:val="20"/>
              </w:rPr>
            </w:pPr>
            <w:r w:rsidRPr="00FF735A">
              <w:rPr>
                <w:rFonts w:ascii="Times New Roman" w:hAnsi="Times New Roman" w:cs="Times New Roman"/>
                <w:b/>
                <w:bCs/>
                <w:color w:val="0070C0"/>
                <w:sz w:val="20"/>
                <w:szCs w:val="20"/>
              </w:rPr>
              <w:t> </w:t>
            </w:r>
          </w:p>
        </w:tc>
        <w:tc>
          <w:tcPr>
            <w:tcW w:w="567" w:type="dxa"/>
            <w:gridSpan w:val="2"/>
            <w:tcBorders>
              <w:top w:val="dotted" w:sz="4" w:space="0" w:color="auto"/>
              <w:bottom w:val="dotted" w:sz="4" w:space="0" w:color="auto"/>
            </w:tcBorders>
            <w:shd w:val="clear" w:color="auto" w:fill="auto"/>
            <w:noWrap/>
            <w:vAlign w:val="bottom"/>
            <w:hideMark/>
          </w:tcPr>
          <w:p w14:paraId="391850B9" w14:textId="77777777" w:rsidR="00196E55" w:rsidRPr="00FF735A" w:rsidRDefault="00196E55" w:rsidP="009A397D">
            <w:pPr>
              <w:ind w:left="-103" w:right="-97"/>
              <w:jc w:val="right"/>
              <w:rPr>
                <w:rFonts w:ascii="Times New Roman" w:hAnsi="Times New Roman" w:cs="Times New Roman"/>
                <w:b/>
                <w:bCs/>
                <w:sz w:val="20"/>
                <w:szCs w:val="20"/>
              </w:rPr>
            </w:pPr>
            <w:r w:rsidRPr="00FF735A">
              <w:rPr>
                <w:rFonts w:ascii="Times New Roman" w:hAnsi="Times New Roman" w:cs="Times New Roman"/>
                <w:b/>
                <w:bCs/>
                <w:color w:val="0070C0"/>
                <w:sz w:val="20"/>
                <w:szCs w:val="20"/>
              </w:rPr>
              <w:t> </w:t>
            </w:r>
          </w:p>
        </w:tc>
        <w:tc>
          <w:tcPr>
            <w:tcW w:w="1310" w:type="dxa"/>
            <w:gridSpan w:val="2"/>
            <w:tcBorders>
              <w:top w:val="dotted" w:sz="4" w:space="0" w:color="auto"/>
              <w:bottom w:val="dotted" w:sz="4" w:space="0" w:color="auto"/>
            </w:tcBorders>
            <w:shd w:val="clear" w:color="auto" w:fill="auto"/>
            <w:noWrap/>
            <w:vAlign w:val="bottom"/>
            <w:hideMark/>
          </w:tcPr>
          <w:p w14:paraId="391850BA" w14:textId="77777777" w:rsidR="00196E55" w:rsidRPr="00FF735A" w:rsidRDefault="00196E55" w:rsidP="009A397D">
            <w:pPr>
              <w:ind w:left="-103" w:right="-49"/>
              <w:jc w:val="right"/>
              <w:rPr>
                <w:rFonts w:ascii="Times New Roman" w:hAnsi="Times New Roman" w:cs="Times New Roman"/>
                <w:b/>
                <w:bCs/>
                <w:sz w:val="20"/>
                <w:szCs w:val="20"/>
              </w:rPr>
            </w:pPr>
            <w:r w:rsidRPr="00FF735A">
              <w:rPr>
                <w:rFonts w:ascii="Times New Roman" w:hAnsi="Times New Roman" w:cs="Times New Roman"/>
                <w:b/>
                <w:bCs/>
                <w:sz w:val="20"/>
                <w:szCs w:val="20"/>
              </w:rPr>
              <w:t> </w:t>
            </w:r>
          </w:p>
        </w:tc>
        <w:tc>
          <w:tcPr>
            <w:tcW w:w="1276" w:type="dxa"/>
            <w:tcBorders>
              <w:top w:val="dotted" w:sz="4" w:space="0" w:color="auto"/>
              <w:bottom w:val="dotted" w:sz="4" w:space="0" w:color="auto"/>
            </w:tcBorders>
            <w:shd w:val="clear" w:color="auto" w:fill="auto"/>
            <w:vAlign w:val="bottom"/>
            <w:hideMark/>
          </w:tcPr>
          <w:p w14:paraId="391850BB" w14:textId="77777777" w:rsidR="00196E55" w:rsidRPr="00FF735A" w:rsidRDefault="00196E55" w:rsidP="009A397D">
            <w:pPr>
              <w:jc w:val="right"/>
              <w:rPr>
                <w:rFonts w:ascii="Times New Roman" w:hAnsi="Times New Roman" w:cs="Times New Roman"/>
                <w:b/>
                <w:bCs/>
                <w:sz w:val="16"/>
                <w:szCs w:val="16"/>
              </w:rPr>
            </w:pPr>
            <w:r w:rsidRPr="00FF735A">
              <w:rPr>
                <w:rFonts w:ascii="Times New Roman" w:hAnsi="Times New Roman" w:cs="Times New Roman"/>
                <w:b/>
                <w:bCs/>
                <w:sz w:val="16"/>
                <w:szCs w:val="16"/>
              </w:rPr>
              <w:t> </w:t>
            </w:r>
          </w:p>
        </w:tc>
        <w:tc>
          <w:tcPr>
            <w:tcW w:w="1275" w:type="dxa"/>
            <w:tcBorders>
              <w:top w:val="dotted" w:sz="4" w:space="0" w:color="auto"/>
              <w:bottom w:val="dotted" w:sz="4" w:space="0" w:color="auto"/>
            </w:tcBorders>
            <w:shd w:val="clear" w:color="auto" w:fill="auto"/>
            <w:noWrap/>
            <w:vAlign w:val="bottom"/>
            <w:hideMark/>
          </w:tcPr>
          <w:p w14:paraId="391850BC"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w:t>
            </w:r>
          </w:p>
        </w:tc>
      </w:tr>
      <w:tr w:rsidR="00196E55" w:rsidRPr="00FF735A" w14:paraId="391850C7" w14:textId="77777777" w:rsidTr="009A397D">
        <w:trPr>
          <w:trHeight w:val="20"/>
        </w:trPr>
        <w:tc>
          <w:tcPr>
            <w:tcW w:w="2409" w:type="dxa"/>
            <w:tcBorders>
              <w:top w:val="dotted" w:sz="4" w:space="0" w:color="auto"/>
              <w:bottom w:val="dotted" w:sz="4" w:space="0" w:color="auto"/>
            </w:tcBorders>
            <w:shd w:val="clear" w:color="auto" w:fill="auto"/>
            <w:noWrap/>
            <w:vAlign w:val="bottom"/>
            <w:hideMark/>
          </w:tcPr>
          <w:p w14:paraId="391850BE" w14:textId="77777777" w:rsidR="00196E55" w:rsidRPr="00FF735A" w:rsidRDefault="00196E55" w:rsidP="009A397D">
            <w:pPr>
              <w:ind w:right="-108"/>
              <w:rPr>
                <w:rFonts w:ascii="Times New Roman" w:hAnsi="Times New Roman" w:cs="Times New Roman"/>
                <w:sz w:val="20"/>
                <w:szCs w:val="20"/>
              </w:rPr>
            </w:pPr>
            <w:r w:rsidRPr="00FF735A">
              <w:rPr>
                <w:rFonts w:ascii="Times New Roman" w:hAnsi="Times New Roman" w:cs="Times New Roman"/>
                <w:sz w:val="20"/>
                <w:szCs w:val="20"/>
              </w:rPr>
              <w:t>Євратом  (European Commission – EURATOM)</w:t>
            </w:r>
          </w:p>
        </w:tc>
        <w:tc>
          <w:tcPr>
            <w:tcW w:w="426" w:type="dxa"/>
            <w:tcBorders>
              <w:top w:val="dotted" w:sz="4" w:space="0" w:color="auto"/>
              <w:bottom w:val="dotted" w:sz="4" w:space="0" w:color="auto"/>
            </w:tcBorders>
            <w:shd w:val="clear" w:color="auto" w:fill="auto"/>
            <w:noWrap/>
            <w:vAlign w:val="bottom"/>
            <w:hideMark/>
          </w:tcPr>
          <w:p w14:paraId="391850BF" w14:textId="77777777" w:rsidR="00196E55" w:rsidRPr="00FF735A" w:rsidRDefault="00196E55" w:rsidP="009A397D">
            <w:pPr>
              <w:ind w:left="-108" w:right="-108"/>
              <w:jc w:val="right"/>
              <w:rPr>
                <w:rFonts w:ascii="Times New Roman" w:hAnsi="Times New Roman" w:cs="Times New Roman"/>
                <w:sz w:val="20"/>
                <w:szCs w:val="20"/>
              </w:rPr>
            </w:pPr>
            <w:r w:rsidRPr="00FF735A">
              <w:rPr>
                <w:rFonts w:ascii="Times New Roman" w:hAnsi="Times New Roman" w:cs="Times New Roman"/>
                <w:sz w:val="20"/>
                <w:szCs w:val="20"/>
              </w:rPr>
              <w:t>EUR</w:t>
            </w:r>
          </w:p>
        </w:tc>
        <w:tc>
          <w:tcPr>
            <w:tcW w:w="1276" w:type="dxa"/>
            <w:tcBorders>
              <w:top w:val="dotted" w:sz="4" w:space="0" w:color="auto"/>
              <w:bottom w:val="dotted" w:sz="4" w:space="0" w:color="auto"/>
            </w:tcBorders>
            <w:shd w:val="clear" w:color="auto" w:fill="auto"/>
            <w:noWrap/>
            <w:vAlign w:val="bottom"/>
          </w:tcPr>
          <w:p w14:paraId="391850C0" w14:textId="77777777" w:rsidR="00196E55" w:rsidRPr="00FF735A" w:rsidRDefault="00196E55" w:rsidP="009A397D">
            <w:pPr>
              <w:ind w:left="-39" w:right="-3"/>
              <w:jc w:val="right"/>
              <w:rPr>
                <w:rFonts w:ascii="Times New Roman" w:hAnsi="Times New Roman" w:cs="Times New Roman"/>
                <w:sz w:val="20"/>
                <w:szCs w:val="20"/>
              </w:rPr>
            </w:pPr>
            <w:r w:rsidRPr="00FF735A">
              <w:rPr>
                <w:rFonts w:ascii="Times New Roman" w:hAnsi="Times New Roman" w:cs="Times New Roman"/>
                <w:sz w:val="20"/>
                <w:szCs w:val="20"/>
              </w:rPr>
              <w:t>9 798 635</w:t>
            </w:r>
          </w:p>
        </w:tc>
        <w:tc>
          <w:tcPr>
            <w:tcW w:w="1276" w:type="dxa"/>
            <w:tcBorders>
              <w:top w:val="dotted" w:sz="4" w:space="0" w:color="auto"/>
              <w:bottom w:val="dotted" w:sz="4" w:space="0" w:color="auto"/>
            </w:tcBorders>
            <w:shd w:val="clear" w:color="auto" w:fill="auto"/>
            <w:noWrap/>
            <w:vAlign w:val="bottom"/>
            <w:hideMark/>
          </w:tcPr>
          <w:p w14:paraId="391850C1" w14:textId="77777777" w:rsidR="00196E55" w:rsidRPr="00FF735A" w:rsidRDefault="00196E55" w:rsidP="009A397D">
            <w:pPr>
              <w:ind w:left="-249" w:right="-73" w:hanging="200"/>
              <w:jc w:val="right"/>
              <w:rPr>
                <w:rFonts w:ascii="Times New Roman" w:hAnsi="Times New Roman" w:cs="Times New Roman"/>
                <w:sz w:val="20"/>
                <w:szCs w:val="20"/>
              </w:rPr>
            </w:pPr>
            <w:r w:rsidRPr="00FF735A">
              <w:rPr>
                <w:rFonts w:ascii="Times New Roman" w:hAnsi="Times New Roman" w:cs="Times New Roman"/>
                <w:sz w:val="20"/>
                <w:szCs w:val="20"/>
              </w:rPr>
              <w:t>9 299 202</w:t>
            </w:r>
          </w:p>
        </w:tc>
        <w:tc>
          <w:tcPr>
            <w:tcW w:w="533" w:type="dxa"/>
            <w:tcBorders>
              <w:top w:val="dotted" w:sz="4" w:space="0" w:color="auto"/>
              <w:bottom w:val="dotted" w:sz="4" w:space="0" w:color="auto"/>
            </w:tcBorders>
            <w:shd w:val="clear" w:color="auto" w:fill="auto"/>
            <w:noWrap/>
            <w:vAlign w:val="bottom"/>
            <w:hideMark/>
          </w:tcPr>
          <w:p w14:paraId="391850C2" w14:textId="77777777" w:rsidR="00196E55" w:rsidRPr="00FF735A" w:rsidRDefault="00196E55" w:rsidP="009A397D">
            <w:pPr>
              <w:ind w:left="-103" w:right="-98"/>
              <w:jc w:val="right"/>
              <w:rPr>
                <w:rFonts w:ascii="Times New Roman" w:hAnsi="Times New Roman" w:cs="Times New Roman"/>
                <w:sz w:val="20"/>
                <w:szCs w:val="20"/>
                <w:lang w:val="en-US"/>
              </w:rPr>
            </w:pPr>
            <w:r w:rsidRPr="00FF735A">
              <w:rPr>
                <w:rFonts w:ascii="Times New Roman" w:hAnsi="Times New Roman" w:cs="Times New Roman"/>
                <w:sz w:val="20"/>
                <w:szCs w:val="20"/>
              </w:rPr>
              <w:t>0</w:t>
            </w:r>
          </w:p>
        </w:tc>
        <w:tc>
          <w:tcPr>
            <w:tcW w:w="567" w:type="dxa"/>
            <w:gridSpan w:val="2"/>
            <w:tcBorders>
              <w:top w:val="dotted" w:sz="4" w:space="0" w:color="auto"/>
              <w:bottom w:val="dotted" w:sz="4" w:space="0" w:color="auto"/>
            </w:tcBorders>
            <w:shd w:val="clear" w:color="auto" w:fill="auto"/>
            <w:noWrap/>
            <w:vAlign w:val="bottom"/>
            <w:hideMark/>
          </w:tcPr>
          <w:p w14:paraId="391850C3" w14:textId="77777777" w:rsidR="00196E55" w:rsidRPr="00FF735A" w:rsidRDefault="00196E55" w:rsidP="009A397D">
            <w:pPr>
              <w:ind w:left="-103" w:right="-97"/>
              <w:jc w:val="right"/>
              <w:rPr>
                <w:rFonts w:ascii="Times New Roman" w:hAnsi="Times New Roman" w:cs="Times New Roman"/>
                <w:sz w:val="20"/>
                <w:szCs w:val="20"/>
                <w:lang w:val="en-US"/>
              </w:rPr>
            </w:pPr>
            <w:r w:rsidRPr="00FF735A">
              <w:rPr>
                <w:rFonts w:ascii="Times New Roman" w:hAnsi="Times New Roman" w:cs="Times New Roman"/>
                <w:sz w:val="20"/>
                <w:szCs w:val="20"/>
              </w:rPr>
              <w:t>0,</w:t>
            </w:r>
            <w:r w:rsidRPr="00FF735A">
              <w:rPr>
                <w:rFonts w:ascii="Times New Roman" w:hAnsi="Times New Roman" w:cs="Times New Roman"/>
                <w:sz w:val="20"/>
                <w:szCs w:val="20"/>
                <w:lang w:val="en-US"/>
              </w:rPr>
              <w:t>89</w:t>
            </w:r>
          </w:p>
        </w:tc>
        <w:tc>
          <w:tcPr>
            <w:tcW w:w="1310" w:type="dxa"/>
            <w:gridSpan w:val="2"/>
            <w:tcBorders>
              <w:top w:val="dotted" w:sz="4" w:space="0" w:color="auto"/>
              <w:bottom w:val="dotted" w:sz="4" w:space="0" w:color="auto"/>
            </w:tcBorders>
            <w:shd w:val="clear" w:color="auto" w:fill="auto"/>
            <w:noWrap/>
            <w:vAlign w:val="bottom"/>
            <w:hideMark/>
          </w:tcPr>
          <w:p w14:paraId="391850C4" w14:textId="77777777" w:rsidR="00196E55" w:rsidRPr="00FF735A" w:rsidRDefault="00196E55" w:rsidP="009A397D">
            <w:pPr>
              <w:ind w:left="-103" w:right="-49"/>
              <w:jc w:val="right"/>
              <w:rPr>
                <w:rFonts w:ascii="Times New Roman" w:hAnsi="Times New Roman" w:cs="Times New Roman"/>
                <w:sz w:val="20"/>
                <w:szCs w:val="20"/>
              </w:rPr>
            </w:pPr>
            <w:r w:rsidRPr="00FF735A">
              <w:rPr>
                <w:rFonts w:ascii="Times New Roman" w:hAnsi="Times New Roman" w:cs="Times New Roman"/>
                <w:sz w:val="20"/>
                <w:szCs w:val="20"/>
              </w:rPr>
              <w:t>17.12.2031</w:t>
            </w:r>
          </w:p>
        </w:tc>
        <w:tc>
          <w:tcPr>
            <w:tcW w:w="1276" w:type="dxa"/>
            <w:tcBorders>
              <w:top w:val="dotted" w:sz="4" w:space="0" w:color="auto"/>
              <w:bottom w:val="dotted" w:sz="4" w:space="0" w:color="auto"/>
            </w:tcBorders>
            <w:shd w:val="clear" w:color="auto" w:fill="auto"/>
            <w:vAlign w:val="bottom"/>
            <w:hideMark/>
          </w:tcPr>
          <w:p w14:paraId="391850C5" w14:textId="77777777" w:rsidR="00196E55" w:rsidRPr="00FF735A" w:rsidRDefault="00196E55" w:rsidP="009A397D">
            <w:pPr>
              <w:ind w:left="-26"/>
              <w:jc w:val="right"/>
              <w:rPr>
                <w:rFonts w:ascii="Times New Roman" w:hAnsi="Times New Roman" w:cs="Times New Roman"/>
                <w:sz w:val="16"/>
                <w:szCs w:val="16"/>
              </w:rPr>
            </w:pPr>
            <w:r w:rsidRPr="00FF735A">
              <w:rPr>
                <w:rFonts w:ascii="Times New Roman" w:hAnsi="Times New Roman" w:cs="Times New Roman"/>
                <w:sz w:val="16"/>
                <w:szCs w:val="16"/>
              </w:rPr>
              <w:t>державні гарантії</w:t>
            </w:r>
          </w:p>
        </w:tc>
        <w:tc>
          <w:tcPr>
            <w:tcW w:w="1275" w:type="dxa"/>
            <w:tcBorders>
              <w:top w:val="dotted" w:sz="4" w:space="0" w:color="auto"/>
              <w:bottom w:val="dotted" w:sz="4" w:space="0" w:color="auto"/>
            </w:tcBorders>
            <w:shd w:val="clear" w:color="auto" w:fill="auto"/>
            <w:noWrap/>
            <w:vAlign w:val="bottom"/>
            <w:hideMark/>
          </w:tcPr>
          <w:p w14:paraId="391850C6" w14:textId="77777777" w:rsidR="00196E55" w:rsidRPr="00FF735A" w:rsidRDefault="00196E55" w:rsidP="009A397D">
            <w:pPr>
              <w:jc w:val="right"/>
              <w:rPr>
                <w:rFonts w:ascii="Times New Roman" w:hAnsi="Times New Roman" w:cs="Times New Roman"/>
                <w:sz w:val="16"/>
                <w:szCs w:val="16"/>
              </w:rPr>
            </w:pPr>
            <w:r w:rsidRPr="00FF735A">
              <w:rPr>
                <w:rFonts w:ascii="Times New Roman" w:hAnsi="Times New Roman" w:cs="Times New Roman"/>
                <w:sz w:val="16"/>
                <w:szCs w:val="16"/>
              </w:rPr>
              <w:t> -</w:t>
            </w:r>
          </w:p>
        </w:tc>
      </w:tr>
      <w:tr w:rsidR="00196E55" w:rsidRPr="00FF735A" w14:paraId="391850D1" w14:textId="77777777" w:rsidTr="009A397D">
        <w:trPr>
          <w:trHeight w:val="20"/>
        </w:trPr>
        <w:tc>
          <w:tcPr>
            <w:tcW w:w="2409" w:type="dxa"/>
            <w:tcBorders>
              <w:top w:val="dotted" w:sz="4" w:space="0" w:color="auto"/>
              <w:bottom w:val="dotted" w:sz="4" w:space="0" w:color="auto"/>
            </w:tcBorders>
            <w:shd w:val="clear" w:color="auto" w:fill="auto"/>
            <w:noWrap/>
            <w:vAlign w:val="bottom"/>
          </w:tcPr>
          <w:p w14:paraId="391850C8" w14:textId="77777777" w:rsidR="00196E55" w:rsidRPr="00FF735A" w:rsidRDefault="00196E55" w:rsidP="009A397D">
            <w:pPr>
              <w:ind w:right="-108"/>
              <w:rPr>
                <w:rFonts w:ascii="Times New Roman" w:hAnsi="Times New Roman" w:cs="Times New Roman"/>
                <w:bCs/>
                <w:iCs/>
                <w:sz w:val="20"/>
                <w:szCs w:val="20"/>
              </w:rPr>
            </w:pPr>
            <w:r w:rsidRPr="00FF735A">
              <w:rPr>
                <w:rFonts w:ascii="Times New Roman" w:hAnsi="Times New Roman" w:cs="Times New Roman"/>
                <w:sz w:val="20"/>
                <w:szCs w:val="20"/>
              </w:rPr>
              <w:t>Сентрал сторедж сейфті проджект траст (Central Storage Safety Project Trust)</w:t>
            </w:r>
          </w:p>
        </w:tc>
        <w:tc>
          <w:tcPr>
            <w:tcW w:w="426" w:type="dxa"/>
            <w:tcBorders>
              <w:top w:val="dotted" w:sz="4" w:space="0" w:color="auto"/>
              <w:bottom w:val="dotted" w:sz="4" w:space="0" w:color="auto"/>
            </w:tcBorders>
            <w:shd w:val="clear" w:color="auto" w:fill="auto"/>
            <w:noWrap/>
            <w:vAlign w:val="bottom"/>
          </w:tcPr>
          <w:p w14:paraId="391850C9" w14:textId="77777777" w:rsidR="00196E55" w:rsidRPr="00FF735A" w:rsidRDefault="00196E55" w:rsidP="009A397D">
            <w:pPr>
              <w:ind w:left="-108" w:right="-108"/>
              <w:jc w:val="right"/>
              <w:rPr>
                <w:rFonts w:ascii="Times New Roman" w:hAnsi="Times New Roman" w:cs="Times New Roman"/>
                <w:sz w:val="20"/>
                <w:szCs w:val="20"/>
              </w:rPr>
            </w:pPr>
            <w:r w:rsidRPr="00FF735A">
              <w:rPr>
                <w:rFonts w:ascii="Times New Roman" w:hAnsi="Times New Roman" w:cs="Times New Roman"/>
                <w:sz w:val="20"/>
                <w:szCs w:val="20"/>
              </w:rPr>
              <w:t>USD</w:t>
            </w:r>
          </w:p>
        </w:tc>
        <w:tc>
          <w:tcPr>
            <w:tcW w:w="1276" w:type="dxa"/>
            <w:tcBorders>
              <w:top w:val="dotted" w:sz="4" w:space="0" w:color="auto"/>
              <w:bottom w:val="dotted" w:sz="4" w:space="0" w:color="auto"/>
            </w:tcBorders>
            <w:shd w:val="clear" w:color="auto" w:fill="auto"/>
            <w:noWrap/>
            <w:vAlign w:val="bottom"/>
          </w:tcPr>
          <w:p w14:paraId="391850CA" w14:textId="77777777" w:rsidR="00196E55" w:rsidRPr="00FF735A" w:rsidRDefault="00196E55" w:rsidP="009A397D">
            <w:pPr>
              <w:ind w:left="-39" w:right="-3"/>
              <w:jc w:val="right"/>
              <w:rPr>
                <w:rFonts w:ascii="Times New Roman" w:hAnsi="Times New Roman" w:cs="Times New Roman"/>
                <w:bCs/>
                <w:sz w:val="20"/>
                <w:szCs w:val="20"/>
              </w:rPr>
            </w:pPr>
            <w:r w:rsidRPr="00FF735A">
              <w:rPr>
                <w:rFonts w:ascii="Times New Roman" w:hAnsi="Times New Roman" w:cs="Times New Roman"/>
                <w:bCs/>
                <w:sz w:val="20"/>
                <w:szCs w:val="20"/>
              </w:rPr>
              <w:t>5 185 969</w:t>
            </w:r>
          </w:p>
        </w:tc>
        <w:tc>
          <w:tcPr>
            <w:tcW w:w="1276" w:type="dxa"/>
            <w:tcBorders>
              <w:top w:val="dotted" w:sz="4" w:space="0" w:color="auto"/>
              <w:bottom w:val="dotted" w:sz="4" w:space="0" w:color="auto"/>
            </w:tcBorders>
            <w:shd w:val="clear" w:color="auto" w:fill="auto"/>
            <w:noWrap/>
            <w:vAlign w:val="bottom"/>
          </w:tcPr>
          <w:p w14:paraId="391850CB" w14:textId="77777777" w:rsidR="00196E55" w:rsidRPr="00FF735A" w:rsidRDefault="00196E55" w:rsidP="009A397D">
            <w:pPr>
              <w:ind w:left="-249" w:right="-73" w:hanging="200"/>
              <w:jc w:val="right"/>
              <w:rPr>
                <w:rFonts w:ascii="Times New Roman" w:hAnsi="Times New Roman" w:cs="Times New Roman"/>
                <w:b/>
                <w:bCs/>
                <w:sz w:val="20"/>
                <w:szCs w:val="20"/>
              </w:rPr>
            </w:pPr>
            <w:r w:rsidRPr="00FF735A">
              <w:rPr>
                <w:rFonts w:ascii="Times New Roman" w:hAnsi="Times New Roman" w:cs="Times New Roman"/>
                <w:bCs/>
                <w:sz w:val="20"/>
                <w:szCs w:val="20"/>
              </w:rPr>
              <w:t>3 988 490</w:t>
            </w:r>
          </w:p>
        </w:tc>
        <w:tc>
          <w:tcPr>
            <w:tcW w:w="533" w:type="dxa"/>
            <w:tcBorders>
              <w:top w:val="dotted" w:sz="4" w:space="0" w:color="auto"/>
              <w:bottom w:val="dotted" w:sz="4" w:space="0" w:color="auto"/>
            </w:tcBorders>
            <w:shd w:val="clear" w:color="auto" w:fill="auto"/>
            <w:noWrap/>
            <w:vAlign w:val="bottom"/>
          </w:tcPr>
          <w:p w14:paraId="391850CC" w14:textId="77777777" w:rsidR="00196E55" w:rsidRPr="00FF735A" w:rsidRDefault="00196E55" w:rsidP="009A397D">
            <w:pPr>
              <w:ind w:left="-103" w:right="-98"/>
              <w:jc w:val="right"/>
              <w:rPr>
                <w:rFonts w:ascii="Times New Roman" w:hAnsi="Times New Roman" w:cs="Times New Roman"/>
                <w:sz w:val="20"/>
                <w:szCs w:val="20"/>
              </w:rPr>
            </w:pPr>
            <w:r w:rsidRPr="00FF735A">
              <w:rPr>
                <w:rFonts w:ascii="Times New Roman" w:hAnsi="Times New Roman" w:cs="Times New Roman"/>
                <w:sz w:val="20"/>
                <w:szCs w:val="20"/>
              </w:rPr>
              <w:t>6,833</w:t>
            </w:r>
          </w:p>
        </w:tc>
        <w:tc>
          <w:tcPr>
            <w:tcW w:w="567" w:type="dxa"/>
            <w:gridSpan w:val="2"/>
            <w:tcBorders>
              <w:top w:val="dotted" w:sz="4" w:space="0" w:color="auto"/>
              <w:bottom w:val="dotted" w:sz="4" w:space="0" w:color="auto"/>
            </w:tcBorders>
            <w:shd w:val="clear" w:color="auto" w:fill="auto"/>
            <w:noWrap/>
            <w:vAlign w:val="bottom"/>
          </w:tcPr>
          <w:p w14:paraId="391850CD" w14:textId="77777777" w:rsidR="00196E55" w:rsidRPr="00FF735A" w:rsidRDefault="00196E55" w:rsidP="009A397D">
            <w:pPr>
              <w:ind w:left="-103" w:right="-97"/>
              <w:jc w:val="right"/>
              <w:rPr>
                <w:rFonts w:ascii="Times New Roman" w:hAnsi="Times New Roman" w:cs="Times New Roman"/>
                <w:sz w:val="20"/>
                <w:szCs w:val="20"/>
              </w:rPr>
            </w:pPr>
            <w:r w:rsidRPr="00FF735A">
              <w:rPr>
                <w:rFonts w:ascii="Times New Roman" w:hAnsi="Times New Roman" w:cs="Times New Roman"/>
                <w:sz w:val="20"/>
                <w:szCs w:val="20"/>
              </w:rPr>
              <w:t>6,833</w:t>
            </w:r>
          </w:p>
        </w:tc>
        <w:tc>
          <w:tcPr>
            <w:tcW w:w="1310" w:type="dxa"/>
            <w:gridSpan w:val="2"/>
            <w:tcBorders>
              <w:top w:val="dotted" w:sz="4" w:space="0" w:color="auto"/>
              <w:bottom w:val="dotted" w:sz="4" w:space="0" w:color="auto"/>
            </w:tcBorders>
            <w:shd w:val="clear" w:color="auto" w:fill="auto"/>
            <w:noWrap/>
            <w:vAlign w:val="bottom"/>
          </w:tcPr>
          <w:p w14:paraId="391850CE" w14:textId="77777777" w:rsidR="00196E55" w:rsidRPr="00FF735A" w:rsidRDefault="00196E55" w:rsidP="009A397D">
            <w:pPr>
              <w:ind w:left="-103" w:right="-49"/>
              <w:jc w:val="right"/>
              <w:rPr>
                <w:rFonts w:ascii="Times New Roman" w:hAnsi="Times New Roman" w:cs="Times New Roman"/>
                <w:sz w:val="20"/>
                <w:szCs w:val="20"/>
              </w:rPr>
            </w:pPr>
            <w:r w:rsidRPr="00FF735A">
              <w:rPr>
                <w:rFonts w:ascii="Times New Roman" w:hAnsi="Times New Roman" w:cs="Times New Roman"/>
                <w:sz w:val="20"/>
                <w:szCs w:val="20"/>
              </w:rPr>
              <w:t>01.02.2038</w:t>
            </w:r>
          </w:p>
        </w:tc>
        <w:tc>
          <w:tcPr>
            <w:tcW w:w="1276" w:type="dxa"/>
            <w:tcBorders>
              <w:top w:val="dotted" w:sz="4" w:space="0" w:color="auto"/>
              <w:bottom w:val="dotted" w:sz="4" w:space="0" w:color="auto"/>
            </w:tcBorders>
            <w:shd w:val="clear" w:color="auto" w:fill="auto"/>
            <w:vAlign w:val="bottom"/>
          </w:tcPr>
          <w:p w14:paraId="391850CF" w14:textId="77777777" w:rsidR="00196E55" w:rsidRPr="00FF735A" w:rsidRDefault="00196E55" w:rsidP="009A397D">
            <w:pPr>
              <w:jc w:val="right"/>
              <w:rPr>
                <w:rFonts w:ascii="Times New Roman" w:hAnsi="Times New Roman" w:cs="Times New Roman"/>
                <w:sz w:val="16"/>
                <w:szCs w:val="16"/>
              </w:rPr>
            </w:pPr>
            <w:r w:rsidRPr="00FF735A">
              <w:rPr>
                <w:rFonts w:ascii="Times New Roman" w:hAnsi="Times New Roman" w:cs="Times New Roman"/>
                <w:sz w:val="16"/>
                <w:szCs w:val="16"/>
              </w:rPr>
              <w:t>державні гарантії</w:t>
            </w:r>
          </w:p>
        </w:tc>
        <w:tc>
          <w:tcPr>
            <w:tcW w:w="1275" w:type="dxa"/>
            <w:tcBorders>
              <w:top w:val="dotted" w:sz="4" w:space="0" w:color="auto"/>
              <w:bottom w:val="dotted" w:sz="4" w:space="0" w:color="auto"/>
            </w:tcBorders>
            <w:shd w:val="clear" w:color="auto" w:fill="auto"/>
            <w:noWrap/>
            <w:vAlign w:val="bottom"/>
          </w:tcPr>
          <w:p w14:paraId="391850D0" w14:textId="77777777" w:rsidR="00196E55" w:rsidRPr="00FF735A" w:rsidRDefault="00196E55" w:rsidP="009A397D">
            <w:pPr>
              <w:jc w:val="right"/>
              <w:rPr>
                <w:rFonts w:ascii="Times New Roman" w:hAnsi="Times New Roman" w:cs="Times New Roman"/>
                <w:sz w:val="20"/>
                <w:szCs w:val="20"/>
                <w:lang w:val="en-US"/>
              </w:rPr>
            </w:pPr>
            <w:r w:rsidRPr="00FF735A">
              <w:rPr>
                <w:rFonts w:ascii="Times New Roman" w:hAnsi="Times New Roman" w:cs="Times New Roman"/>
                <w:sz w:val="20"/>
                <w:szCs w:val="20"/>
              </w:rPr>
              <w:t> -</w:t>
            </w:r>
          </w:p>
        </w:tc>
      </w:tr>
      <w:tr w:rsidR="00196E55" w:rsidRPr="00FF735A" w14:paraId="391850DB" w14:textId="77777777" w:rsidTr="009A397D">
        <w:trPr>
          <w:trHeight w:val="20"/>
        </w:trPr>
        <w:tc>
          <w:tcPr>
            <w:tcW w:w="2409" w:type="dxa"/>
            <w:tcBorders>
              <w:top w:val="dotted" w:sz="4" w:space="0" w:color="auto"/>
              <w:bottom w:val="dotted" w:sz="4" w:space="0" w:color="auto"/>
            </w:tcBorders>
            <w:shd w:val="clear" w:color="auto" w:fill="auto"/>
            <w:noWrap/>
            <w:vAlign w:val="bottom"/>
          </w:tcPr>
          <w:p w14:paraId="391850D2" w14:textId="77777777" w:rsidR="00196E55" w:rsidRPr="00FF735A" w:rsidRDefault="00196E55" w:rsidP="009A397D">
            <w:pPr>
              <w:ind w:right="-108"/>
              <w:rPr>
                <w:rFonts w:ascii="Times New Roman" w:hAnsi="Times New Roman" w:cs="Times New Roman"/>
                <w:b/>
                <w:bCs/>
                <w:i/>
                <w:iCs/>
                <w:sz w:val="20"/>
                <w:szCs w:val="20"/>
              </w:rPr>
            </w:pPr>
            <w:r w:rsidRPr="00FF735A">
              <w:rPr>
                <w:rFonts w:ascii="Times New Roman" w:hAnsi="Times New Roman" w:cs="Times New Roman"/>
                <w:b/>
                <w:bCs/>
                <w:i/>
                <w:iCs/>
                <w:sz w:val="20"/>
                <w:szCs w:val="20"/>
              </w:rPr>
              <w:t>Зобов’язання з оренди</w:t>
            </w:r>
          </w:p>
        </w:tc>
        <w:tc>
          <w:tcPr>
            <w:tcW w:w="426" w:type="dxa"/>
            <w:tcBorders>
              <w:top w:val="dotted" w:sz="4" w:space="0" w:color="auto"/>
              <w:bottom w:val="dotted" w:sz="4" w:space="0" w:color="auto"/>
            </w:tcBorders>
            <w:shd w:val="clear" w:color="auto" w:fill="auto"/>
            <w:noWrap/>
            <w:vAlign w:val="bottom"/>
          </w:tcPr>
          <w:p w14:paraId="391850D3" w14:textId="77777777" w:rsidR="00196E55" w:rsidRPr="00FF735A" w:rsidRDefault="00196E55" w:rsidP="009A397D">
            <w:pPr>
              <w:ind w:left="-108" w:right="-108"/>
              <w:jc w:val="right"/>
              <w:rPr>
                <w:rFonts w:ascii="Times New Roman" w:hAnsi="Times New Roman" w:cs="Times New Roman"/>
                <w:sz w:val="20"/>
                <w:szCs w:val="20"/>
              </w:rPr>
            </w:pPr>
            <w:r w:rsidRPr="00FF735A">
              <w:rPr>
                <w:rFonts w:ascii="Times New Roman" w:hAnsi="Times New Roman" w:cs="Times New Roman"/>
                <w:sz w:val="20"/>
                <w:szCs w:val="20"/>
              </w:rPr>
              <w:t>UAH</w:t>
            </w:r>
          </w:p>
        </w:tc>
        <w:tc>
          <w:tcPr>
            <w:tcW w:w="1276" w:type="dxa"/>
            <w:tcBorders>
              <w:top w:val="dotted" w:sz="4" w:space="0" w:color="auto"/>
              <w:bottom w:val="dotted" w:sz="4" w:space="0" w:color="auto"/>
            </w:tcBorders>
            <w:shd w:val="clear" w:color="auto" w:fill="auto"/>
            <w:noWrap/>
            <w:vAlign w:val="bottom"/>
          </w:tcPr>
          <w:p w14:paraId="391850D4" w14:textId="77777777" w:rsidR="00196E55" w:rsidRPr="00FF735A" w:rsidRDefault="00196E55" w:rsidP="009A397D">
            <w:pPr>
              <w:ind w:left="-39" w:right="-3"/>
              <w:jc w:val="right"/>
              <w:rPr>
                <w:rFonts w:ascii="Times New Roman" w:hAnsi="Times New Roman" w:cs="Times New Roman"/>
                <w:b/>
                <w:bCs/>
                <w:sz w:val="20"/>
                <w:szCs w:val="20"/>
              </w:rPr>
            </w:pPr>
            <w:r w:rsidRPr="00FF735A">
              <w:rPr>
                <w:rFonts w:ascii="Times New Roman" w:hAnsi="Times New Roman" w:cs="Times New Roman"/>
                <w:b/>
                <w:bCs/>
                <w:sz w:val="20"/>
                <w:szCs w:val="20"/>
              </w:rPr>
              <w:t>3 387</w:t>
            </w:r>
          </w:p>
        </w:tc>
        <w:tc>
          <w:tcPr>
            <w:tcW w:w="1276" w:type="dxa"/>
            <w:tcBorders>
              <w:top w:val="dotted" w:sz="4" w:space="0" w:color="auto"/>
              <w:bottom w:val="dotted" w:sz="4" w:space="0" w:color="auto"/>
            </w:tcBorders>
            <w:shd w:val="clear" w:color="auto" w:fill="auto"/>
            <w:noWrap/>
            <w:vAlign w:val="bottom"/>
          </w:tcPr>
          <w:p w14:paraId="391850D5" w14:textId="77777777" w:rsidR="00196E55" w:rsidRPr="00FF735A" w:rsidRDefault="00196E55" w:rsidP="009A397D">
            <w:pPr>
              <w:ind w:left="-249" w:right="-73" w:hanging="200"/>
              <w:jc w:val="right"/>
              <w:rPr>
                <w:rFonts w:ascii="Times New Roman" w:hAnsi="Times New Roman" w:cs="Times New Roman"/>
                <w:b/>
                <w:bCs/>
                <w:sz w:val="20"/>
                <w:szCs w:val="20"/>
              </w:rPr>
            </w:pPr>
            <w:r w:rsidRPr="00FF735A">
              <w:rPr>
                <w:rFonts w:ascii="Times New Roman" w:hAnsi="Times New Roman" w:cs="Times New Roman"/>
                <w:b/>
                <w:bCs/>
                <w:sz w:val="20"/>
                <w:szCs w:val="20"/>
              </w:rPr>
              <w:t>3 366</w:t>
            </w:r>
          </w:p>
        </w:tc>
        <w:tc>
          <w:tcPr>
            <w:tcW w:w="533" w:type="dxa"/>
            <w:tcBorders>
              <w:top w:val="dotted" w:sz="4" w:space="0" w:color="auto"/>
              <w:bottom w:val="dotted" w:sz="4" w:space="0" w:color="auto"/>
            </w:tcBorders>
            <w:shd w:val="clear" w:color="auto" w:fill="auto"/>
            <w:noWrap/>
            <w:vAlign w:val="bottom"/>
          </w:tcPr>
          <w:p w14:paraId="391850D6" w14:textId="77777777" w:rsidR="00196E55" w:rsidRPr="00FF735A" w:rsidRDefault="00196E55" w:rsidP="009A397D">
            <w:pPr>
              <w:ind w:left="-103" w:right="-97"/>
              <w:jc w:val="right"/>
              <w:rPr>
                <w:rFonts w:ascii="Times New Roman" w:hAnsi="Times New Roman" w:cs="Times New Roman"/>
                <w:sz w:val="20"/>
                <w:szCs w:val="20"/>
              </w:rPr>
            </w:pPr>
            <w:r w:rsidRPr="00FF735A">
              <w:rPr>
                <w:rFonts w:ascii="Times New Roman" w:hAnsi="Times New Roman" w:cs="Times New Roman"/>
                <w:sz w:val="20"/>
                <w:szCs w:val="20"/>
              </w:rPr>
              <w:t>14,00</w:t>
            </w:r>
          </w:p>
        </w:tc>
        <w:tc>
          <w:tcPr>
            <w:tcW w:w="567" w:type="dxa"/>
            <w:gridSpan w:val="2"/>
            <w:tcBorders>
              <w:top w:val="dotted" w:sz="4" w:space="0" w:color="auto"/>
              <w:bottom w:val="dotted" w:sz="4" w:space="0" w:color="auto"/>
            </w:tcBorders>
            <w:shd w:val="clear" w:color="auto" w:fill="auto"/>
            <w:noWrap/>
            <w:vAlign w:val="bottom"/>
          </w:tcPr>
          <w:p w14:paraId="391850D7" w14:textId="77777777" w:rsidR="00196E55" w:rsidRPr="00FF735A" w:rsidRDefault="00196E55" w:rsidP="009A397D">
            <w:pPr>
              <w:ind w:left="-103" w:right="-97"/>
              <w:jc w:val="right"/>
              <w:rPr>
                <w:rFonts w:ascii="Times New Roman" w:hAnsi="Times New Roman" w:cs="Times New Roman"/>
                <w:sz w:val="20"/>
                <w:szCs w:val="20"/>
              </w:rPr>
            </w:pPr>
            <w:r w:rsidRPr="00FF735A">
              <w:rPr>
                <w:rFonts w:ascii="Times New Roman" w:hAnsi="Times New Roman" w:cs="Times New Roman"/>
                <w:sz w:val="20"/>
                <w:szCs w:val="20"/>
              </w:rPr>
              <w:t>22,00</w:t>
            </w:r>
          </w:p>
        </w:tc>
        <w:tc>
          <w:tcPr>
            <w:tcW w:w="1310" w:type="dxa"/>
            <w:gridSpan w:val="2"/>
            <w:tcBorders>
              <w:top w:val="dotted" w:sz="4" w:space="0" w:color="auto"/>
              <w:bottom w:val="dotted" w:sz="4" w:space="0" w:color="auto"/>
            </w:tcBorders>
            <w:shd w:val="clear" w:color="auto" w:fill="auto"/>
            <w:noWrap/>
            <w:vAlign w:val="bottom"/>
          </w:tcPr>
          <w:p w14:paraId="391850D8" w14:textId="77777777" w:rsidR="00196E55" w:rsidRPr="00FF735A" w:rsidRDefault="00196E55" w:rsidP="009A397D">
            <w:pPr>
              <w:ind w:left="-103" w:right="-49"/>
              <w:jc w:val="right"/>
              <w:rPr>
                <w:rFonts w:ascii="Times New Roman" w:hAnsi="Times New Roman" w:cs="Times New Roman"/>
                <w:sz w:val="20"/>
                <w:szCs w:val="20"/>
              </w:rPr>
            </w:pPr>
            <w:r w:rsidRPr="00FF735A">
              <w:rPr>
                <w:rFonts w:ascii="Times New Roman" w:hAnsi="Times New Roman" w:cs="Times New Roman"/>
                <w:sz w:val="20"/>
                <w:szCs w:val="20"/>
              </w:rPr>
              <w:t>30.09.2026</w:t>
            </w:r>
          </w:p>
        </w:tc>
        <w:tc>
          <w:tcPr>
            <w:tcW w:w="1276" w:type="dxa"/>
            <w:tcBorders>
              <w:top w:val="dotted" w:sz="4" w:space="0" w:color="auto"/>
              <w:bottom w:val="dotted" w:sz="4" w:space="0" w:color="auto"/>
            </w:tcBorders>
            <w:shd w:val="clear" w:color="auto" w:fill="auto"/>
            <w:noWrap/>
            <w:vAlign w:val="bottom"/>
          </w:tcPr>
          <w:p w14:paraId="391850D9" w14:textId="77777777" w:rsidR="00196E55" w:rsidRPr="00FF735A" w:rsidRDefault="00196E55" w:rsidP="009A397D">
            <w:pPr>
              <w:jc w:val="right"/>
              <w:rPr>
                <w:rFonts w:ascii="Times New Roman" w:hAnsi="Times New Roman" w:cs="Times New Roman"/>
                <w:sz w:val="16"/>
                <w:szCs w:val="16"/>
              </w:rPr>
            </w:pPr>
            <w:r w:rsidRPr="00FF735A">
              <w:rPr>
                <w:rFonts w:ascii="Times New Roman" w:hAnsi="Times New Roman" w:cs="Times New Roman"/>
                <w:sz w:val="16"/>
                <w:szCs w:val="16"/>
              </w:rPr>
              <w:t>відсутня</w:t>
            </w:r>
          </w:p>
        </w:tc>
        <w:tc>
          <w:tcPr>
            <w:tcW w:w="1275" w:type="dxa"/>
            <w:tcBorders>
              <w:top w:val="dotted" w:sz="4" w:space="0" w:color="auto"/>
              <w:bottom w:val="dotted" w:sz="4" w:space="0" w:color="auto"/>
            </w:tcBorders>
            <w:shd w:val="clear" w:color="auto" w:fill="auto"/>
            <w:noWrap/>
            <w:vAlign w:val="bottom"/>
          </w:tcPr>
          <w:p w14:paraId="391850DA" w14:textId="77777777" w:rsidR="00196E55" w:rsidRPr="00FF735A" w:rsidRDefault="00196E55" w:rsidP="009A397D">
            <w:pPr>
              <w:ind w:right="35"/>
              <w:jc w:val="right"/>
              <w:rPr>
                <w:rFonts w:ascii="Times New Roman" w:hAnsi="Times New Roman" w:cs="Times New Roman"/>
                <w:sz w:val="20"/>
                <w:szCs w:val="20"/>
              </w:rPr>
            </w:pPr>
            <w:r w:rsidRPr="00FF735A">
              <w:rPr>
                <w:rFonts w:ascii="Times New Roman" w:hAnsi="Times New Roman" w:cs="Times New Roman"/>
                <w:sz w:val="20"/>
                <w:szCs w:val="20"/>
              </w:rPr>
              <w:t>-</w:t>
            </w:r>
          </w:p>
        </w:tc>
      </w:tr>
      <w:tr w:rsidR="00196E55" w:rsidRPr="00FF735A" w14:paraId="391850E5" w14:textId="77777777" w:rsidTr="009A397D">
        <w:trPr>
          <w:trHeight w:val="20"/>
        </w:trPr>
        <w:tc>
          <w:tcPr>
            <w:tcW w:w="2409" w:type="dxa"/>
            <w:tcBorders>
              <w:top w:val="dotted" w:sz="4" w:space="0" w:color="auto"/>
              <w:bottom w:val="dotted" w:sz="4" w:space="0" w:color="auto"/>
            </w:tcBorders>
            <w:shd w:val="clear" w:color="auto" w:fill="auto"/>
            <w:noWrap/>
            <w:vAlign w:val="bottom"/>
          </w:tcPr>
          <w:p w14:paraId="391850DC" w14:textId="77777777" w:rsidR="00196E55" w:rsidRPr="00FF735A" w:rsidRDefault="00196E55" w:rsidP="009A397D">
            <w:pPr>
              <w:ind w:right="-108"/>
              <w:rPr>
                <w:rFonts w:ascii="Times New Roman" w:hAnsi="Times New Roman" w:cs="Times New Roman"/>
                <w:b/>
                <w:bCs/>
                <w:i/>
                <w:iCs/>
                <w:sz w:val="20"/>
                <w:szCs w:val="20"/>
              </w:rPr>
            </w:pPr>
            <w:r w:rsidRPr="00FF735A">
              <w:rPr>
                <w:rFonts w:ascii="Times New Roman" w:hAnsi="Times New Roman" w:cs="Times New Roman"/>
                <w:b/>
                <w:bCs/>
                <w:i/>
                <w:iCs/>
                <w:sz w:val="20"/>
                <w:szCs w:val="20"/>
              </w:rPr>
              <w:t>Довгострокові зобов'язання за фінансовими інвестиціями</w:t>
            </w:r>
          </w:p>
        </w:tc>
        <w:tc>
          <w:tcPr>
            <w:tcW w:w="426" w:type="dxa"/>
            <w:tcBorders>
              <w:top w:val="dotted" w:sz="4" w:space="0" w:color="auto"/>
              <w:bottom w:val="dotted" w:sz="4" w:space="0" w:color="auto"/>
            </w:tcBorders>
            <w:shd w:val="clear" w:color="auto" w:fill="auto"/>
            <w:noWrap/>
            <w:vAlign w:val="bottom"/>
          </w:tcPr>
          <w:p w14:paraId="391850DD" w14:textId="77777777" w:rsidR="00196E55" w:rsidRPr="00FF735A" w:rsidRDefault="00196E55" w:rsidP="009A397D">
            <w:pPr>
              <w:ind w:left="-108" w:right="-108"/>
              <w:jc w:val="right"/>
              <w:rPr>
                <w:rFonts w:ascii="Times New Roman" w:hAnsi="Times New Roman" w:cs="Times New Roman"/>
                <w:sz w:val="20"/>
                <w:szCs w:val="20"/>
              </w:rPr>
            </w:pPr>
          </w:p>
        </w:tc>
        <w:tc>
          <w:tcPr>
            <w:tcW w:w="1276" w:type="dxa"/>
            <w:tcBorders>
              <w:top w:val="dotted" w:sz="4" w:space="0" w:color="auto"/>
              <w:bottom w:val="dotted" w:sz="4" w:space="0" w:color="auto"/>
            </w:tcBorders>
            <w:shd w:val="clear" w:color="auto" w:fill="auto"/>
            <w:noWrap/>
            <w:vAlign w:val="bottom"/>
          </w:tcPr>
          <w:p w14:paraId="391850DE" w14:textId="77777777" w:rsidR="00196E55" w:rsidRPr="00FF735A" w:rsidRDefault="00196E55" w:rsidP="009A397D">
            <w:pPr>
              <w:ind w:left="-39" w:right="-3"/>
              <w:jc w:val="right"/>
              <w:rPr>
                <w:rFonts w:ascii="Times New Roman" w:hAnsi="Times New Roman" w:cs="Times New Roman"/>
                <w:b/>
                <w:bCs/>
                <w:sz w:val="20"/>
                <w:szCs w:val="20"/>
              </w:rPr>
            </w:pPr>
            <w:r w:rsidRPr="00FF735A">
              <w:rPr>
                <w:rFonts w:ascii="Times New Roman" w:hAnsi="Times New Roman" w:cs="Times New Roman"/>
                <w:b/>
                <w:bCs/>
                <w:sz w:val="20"/>
                <w:szCs w:val="20"/>
              </w:rPr>
              <w:t>106 265</w:t>
            </w:r>
          </w:p>
        </w:tc>
        <w:tc>
          <w:tcPr>
            <w:tcW w:w="1276" w:type="dxa"/>
            <w:tcBorders>
              <w:top w:val="dotted" w:sz="4" w:space="0" w:color="auto"/>
              <w:bottom w:val="dotted" w:sz="4" w:space="0" w:color="auto"/>
            </w:tcBorders>
            <w:shd w:val="clear" w:color="auto" w:fill="auto"/>
            <w:noWrap/>
            <w:vAlign w:val="bottom"/>
          </w:tcPr>
          <w:p w14:paraId="391850DF" w14:textId="77777777" w:rsidR="00196E55" w:rsidRPr="00FF735A" w:rsidRDefault="00196E55" w:rsidP="009A397D">
            <w:pPr>
              <w:ind w:left="-249" w:right="-73" w:hanging="200"/>
              <w:jc w:val="right"/>
              <w:rPr>
                <w:rFonts w:ascii="Times New Roman" w:hAnsi="Times New Roman" w:cs="Times New Roman"/>
                <w:b/>
                <w:bCs/>
                <w:sz w:val="20"/>
                <w:szCs w:val="20"/>
              </w:rPr>
            </w:pPr>
            <w:r w:rsidRPr="00FF735A">
              <w:rPr>
                <w:rFonts w:ascii="Times New Roman" w:hAnsi="Times New Roman" w:cs="Times New Roman"/>
                <w:b/>
                <w:bCs/>
                <w:sz w:val="20"/>
                <w:szCs w:val="20"/>
              </w:rPr>
              <w:t>-</w:t>
            </w:r>
          </w:p>
        </w:tc>
        <w:tc>
          <w:tcPr>
            <w:tcW w:w="533" w:type="dxa"/>
            <w:tcBorders>
              <w:top w:val="dotted" w:sz="4" w:space="0" w:color="auto"/>
              <w:bottom w:val="dotted" w:sz="4" w:space="0" w:color="auto"/>
            </w:tcBorders>
            <w:shd w:val="clear" w:color="auto" w:fill="auto"/>
            <w:noWrap/>
            <w:vAlign w:val="bottom"/>
          </w:tcPr>
          <w:p w14:paraId="391850E0" w14:textId="77777777" w:rsidR="00196E55" w:rsidRPr="00FF735A" w:rsidRDefault="00196E55" w:rsidP="009A397D">
            <w:pPr>
              <w:ind w:left="-103" w:right="-97"/>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567" w:type="dxa"/>
            <w:gridSpan w:val="2"/>
            <w:tcBorders>
              <w:top w:val="dotted" w:sz="4" w:space="0" w:color="auto"/>
              <w:bottom w:val="dotted" w:sz="4" w:space="0" w:color="auto"/>
            </w:tcBorders>
            <w:shd w:val="clear" w:color="auto" w:fill="auto"/>
            <w:noWrap/>
            <w:vAlign w:val="bottom"/>
          </w:tcPr>
          <w:p w14:paraId="391850E1" w14:textId="77777777" w:rsidR="00196E55" w:rsidRPr="00FF735A" w:rsidRDefault="00196E55" w:rsidP="009A397D">
            <w:pPr>
              <w:ind w:left="-103" w:right="-97"/>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310" w:type="dxa"/>
            <w:gridSpan w:val="2"/>
            <w:tcBorders>
              <w:top w:val="dotted" w:sz="4" w:space="0" w:color="auto"/>
              <w:bottom w:val="dotted" w:sz="4" w:space="0" w:color="auto"/>
            </w:tcBorders>
            <w:shd w:val="clear" w:color="auto" w:fill="auto"/>
            <w:noWrap/>
            <w:vAlign w:val="bottom"/>
          </w:tcPr>
          <w:p w14:paraId="391850E2" w14:textId="77777777" w:rsidR="00196E55" w:rsidRPr="00FF735A" w:rsidRDefault="00196E55" w:rsidP="009A397D">
            <w:pPr>
              <w:ind w:left="-103" w:right="-49"/>
              <w:jc w:val="right"/>
              <w:rPr>
                <w:rFonts w:ascii="Times New Roman" w:hAnsi="Times New Roman" w:cs="Times New Roman"/>
                <w:sz w:val="20"/>
                <w:szCs w:val="20"/>
              </w:rPr>
            </w:pPr>
            <w:r w:rsidRPr="00FF735A">
              <w:rPr>
                <w:rFonts w:ascii="Times New Roman" w:hAnsi="Times New Roman" w:cs="Times New Roman"/>
                <w:sz w:val="20"/>
                <w:szCs w:val="20"/>
              </w:rPr>
              <w:t>2026</w:t>
            </w:r>
          </w:p>
        </w:tc>
        <w:tc>
          <w:tcPr>
            <w:tcW w:w="1276" w:type="dxa"/>
            <w:tcBorders>
              <w:top w:val="dotted" w:sz="4" w:space="0" w:color="auto"/>
              <w:bottom w:val="dotted" w:sz="4" w:space="0" w:color="auto"/>
            </w:tcBorders>
            <w:shd w:val="clear" w:color="auto" w:fill="auto"/>
            <w:noWrap/>
            <w:vAlign w:val="bottom"/>
          </w:tcPr>
          <w:p w14:paraId="391850E3" w14:textId="77777777" w:rsidR="00196E55" w:rsidRPr="00FF735A" w:rsidRDefault="00196E55" w:rsidP="009A397D">
            <w:pPr>
              <w:jc w:val="right"/>
              <w:rPr>
                <w:rFonts w:ascii="Times New Roman" w:hAnsi="Times New Roman" w:cs="Times New Roman"/>
                <w:sz w:val="16"/>
                <w:szCs w:val="16"/>
              </w:rPr>
            </w:pPr>
            <w:r w:rsidRPr="00FF735A">
              <w:rPr>
                <w:rFonts w:ascii="Times New Roman" w:hAnsi="Times New Roman" w:cs="Times New Roman"/>
                <w:sz w:val="16"/>
                <w:szCs w:val="16"/>
              </w:rPr>
              <w:t>відсутня</w:t>
            </w:r>
          </w:p>
        </w:tc>
        <w:tc>
          <w:tcPr>
            <w:tcW w:w="1275" w:type="dxa"/>
            <w:tcBorders>
              <w:top w:val="dotted" w:sz="4" w:space="0" w:color="auto"/>
              <w:bottom w:val="dotted" w:sz="4" w:space="0" w:color="auto"/>
            </w:tcBorders>
            <w:shd w:val="clear" w:color="auto" w:fill="auto"/>
            <w:noWrap/>
            <w:vAlign w:val="bottom"/>
          </w:tcPr>
          <w:p w14:paraId="391850E4" w14:textId="77777777" w:rsidR="00196E55" w:rsidRPr="00FF735A" w:rsidRDefault="00196E55" w:rsidP="009A397D">
            <w:pPr>
              <w:ind w:right="35"/>
              <w:jc w:val="right"/>
              <w:rPr>
                <w:rFonts w:ascii="Times New Roman" w:hAnsi="Times New Roman" w:cs="Times New Roman"/>
                <w:sz w:val="20"/>
                <w:szCs w:val="20"/>
              </w:rPr>
            </w:pPr>
            <w:r w:rsidRPr="00FF735A">
              <w:rPr>
                <w:rFonts w:ascii="Times New Roman" w:hAnsi="Times New Roman" w:cs="Times New Roman"/>
                <w:sz w:val="20"/>
                <w:szCs w:val="20"/>
              </w:rPr>
              <w:t>-</w:t>
            </w:r>
          </w:p>
        </w:tc>
      </w:tr>
      <w:tr w:rsidR="00196E55" w:rsidRPr="00FF735A" w14:paraId="391850EF" w14:textId="77777777" w:rsidTr="009A397D">
        <w:trPr>
          <w:trHeight w:val="20"/>
        </w:trPr>
        <w:tc>
          <w:tcPr>
            <w:tcW w:w="2409" w:type="dxa"/>
            <w:tcBorders>
              <w:top w:val="dotted" w:sz="4" w:space="0" w:color="auto"/>
              <w:bottom w:val="dotted" w:sz="4" w:space="0" w:color="auto"/>
            </w:tcBorders>
            <w:shd w:val="clear" w:color="auto" w:fill="auto"/>
            <w:noWrap/>
            <w:vAlign w:val="bottom"/>
            <w:hideMark/>
          </w:tcPr>
          <w:p w14:paraId="391850E6" w14:textId="77777777" w:rsidR="00196E55" w:rsidRPr="00FF735A" w:rsidRDefault="00196E55" w:rsidP="009A397D">
            <w:pPr>
              <w:ind w:right="-108"/>
              <w:rPr>
                <w:rFonts w:ascii="Times New Roman" w:hAnsi="Times New Roman" w:cs="Times New Roman"/>
                <w:b/>
                <w:bCs/>
                <w:i/>
                <w:iCs/>
                <w:sz w:val="20"/>
                <w:szCs w:val="20"/>
              </w:rPr>
            </w:pPr>
            <w:r w:rsidRPr="00FF735A">
              <w:rPr>
                <w:rFonts w:ascii="Times New Roman" w:hAnsi="Times New Roman" w:cs="Times New Roman"/>
                <w:b/>
                <w:bCs/>
                <w:i/>
                <w:iCs/>
                <w:sz w:val="20"/>
                <w:szCs w:val="20"/>
              </w:rPr>
              <w:t>Інші</w:t>
            </w:r>
          </w:p>
        </w:tc>
        <w:tc>
          <w:tcPr>
            <w:tcW w:w="426" w:type="dxa"/>
            <w:tcBorders>
              <w:top w:val="dotted" w:sz="4" w:space="0" w:color="auto"/>
              <w:bottom w:val="dotted" w:sz="4" w:space="0" w:color="auto"/>
            </w:tcBorders>
            <w:shd w:val="clear" w:color="auto" w:fill="auto"/>
            <w:noWrap/>
            <w:vAlign w:val="bottom"/>
            <w:hideMark/>
          </w:tcPr>
          <w:p w14:paraId="391850E7" w14:textId="77777777" w:rsidR="00196E55" w:rsidRPr="00FF735A" w:rsidRDefault="00196E55" w:rsidP="009A397D">
            <w:pPr>
              <w:ind w:left="-108" w:right="-108"/>
              <w:jc w:val="right"/>
              <w:rPr>
                <w:rFonts w:ascii="Times New Roman" w:hAnsi="Times New Roman" w:cs="Times New Roman"/>
                <w:sz w:val="20"/>
                <w:szCs w:val="20"/>
              </w:rPr>
            </w:pPr>
            <w:r w:rsidRPr="00FF735A">
              <w:rPr>
                <w:rFonts w:ascii="Times New Roman" w:hAnsi="Times New Roman" w:cs="Times New Roman"/>
                <w:sz w:val="20"/>
                <w:szCs w:val="20"/>
              </w:rPr>
              <w:t>UAH</w:t>
            </w:r>
          </w:p>
        </w:tc>
        <w:tc>
          <w:tcPr>
            <w:tcW w:w="1276" w:type="dxa"/>
            <w:tcBorders>
              <w:top w:val="dotted" w:sz="4" w:space="0" w:color="auto"/>
              <w:bottom w:val="dotted" w:sz="4" w:space="0" w:color="auto"/>
            </w:tcBorders>
            <w:shd w:val="clear" w:color="auto" w:fill="auto"/>
            <w:noWrap/>
            <w:vAlign w:val="bottom"/>
          </w:tcPr>
          <w:p w14:paraId="391850E8" w14:textId="77777777" w:rsidR="00196E55" w:rsidRPr="00FF735A" w:rsidRDefault="00196E55" w:rsidP="009A397D">
            <w:pPr>
              <w:ind w:left="-39" w:right="-3"/>
              <w:jc w:val="right"/>
              <w:rPr>
                <w:rFonts w:ascii="Times New Roman" w:hAnsi="Times New Roman" w:cs="Times New Roman"/>
                <w:b/>
                <w:bCs/>
                <w:sz w:val="20"/>
                <w:szCs w:val="20"/>
              </w:rPr>
            </w:pPr>
            <w:r w:rsidRPr="00FF735A">
              <w:rPr>
                <w:rFonts w:ascii="Times New Roman" w:hAnsi="Times New Roman" w:cs="Times New Roman"/>
                <w:b/>
                <w:bCs/>
                <w:sz w:val="20"/>
                <w:szCs w:val="20"/>
              </w:rPr>
              <w:t>181</w:t>
            </w:r>
          </w:p>
        </w:tc>
        <w:tc>
          <w:tcPr>
            <w:tcW w:w="1276" w:type="dxa"/>
            <w:tcBorders>
              <w:top w:val="dotted" w:sz="4" w:space="0" w:color="auto"/>
              <w:bottom w:val="dotted" w:sz="4" w:space="0" w:color="auto"/>
            </w:tcBorders>
            <w:shd w:val="clear" w:color="auto" w:fill="auto"/>
            <w:noWrap/>
            <w:vAlign w:val="bottom"/>
            <w:hideMark/>
          </w:tcPr>
          <w:p w14:paraId="391850E9" w14:textId="77777777" w:rsidR="00196E55" w:rsidRPr="00FF735A" w:rsidRDefault="00196E55" w:rsidP="009A397D">
            <w:pPr>
              <w:ind w:left="-249" w:right="-73" w:hanging="200"/>
              <w:jc w:val="right"/>
              <w:rPr>
                <w:rFonts w:ascii="Times New Roman" w:hAnsi="Times New Roman" w:cs="Times New Roman"/>
                <w:b/>
                <w:bCs/>
                <w:sz w:val="20"/>
                <w:szCs w:val="20"/>
              </w:rPr>
            </w:pPr>
            <w:r w:rsidRPr="00FF735A">
              <w:rPr>
                <w:rFonts w:ascii="Times New Roman" w:hAnsi="Times New Roman" w:cs="Times New Roman"/>
                <w:b/>
                <w:bCs/>
                <w:sz w:val="20"/>
                <w:szCs w:val="20"/>
              </w:rPr>
              <w:t>182</w:t>
            </w:r>
          </w:p>
        </w:tc>
        <w:tc>
          <w:tcPr>
            <w:tcW w:w="533" w:type="dxa"/>
            <w:tcBorders>
              <w:top w:val="dotted" w:sz="4" w:space="0" w:color="auto"/>
              <w:bottom w:val="dotted" w:sz="4" w:space="0" w:color="auto"/>
            </w:tcBorders>
            <w:shd w:val="clear" w:color="auto" w:fill="auto"/>
            <w:noWrap/>
            <w:vAlign w:val="bottom"/>
            <w:hideMark/>
          </w:tcPr>
          <w:p w14:paraId="391850EA" w14:textId="77777777" w:rsidR="00196E55" w:rsidRPr="00FF735A" w:rsidRDefault="00196E55" w:rsidP="009A397D">
            <w:pPr>
              <w:ind w:left="-103" w:right="-97"/>
              <w:jc w:val="right"/>
              <w:rPr>
                <w:rFonts w:ascii="Times New Roman" w:hAnsi="Times New Roman" w:cs="Times New Roman"/>
                <w:sz w:val="20"/>
                <w:szCs w:val="20"/>
                <w:lang w:val="en-US"/>
              </w:rPr>
            </w:pPr>
            <w:r w:rsidRPr="00FF735A">
              <w:rPr>
                <w:rFonts w:ascii="Times New Roman" w:hAnsi="Times New Roman" w:cs="Times New Roman"/>
                <w:color w:val="0070C0"/>
                <w:sz w:val="20"/>
                <w:szCs w:val="20"/>
              </w:rPr>
              <w:t>-</w:t>
            </w:r>
          </w:p>
        </w:tc>
        <w:tc>
          <w:tcPr>
            <w:tcW w:w="567" w:type="dxa"/>
            <w:gridSpan w:val="2"/>
            <w:tcBorders>
              <w:top w:val="dotted" w:sz="4" w:space="0" w:color="auto"/>
              <w:bottom w:val="dotted" w:sz="4" w:space="0" w:color="auto"/>
            </w:tcBorders>
            <w:shd w:val="clear" w:color="auto" w:fill="auto"/>
            <w:noWrap/>
            <w:vAlign w:val="bottom"/>
            <w:hideMark/>
          </w:tcPr>
          <w:p w14:paraId="391850EB" w14:textId="77777777" w:rsidR="00196E55" w:rsidRPr="00FF735A" w:rsidRDefault="00196E55" w:rsidP="009A397D">
            <w:pPr>
              <w:ind w:left="-103" w:right="-97"/>
              <w:jc w:val="right"/>
              <w:rPr>
                <w:rFonts w:ascii="Times New Roman" w:hAnsi="Times New Roman" w:cs="Times New Roman"/>
                <w:sz w:val="20"/>
                <w:szCs w:val="20"/>
              </w:rPr>
            </w:pPr>
            <w:r w:rsidRPr="00FF735A">
              <w:rPr>
                <w:rFonts w:ascii="Times New Roman" w:hAnsi="Times New Roman" w:cs="Times New Roman"/>
                <w:color w:val="0070C0"/>
                <w:sz w:val="20"/>
                <w:szCs w:val="20"/>
              </w:rPr>
              <w:t>-</w:t>
            </w:r>
          </w:p>
        </w:tc>
        <w:tc>
          <w:tcPr>
            <w:tcW w:w="1310" w:type="dxa"/>
            <w:gridSpan w:val="2"/>
            <w:tcBorders>
              <w:top w:val="dotted" w:sz="4" w:space="0" w:color="auto"/>
              <w:bottom w:val="dotted" w:sz="4" w:space="0" w:color="auto"/>
            </w:tcBorders>
            <w:shd w:val="clear" w:color="auto" w:fill="auto"/>
            <w:noWrap/>
            <w:vAlign w:val="bottom"/>
            <w:hideMark/>
          </w:tcPr>
          <w:p w14:paraId="391850EC" w14:textId="77777777" w:rsidR="00196E55" w:rsidRPr="00FF735A" w:rsidRDefault="00196E55" w:rsidP="009A397D">
            <w:pPr>
              <w:ind w:left="-103" w:right="-49"/>
              <w:jc w:val="right"/>
              <w:rPr>
                <w:rFonts w:ascii="Times New Roman" w:hAnsi="Times New Roman" w:cs="Times New Roman"/>
                <w:sz w:val="20"/>
                <w:szCs w:val="20"/>
              </w:rPr>
            </w:pPr>
            <w:r w:rsidRPr="00FF735A">
              <w:rPr>
                <w:rFonts w:ascii="Times New Roman" w:hAnsi="Times New Roman" w:cs="Times New Roman"/>
                <w:sz w:val="20"/>
                <w:szCs w:val="20"/>
              </w:rPr>
              <w:t> </w:t>
            </w:r>
            <w:r w:rsidRPr="00FF735A">
              <w:rPr>
                <w:rFonts w:ascii="Times New Roman" w:hAnsi="Times New Roman" w:cs="Times New Roman"/>
                <w:sz w:val="20"/>
                <w:szCs w:val="20"/>
                <w:lang w:val="en-US"/>
              </w:rPr>
              <w:t>20</w:t>
            </w:r>
            <w:r w:rsidRPr="00FF735A">
              <w:rPr>
                <w:rFonts w:ascii="Times New Roman" w:hAnsi="Times New Roman" w:cs="Times New Roman"/>
                <w:sz w:val="20"/>
                <w:szCs w:val="20"/>
              </w:rPr>
              <w:t>24</w:t>
            </w:r>
          </w:p>
        </w:tc>
        <w:tc>
          <w:tcPr>
            <w:tcW w:w="1276" w:type="dxa"/>
            <w:tcBorders>
              <w:top w:val="dotted" w:sz="4" w:space="0" w:color="auto"/>
              <w:bottom w:val="dotted" w:sz="4" w:space="0" w:color="auto"/>
            </w:tcBorders>
            <w:shd w:val="clear" w:color="auto" w:fill="auto"/>
            <w:noWrap/>
            <w:vAlign w:val="bottom"/>
            <w:hideMark/>
          </w:tcPr>
          <w:p w14:paraId="391850ED" w14:textId="77777777" w:rsidR="00196E55" w:rsidRPr="00FF735A" w:rsidRDefault="00196E55" w:rsidP="009A397D">
            <w:pPr>
              <w:jc w:val="right"/>
              <w:rPr>
                <w:rFonts w:ascii="Times New Roman" w:hAnsi="Times New Roman" w:cs="Times New Roman"/>
                <w:sz w:val="16"/>
                <w:szCs w:val="16"/>
              </w:rPr>
            </w:pPr>
            <w:r w:rsidRPr="00FF735A">
              <w:rPr>
                <w:rFonts w:ascii="Times New Roman" w:hAnsi="Times New Roman" w:cs="Times New Roman"/>
                <w:sz w:val="16"/>
                <w:szCs w:val="16"/>
              </w:rPr>
              <w:t> відсутня</w:t>
            </w:r>
          </w:p>
        </w:tc>
        <w:tc>
          <w:tcPr>
            <w:tcW w:w="1275" w:type="dxa"/>
            <w:tcBorders>
              <w:top w:val="dotted" w:sz="4" w:space="0" w:color="auto"/>
              <w:bottom w:val="dotted" w:sz="4" w:space="0" w:color="auto"/>
            </w:tcBorders>
            <w:shd w:val="clear" w:color="auto" w:fill="auto"/>
            <w:noWrap/>
            <w:vAlign w:val="bottom"/>
            <w:hideMark/>
          </w:tcPr>
          <w:p w14:paraId="391850EE" w14:textId="77777777" w:rsidR="00196E55" w:rsidRPr="00FF735A" w:rsidRDefault="00196E55" w:rsidP="009A397D">
            <w:pPr>
              <w:ind w:right="35"/>
              <w:jc w:val="right"/>
              <w:rPr>
                <w:rFonts w:ascii="Times New Roman" w:hAnsi="Times New Roman" w:cs="Times New Roman"/>
                <w:sz w:val="20"/>
                <w:szCs w:val="20"/>
              </w:rPr>
            </w:pPr>
            <w:r w:rsidRPr="00FF735A">
              <w:rPr>
                <w:rFonts w:ascii="Times New Roman" w:hAnsi="Times New Roman" w:cs="Times New Roman"/>
                <w:sz w:val="20"/>
                <w:szCs w:val="20"/>
              </w:rPr>
              <w:t> -</w:t>
            </w:r>
          </w:p>
        </w:tc>
      </w:tr>
      <w:tr w:rsidR="00196E55" w:rsidRPr="00FF735A" w14:paraId="391850F8" w14:textId="77777777" w:rsidTr="009A397D">
        <w:trPr>
          <w:trHeight w:hRule="exact" w:val="569"/>
        </w:trPr>
        <w:tc>
          <w:tcPr>
            <w:tcW w:w="2835" w:type="dxa"/>
            <w:gridSpan w:val="2"/>
            <w:tcBorders>
              <w:top w:val="dotted" w:sz="4" w:space="0" w:color="auto"/>
              <w:bottom w:val="single" w:sz="4" w:space="0" w:color="auto"/>
            </w:tcBorders>
            <w:shd w:val="clear" w:color="auto" w:fill="auto"/>
            <w:noWrap/>
            <w:vAlign w:val="bottom"/>
            <w:hideMark/>
          </w:tcPr>
          <w:p w14:paraId="391850F0" w14:textId="77777777" w:rsidR="00196E55" w:rsidRPr="00FF735A" w:rsidRDefault="00196E55" w:rsidP="009A397D">
            <w:pPr>
              <w:rPr>
                <w:rFonts w:ascii="Times New Roman" w:hAnsi="Times New Roman" w:cs="Times New Roman"/>
                <w:b/>
                <w:bCs/>
                <w:sz w:val="20"/>
                <w:szCs w:val="20"/>
              </w:rPr>
            </w:pPr>
            <w:r w:rsidRPr="00FF735A">
              <w:rPr>
                <w:rFonts w:ascii="Times New Roman" w:hAnsi="Times New Roman" w:cs="Times New Roman"/>
                <w:b/>
                <w:bCs/>
                <w:sz w:val="20"/>
                <w:szCs w:val="20"/>
              </w:rPr>
              <w:t xml:space="preserve">Всього довгострокових зобов’язань </w:t>
            </w:r>
          </w:p>
        </w:tc>
        <w:tc>
          <w:tcPr>
            <w:tcW w:w="1276" w:type="dxa"/>
            <w:tcBorders>
              <w:top w:val="dotted" w:sz="4" w:space="0" w:color="auto"/>
              <w:bottom w:val="single" w:sz="4" w:space="0" w:color="auto"/>
            </w:tcBorders>
            <w:shd w:val="clear" w:color="auto" w:fill="auto"/>
            <w:noWrap/>
            <w:vAlign w:val="bottom"/>
          </w:tcPr>
          <w:p w14:paraId="391850F1" w14:textId="77777777" w:rsidR="00196E55" w:rsidRPr="00FF735A" w:rsidRDefault="00196E55" w:rsidP="009A397D">
            <w:pPr>
              <w:ind w:left="-39" w:right="-3"/>
              <w:jc w:val="right"/>
              <w:rPr>
                <w:rFonts w:ascii="Times New Roman" w:hAnsi="Times New Roman" w:cs="Times New Roman"/>
                <w:b/>
                <w:bCs/>
                <w:sz w:val="20"/>
                <w:szCs w:val="20"/>
              </w:rPr>
            </w:pPr>
            <w:r w:rsidRPr="00FF735A">
              <w:rPr>
                <w:rFonts w:ascii="Times New Roman" w:hAnsi="Times New Roman" w:cs="Times New Roman"/>
                <w:b/>
                <w:bCs/>
                <w:sz w:val="20"/>
                <w:szCs w:val="20"/>
                <w:lang w:val="en-US"/>
              </w:rPr>
              <w:t xml:space="preserve">25 808 </w:t>
            </w:r>
            <w:r w:rsidRPr="00FF735A">
              <w:rPr>
                <w:rFonts w:ascii="Times New Roman" w:hAnsi="Times New Roman" w:cs="Times New Roman"/>
                <w:b/>
                <w:bCs/>
                <w:sz w:val="20"/>
                <w:szCs w:val="20"/>
              </w:rPr>
              <w:t>098</w:t>
            </w:r>
          </w:p>
        </w:tc>
        <w:tc>
          <w:tcPr>
            <w:tcW w:w="1276" w:type="dxa"/>
            <w:tcBorders>
              <w:top w:val="dotted" w:sz="4" w:space="0" w:color="auto"/>
              <w:bottom w:val="single" w:sz="4" w:space="0" w:color="auto"/>
            </w:tcBorders>
            <w:shd w:val="clear" w:color="auto" w:fill="auto"/>
            <w:noWrap/>
            <w:vAlign w:val="bottom"/>
            <w:hideMark/>
          </w:tcPr>
          <w:p w14:paraId="391850F2" w14:textId="77777777" w:rsidR="00196E55" w:rsidRPr="00FF735A" w:rsidRDefault="00196E55" w:rsidP="009A397D">
            <w:pPr>
              <w:ind w:left="-249" w:right="-73" w:hanging="200"/>
              <w:jc w:val="right"/>
              <w:rPr>
                <w:rFonts w:ascii="Times New Roman" w:hAnsi="Times New Roman" w:cs="Times New Roman"/>
                <w:b/>
                <w:bCs/>
                <w:sz w:val="20"/>
                <w:szCs w:val="20"/>
              </w:rPr>
            </w:pPr>
            <w:r w:rsidRPr="00FF735A">
              <w:rPr>
                <w:rFonts w:ascii="Times New Roman" w:hAnsi="Times New Roman" w:cs="Times New Roman"/>
                <w:b/>
                <w:bCs/>
                <w:sz w:val="20"/>
                <w:szCs w:val="20"/>
              </w:rPr>
              <w:t>23 925 610</w:t>
            </w:r>
          </w:p>
        </w:tc>
        <w:tc>
          <w:tcPr>
            <w:tcW w:w="533" w:type="dxa"/>
            <w:tcBorders>
              <w:top w:val="dotted" w:sz="4" w:space="0" w:color="auto"/>
              <w:bottom w:val="single" w:sz="4" w:space="0" w:color="auto"/>
            </w:tcBorders>
            <w:shd w:val="clear" w:color="auto" w:fill="auto"/>
            <w:noWrap/>
            <w:vAlign w:val="bottom"/>
            <w:hideMark/>
          </w:tcPr>
          <w:p w14:paraId="391850F3" w14:textId="77777777" w:rsidR="00196E55" w:rsidRPr="00FF735A" w:rsidRDefault="00196E55" w:rsidP="009A397D">
            <w:pPr>
              <w:jc w:val="right"/>
              <w:rPr>
                <w:rFonts w:ascii="Times New Roman" w:hAnsi="Times New Roman" w:cs="Times New Roman"/>
                <w:sz w:val="20"/>
                <w:szCs w:val="20"/>
              </w:rPr>
            </w:pPr>
          </w:p>
        </w:tc>
        <w:tc>
          <w:tcPr>
            <w:tcW w:w="567" w:type="dxa"/>
            <w:gridSpan w:val="2"/>
            <w:tcBorders>
              <w:top w:val="dotted" w:sz="4" w:space="0" w:color="auto"/>
              <w:bottom w:val="single" w:sz="4" w:space="0" w:color="auto"/>
            </w:tcBorders>
            <w:shd w:val="clear" w:color="auto" w:fill="auto"/>
            <w:noWrap/>
            <w:vAlign w:val="bottom"/>
            <w:hideMark/>
          </w:tcPr>
          <w:p w14:paraId="391850F4"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color w:val="0070C0"/>
                <w:sz w:val="20"/>
                <w:szCs w:val="20"/>
              </w:rPr>
              <w:t> </w:t>
            </w:r>
          </w:p>
        </w:tc>
        <w:tc>
          <w:tcPr>
            <w:tcW w:w="1310" w:type="dxa"/>
            <w:gridSpan w:val="2"/>
            <w:tcBorders>
              <w:top w:val="dotted" w:sz="4" w:space="0" w:color="auto"/>
              <w:bottom w:val="single" w:sz="4" w:space="0" w:color="auto"/>
            </w:tcBorders>
            <w:shd w:val="clear" w:color="auto" w:fill="auto"/>
            <w:noWrap/>
            <w:vAlign w:val="bottom"/>
            <w:hideMark/>
          </w:tcPr>
          <w:p w14:paraId="391850F5"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color w:val="0070C0"/>
                <w:sz w:val="20"/>
                <w:szCs w:val="20"/>
              </w:rPr>
              <w:t> </w:t>
            </w:r>
          </w:p>
        </w:tc>
        <w:tc>
          <w:tcPr>
            <w:tcW w:w="1276" w:type="dxa"/>
            <w:tcBorders>
              <w:top w:val="dotted" w:sz="4" w:space="0" w:color="auto"/>
              <w:bottom w:val="single" w:sz="4" w:space="0" w:color="auto"/>
            </w:tcBorders>
            <w:shd w:val="clear" w:color="auto" w:fill="auto"/>
            <w:noWrap/>
            <w:vAlign w:val="bottom"/>
            <w:hideMark/>
          </w:tcPr>
          <w:p w14:paraId="391850F6"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 </w:t>
            </w:r>
          </w:p>
        </w:tc>
        <w:tc>
          <w:tcPr>
            <w:tcW w:w="1275" w:type="dxa"/>
            <w:tcBorders>
              <w:top w:val="dotted" w:sz="4" w:space="0" w:color="auto"/>
              <w:bottom w:val="single" w:sz="4" w:space="0" w:color="auto"/>
            </w:tcBorders>
            <w:shd w:val="clear" w:color="auto" w:fill="auto"/>
            <w:noWrap/>
            <w:vAlign w:val="bottom"/>
            <w:hideMark/>
          </w:tcPr>
          <w:p w14:paraId="391850F7" w14:textId="77777777" w:rsidR="00196E55" w:rsidRPr="00FF735A" w:rsidRDefault="00196E55" w:rsidP="009A397D">
            <w:pPr>
              <w:ind w:hanging="108"/>
              <w:jc w:val="right"/>
              <w:rPr>
                <w:rFonts w:ascii="Times New Roman" w:hAnsi="Times New Roman" w:cs="Times New Roman"/>
                <w:b/>
                <w:bCs/>
                <w:sz w:val="20"/>
                <w:szCs w:val="20"/>
                <w:lang w:val="en-US"/>
              </w:rPr>
            </w:pPr>
            <w:r w:rsidRPr="00FF735A">
              <w:rPr>
                <w:rFonts w:ascii="Times New Roman" w:hAnsi="Times New Roman" w:cs="Times New Roman"/>
                <w:b/>
                <w:bCs/>
                <w:sz w:val="20"/>
                <w:szCs w:val="20"/>
              </w:rPr>
              <w:t>12 878 613</w:t>
            </w:r>
          </w:p>
        </w:tc>
      </w:tr>
      <w:tr w:rsidR="00196E55" w:rsidRPr="00FF735A" w14:paraId="39185101" w14:textId="77777777" w:rsidTr="009A397D">
        <w:trPr>
          <w:trHeight w:hRule="exact" w:val="559"/>
        </w:trPr>
        <w:tc>
          <w:tcPr>
            <w:tcW w:w="2835" w:type="dxa"/>
            <w:gridSpan w:val="2"/>
            <w:tcBorders>
              <w:top w:val="single" w:sz="4" w:space="0" w:color="auto"/>
              <w:bottom w:val="dotted" w:sz="4" w:space="0" w:color="auto"/>
            </w:tcBorders>
            <w:shd w:val="clear" w:color="auto" w:fill="auto"/>
            <w:noWrap/>
            <w:vAlign w:val="bottom"/>
          </w:tcPr>
          <w:p w14:paraId="391850F9" w14:textId="77777777" w:rsidR="00196E55" w:rsidRPr="00FF735A" w:rsidRDefault="00196E55" w:rsidP="009A397D">
            <w:pPr>
              <w:rPr>
                <w:rFonts w:ascii="Times New Roman" w:hAnsi="Times New Roman" w:cs="Times New Roman"/>
                <w:b/>
                <w:bCs/>
                <w:sz w:val="20"/>
                <w:szCs w:val="20"/>
              </w:rPr>
            </w:pPr>
            <w:r w:rsidRPr="00FF735A">
              <w:rPr>
                <w:rFonts w:ascii="Times New Roman" w:hAnsi="Times New Roman" w:cs="Times New Roman"/>
                <w:b/>
                <w:bCs/>
                <w:i/>
                <w:iCs/>
                <w:sz w:val="20"/>
                <w:szCs w:val="20"/>
              </w:rPr>
              <w:t>Короткострокові кредити банків</w:t>
            </w:r>
          </w:p>
        </w:tc>
        <w:tc>
          <w:tcPr>
            <w:tcW w:w="1276" w:type="dxa"/>
            <w:tcBorders>
              <w:top w:val="single" w:sz="4" w:space="0" w:color="auto"/>
              <w:bottom w:val="dotted" w:sz="4" w:space="0" w:color="auto"/>
            </w:tcBorders>
            <w:shd w:val="clear" w:color="auto" w:fill="auto"/>
            <w:noWrap/>
            <w:vAlign w:val="bottom"/>
          </w:tcPr>
          <w:p w14:paraId="391850FA" w14:textId="77777777" w:rsidR="00196E55" w:rsidRPr="00FF735A" w:rsidRDefault="00196E55" w:rsidP="009A397D">
            <w:pPr>
              <w:ind w:left="-39" w:right="-3"/>
              <w:jc w:val="right"/>
              <w:rPr>
                <w:rFonts w:ascii="Times New Roman" w:hAnsi="Times New Roman" w:cs="Times New Roman"/>
                <w:b/>
                <w:bCs/>
                <w:sz w:val="20"/>
                <w:szCs w:val="20"/>
              </w:rPr>
            </w:pPr>
            <w:r w:rsidRPr="00FF735A">
              <w:rPr>
                <w:rFonts w:ascii="Times New Roman" w:hAnsi="Times New Roman" w:cs="Times New Roman"/>
                <w:b/>
                <w:bCs/>
                <w:sz w:val="20"/>
                <w:szCs w:val="20"/>
              </w:rPr>
              <w:t>7 742 714</w:t>
            </w:r>
          </w:p>
        </w:tc>
        <w:tc>
          <w:tcPr>
            <w:tcW w:w="1276" w:type="dxa"/>
            <w:tcBorders>
              <w:top w:val="single" w:sz="4" w:space="0" w:color="auto"/>
              <w:bottom w:val="dotted" w:sz="4" w:space="0" w:color="auto"/>
            </w:tcBorders>
            <w:shd w:val="clear" w:color="auto" w:fill="auto"/>
            <w:noWrap/>
            <w:vAlign w:val="bottom"/>
          </w:tcPr>
          <w:p w14:paraId="391850FB" w14:textId="77777777" w:rsidR="00196E55" w:rsidRPr="00FF735A" w:rsidRDefault="00196E55" w:rsidP="009A397D">
            <w:pPr>
              <w:ind w:left="-249" w:right="-73" w:hanging="200"/>
              <w:jc w:val="right"/>
              <w:rPr>
                <w:rFonts w:ascii="Times New Roman" w:hAnsi="Times New Roman" w:cs="Times New Roman"/>
                <w:b/>
                <w:bCs/>
                <w:sz w:val="20"/>
                <w:szCs w:val="20"/>
              </w:rPr>
            </w:pPr>
            <w:r w:rsidRPr="00FF735A">
              <w:rPr>
                <w:rFonts w:ascii="Times New Roman" w:hAnsi="Times New Roman" w:cs="Times New Roman"/>
                <w:b/>
                <w:bCs/>
                <w:sz w:val="20"/>
                <w:szCs w:val="20"/>
              </w:rPr>
              <w:t>6 521 493</w:t>
            </w:r>
          </w:p>
        </w:tc>
        <w:tc>
          <w:tcPr>
            <w:tcW w:w="533" w:type="dxa"/>
            <w:tcBorders>
              <w:top w:val="single" w:sz="4" w:space="0" w:color="auto"/>
              <w:bottom w:val="dotted" w:sz="4" w:space="0" w:color="auto"/>
            </w:tcBorders>
            <w:shd w:val="clear" w:color="auto" w:fill="auto"/>
            <w:noWrap/>
            <w:vAlign w:val="bottom"/>
          </w:tcPr>
          <w:p w14:paraId="391850FC" w14:textId="77777777" w:rsidR="00196E55" w:rsidRPr="00FF735A" w:rsidRDefault="00196E55" w:rsidP="009A397D">
            <w:pPr>
              <w:jc w:val="right"/>
              <w:rPr>
                <w:rFonts w:ascii="Times New Roman" w:hAnsi="Times New Roman" w:cs="Times New Roman"/>
                <w:sz w:val="20"/>
                <w:szCs w:val="20"/>
              </w:rPr>
            </w:pPr>
          </w:p>
        </w:tc>
        <w:tc>
          <w:tcPr>
            <w:tcW w:w="567" w:type="dxa"/>
            <w:gridSpan w:val="2"/>
            <w:tcBorders>
              <w:top w:val="single" w:sz="4" w:space="0" w:color="auto"/>
              <w:bottom w:val="dotted" w:sz="4" w:space="0" w:color="auto"/>
            </w:tcBorders>
            <w:shd w:val="clear" w:color="auto" w:fill="auto"/>
            <w:noWrap/>
            <w:vAlign w:val="bottom"/>
          </w:tcPr>
          <w:p w14:paraId="391850FD" w14:textId="77777777" w:rsidR="00196E55" w:rsidRPr="00FF735A" w:rsidRDefault="00196E55" w:rsidP="009A397D">
            <w:pPr>
              <w:jc w:val="right"/>
              <w:rPr>
                <w:rFonts w:ascii="Times New Roman" w:hAnsi="Times New Roman" w:cs="Times New Roman"/>
                <w:color w:val="0070C0"/>
                <w:sz w:val="20"/>
                <w:szCs w:val="20"/>
              </w:rPr>
            </w:pPr>
          </w:p>
        </w:tc>
        <w:tc>
          <w:tcPr>
            <w:tcW w:w="1310" w:type="dxa"/>
            <w:gridSpan w:val="2"/>
            <w:tcBorders>
              <w:top w:val="single" w:sz="4" w:space="0" w:color="auto"/>
              <w:bottom w:val="dotted" w:sz="4" w:space="0" w:color="auto"/>
            </w:tcBorders>
            <w:shd w:val="clear" w:color="auto" w:fill="auto"/>
            <w:noWrap/>
            <w:vAlign w:val="bottom"/>
          </w:tcPr>
          <w:p w14:paraId="391850FE" w14:textId="77777777" w:rsidR="00196E55" w:rsidRPr="00FF735A" w:rsidRDefault="00196E55" w:rsidP="009A397D">
            <w:pPr>
              <w:jc w:val="right"/>
              <w:rPr>
                <w:rFonts w:ascii="Times New Roman" w:hAnsi="Times New Roman" w:cs="Times New Roman"/>
                <w:color w:val="0070C0"/>
                <w:sz w:val="20"/>
                <w:szCs w:val="20"/>
              </w:rPr>
            </w:pPr>
          </w:p>
        </w:tc>
        <w:tc>
          <w:tcPr>
            <w:tcW w:w="1276" w:type="dxa"/>
            <w:tcBorders>
              <w:top w:val="single" w:sz="4" w:space="0" w:color="auto"/>
              <w:bottom w:val="dotted" w:sz="4" w:space="0" w:color="auto"/>
            </w:tcBorders>
            <w:shd w:val="clear" w:color="auto" w:fill="auto"/>
            <w:noWrap/>
            <w:vAlign w:val="bottom"/>
          </w:tcPr>
          <w:p w14:paraId="391850FF" w14:textId="77777777" w:rsidR="00196E55" w:rsidRPr="00FF735A" w:rsidRDefault="00196E55" w:rsidP="009A397D">
            <w:pPr>
              <w:jc w:val="right"/>
              <w:rPr>
                <w:rFonts w:ascii="Times New Roman" w:hAnsi="Times New Roman" w:cs="Times New Roman"/>
                <w:sz w:val="20"/>
                <w:szCs w:val="20"/>
              </w:rPr>
            </w:pPr>
          </w:p>
        </w:tc>
        <w:tc>
          <w:tcPr>
            <w:tcW w:w="1275" w:type="dxa"/>
            <w:tcBorders>
              <w:top w:val="single" w:sz="4" w:space="0" w:color="auto"/>
              <w:bottom w:val="dotted" w:sz="4" w:space="0" w:color="auto"/>
            </w:tcBorders>
            <w:shd w:val="clear" w:color="auto" w:fill="auto"/>
            <w:noWrap/>
            <w:vAlign w:val="bottom"/>
          </w:tcPr>
          <w:p w14:paraId="39185100" w14:textId="77777777" w:rsidR="00196E55" w:rsidRPr="00FF735A" w:rsidRDefault="00196E55" w:rsidP="009A397D">
            <w:pPr>
              <w:ind w:hanging="108"/>
              <w:jc w:val="right"/>
              <w:rPr>
                <w:rFonts w:ascii="Times New Roman" w:hAnsi="Times New Roman" w:cs="Times New Roman"/>
                <w:b/>
                <w:bCs/>
                <w:sz w:val="20"/>
                <w:szCs w:val="20"/>
              </w:rPr>
            </w:pPr>
          </w:p>
        </w:tc>
      </w:tr>
      <w:tr w:rsidR="00196E55" w:rsidRPr="00FF735A" w14:paraId="3918510B" w14:textId="77777777" w:rsidTr="009A397D">
        <w:trPr>
          <w:trHeight w:hRule="exact" w:val="284"/>
        </w:trPr>
        <w:tc>
          <w:tcPr>
            <w:tcW w:w="2409" w:type="dxa"/>
            <w:tcBorders>
              <w:top w:val="dotted" w:sz="4" w:space="0" w:color="auto"/>
              <w:bottom w:val="dotted" w:sz="4" w:space="0" w:color="auto"/>
            </w:tcBorders>
            <w:shd w:val="clear" w:color="auto" w:fill="auto"/>
            <w:noWrap/>
            <w:vAlign w:val="bottom"/>
          </w:tcPr>
          <w:p w14:paraId="39185102" w14:textId="77777777" w:rsidR="00196E55" w:rsidRPr="00FF735A" w:rsidRDefault="00196E55" w:rsidP="009A397D">
            <w:pPr>
              <w:rPr>
                <w:rFonts w:ascii="Times New Roman" w:hAnsi="Times New Roman" w:cs="Times New Roman"/>
                <w:b/>
                <w:bCs/>
                <w:i/>
                <w:iCs/>
                <w:sz w:val="20"/>
                <w:szCs w:val="20"/>
              </w:rPr>
            </w:pPr>
            <w:r w:rsidRPr="00FF735A">
              <w:rPr>
                <w:rFonts w:ascii="Times New Roman" w:hAnsi="Times New Roman" w:cs="Times New Roman"/>
                <w:sz w:val="20"/>
                <w:szCs w:val="20"/>
              </w:rPr>
              <w:t>АТ «Укрексімбанк»</w:t>
            </w:r>
          </w:p>
        </w:tc>
        <w:tc>
          <w:tcPr>
            <w:tcW w:w="426" w:type="dxa"/>
            <w:tcBorders>
              <w:top w:val="dotted" w:sz="4" w:space="0" w:color="auto"/>
              <w:bottom w:val="dotted" w:sz="4" w:space="0" w:color="auto"/>
            </w:tcBorders>
            <w:shd w:val="clear" w:color="auto" w:fill="auto"/>
            <w:noWrap/>
            <w:vAlign w:val="bottom"/>
          </w:tcPr>
          <w:p w14:paraId="39185103" w14:textId="77777777" w:rsidR="00196E55" w:rsidRPr="00FF735A" w:rsidRDefault="00196E55" w:rsidP="009A397D">
            <w:pPr>
              <w:ind w:left="-39" w:right="-114" w:hanging="62"/>
              <w:jc w:val="right"/>
              <w:rPr>
                <w:rFonts w:ascii="Times New Roman" w:hAnsi="Times New Roman" w:cs="Times New Roman"/>
                <w:b/>
                <w:bCs/>
                <w:sz w:val="20"/>
                <w:szCs w:val="20"/>
              </w:rPr>
            </w:pPr>
            <w:r w:rsidRPr="00FF735A">
              <w:rPr>
                <w:rFonts w:ascii="Times New Roman" w:hAnsi="Times New Roman" w:cs="Times New Roman"/>
                <w:sz w:val="20"/>
                <w:szCs w:val="20"/>
              </w:rPr>
              <w:t>USD</w:t>
            </w:r>
          </w:p>
        </w:tc>
        <w:tc>
          <w:tcPr>
            <w:tcW w:w="1276" w:type="dxa"/>
            <w:tcBorders>
              <w:top w:val="dotted" w:sz="4" w:space="0" w:color="auto"/>
              <w:bottom w:val="dotted" w:sz="4" w:space="0" w:color="auto"/>
            </w:tcBorders>
            <w:shd w:val="clear" w:color="auto" w:fill="auto"/>
            <w:noWrap/>
            <w:vAlign w:val="bottom"/>
          </w:tcPr>
          <w:p w14:paraId="39185104" w14:textId="77777777" w:rsidR="00196E55" w:rsidRPr="00FF735A" w:rsidRDefault="00196E55" w:rsidP="009A397D">
            <w:pPr>
              <w:ind w:left="-249" w:hanging="200"/>
              <w:jc w:val="right"/>
              <w:rPr>
                <w:rFonts w:ascii="Times New Roman" w:hAnsi="Times New Roman" w:cs="Times New Roman"/>
                <w:b/>
                <w:bCs/>
                <w:sz w:val="20"/>
                <w:szCs w:val="20"/>
              </w:rPr>
            </w:pPr>
            <w:r w:rsidRPr="00FF735A">
              <w:rPr>
                <w:rFonts w:ascii="Times New Roman" w:hAnsi="Times New Roman" w:cs="Times New Roman"/>
                <w:bCs/>
                <w:sz w:val="20"/>
                <w:szCs w:val="20"/>
              </w:rPr>
              <w:t>5 532 852</w:t>
            </w:r>
          </w:p>
        </w:tc>
        <w:tc>
          <w:tcPr>
            <w:tcW w:w="1276" w:type="dxa"/>
            <w:tcBorders>
              <w:top w:val="dotted" w:sz="4" w:space="0" w:color="auto"/>
              <w:bottom w:val="dotted" w:sz="4" w:space="0" w:color="auto"/>
            </w:tcBorders>
            <w:shd w:val="clear" w:color="auto" w:fill="auto"/>
            <w:noWrap/>
            <w:vAlign w:val="bottom"/>
          </w:tcPr>
          <w:p w14:paraId="39185105"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bCs/>
                <w:sz w:val="20"/>
                <w:szCs w:val="20"/>
              </w:rPr>
              <w:t>5 157 583</w:t>
            </w:r>
          </w:p>
        </w:tc>
        <w:tc>
          <w:tcPr>
            <w:tcW w:w="567" w:type="dxa"/>
            <w:gridSpan w:val="2"/>
            <w:tcBorders>
              <w:top w:val="dotted" w:sz="4" w:space="0" w:color="auto"/>
              <w:bottom w:val="dotted" w:sz="4" w:space="0" w:color="auto"/>
            </w:tcBorders>
            <w:shd w:val="clear" w:color="auto" w:fill="auto"/>
            <w:noWrap/>
            <w:vAlign w:val="bottom"/>
          </w:tcPr>
          <w:p w14:paraId="39185106" w14:textId="77777777" w:rsidR="00196E55" w:rsidRPr="00FF735A" w:rsidRDefault="00196E55" w:rsidP="009A397D">
            <w:pPr>
              <w:ind w:right="-112"/>
              <w:jc w:val="right"/>
              <w:rPr>
                <w:rFonts w:ascii="Times New Roman" w:hAnsi="Times New Roman" w:cs="Times New Roman"/>
                <w:color w:val="0070C0"/>
                <w:sz w:val="20"/>
                <w:szCs w:val="20"/>
              </w:rPr>
            </w:pPr>
            <w:r w:rsidRPr="00FF735A">
              <w:rPr>
                <w:rFonts w:ascii="Times New Roman" w:hAnsi="Times New Roman" w:cs="Times New Roman"/>
                <w:bCs/>
                <w:sz w:val="20"/>
                <w:szCs w:val="20"/>
                <w:lang w:val="en-US"/>
              </w:rPr>
              <w:t>7,50</w:t>
            </w:r>
          </w:p>
        </w:tc>
        <w:tc>
          <w:tcPr>
            <w:tcW w:w="567" w:type="dxa"/>
            <w:gridSpan w:val="2"/>
            <w:tcBorders>
              <w:top w:val="dotted" w:sz="4" w:space="0" w:color="auto"/>
              <w:bottom w:val="dotted" w:sz="4" w:space="0" w:color="auto"/>
            </w:tcBorders>
            <w:shd w:val="clear" w:color="auto" w:fill="auto"/>
            <w:noWrap/>
            <w:vAlign w:val="bottom"/>
          </w:tcPr>
          <w:p w14:paraId="39185107" w14:textId="77777777" w:rsidR="00196E55" w:rsidRPr="00FF735A" w:rsidRDefault="00196E55" w:rsidP="009A397D">
            <w:pPr>
              <w:ind w:right="-109"/>
              <w:jc w:val="right"/>
              <w:rPr>
                <w:rFonts w:ascii="Times New Roman" w:hAnsi="Times New Roman" w:cs="Times New Roman"/>
                <w:color w:val="0070C0"/>
                <w:sz w:val="20"/>
                <w:szCs w:val="20"/>
              </w:rPr>
            </w:pPr>
            <w:r w:rsidRPr="00FF735A">
              <w:rPr>
                <w:rFonts w:ascii="Times New Roman" w:hAnsi="Times New Roman" w:cs="Times New Roman"/>
                <w:bCs/>
                <w:sz w:val="20"/>
                <w:szCs w:val="20"/>
                <w:lang w:val="en-US"/>
              </w:rPr>
              <w:t>7,50</w:t>
            </w:r>
          </w:p>
        </w:tc>
        <w:tc>
          <w:tcPr>
            <w:tcW w:w="1276" w:type="dxa"/>
            <w:tcBorders>
              <w:top w:val="dotted" w:sz="4" w:space="0" w:color="auto"/>
              <w:bottom w:val="dotted" w:sz="4" w:space="0" w:color="auto"/>
            </w:tcBorders>
            <w:shd w:val="clear" w:color="auto" w:fill="auto"/>
            <w:noWrap/>
            <w:vAlign w:val="bottom"/>
          </w:tcPr>
          <w:p w14:paraId="39185108"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bCs/>
                <w:sz w:val="20"/>
                <w:szCs w:val="20"/>
                <w:lang w:val="en-US"/>
              </w:rPr>
              <w:t>03.11.2022</w:t>
            </w:r>
          </w:p>
        </w:tc>
        <w:tc>
          <w:tcPr>
            <w:tcW w:w="1276" w:type="dxa"/>
            <w:tcBorders>
              <w:top w:val="dotted" w:sz="4" w:space="0" w:color="auto"/>
              <w:bottom w:val="dotted" w:sz="4" w:space="0" w:color="auto"/>
            </w:tcBorders>
            <w:shd w:val="clear" w:color="auto" w:fill="auto"/>
            <w:noWrap/>
            <w:vAlign w:val="bottom"/>
          </w:tcPr>
          <w:p w14:paraId="39185109" w14:textId="77777777" w:rsidR="00196E55" w:rsidRPr="00FF735A" w:rsidRDefault="00196E55" w:rsidP="009A397D">
            <w:pPr>
              <w:ind w:hanging="108"/>
              <w:jc w:val="right"/>
              <w:rPr>
                <w:rFonts w:ascii="Times New Roman" w:hAnsi="Times New Roman" w:cs="Times New Roman"/>
                <w:b/>
                <w:bCs/>
                <w:sz w:val="20"/>
                <w:szCs w:val="20"/>
              </w:rPr>
            </w:pPr>
            <w:r w:rsidRPr="00FF735A">
              <w:rPr>
                <w:rFonts w:ascii="Times New Roman" w:hAnsi="Times New Roman" w:cs="Times New Roman"/>
                <w:sz w:val="16"/>
                <w:szCs w:val="16"/>
              </w:rPr>
              <w:t>е/енергія</w:t>
            </w:r>
          </w:p>
        </w:tc>
        <w:tc>
          <w:tcPr>
            <w:tcW w:w="1275" w:type="dxa"/>
            <w:tcBorders>
              <w:top w:val="dotted" w:sz="4" w:space="0" w:color="auto"/>
              <w:bottom w:val="dotted" w:sz="4" w:space="0" w:color="auto"/>
            </w:tcBorders>
            <w:vAlign w:val="bottom"/>
          </w:tcPr>
          <w:p w14:paraId="3918510A" w14:textId="77777777" w:rsidR="00196E55" w:rsidRPr="00FF735A" w:rsidRDefault="00196E55" w:rsidP="009A397D">
            <w:pPr>
              <w:jc w:val="right"/>
              <w:rPr>
                <w:rFonts w:ascii="Times New Roman" w:hAnsi="Times New Roman" w:cs="Times New Roman"/>
              </w:rPr>
            </w:pPr>
            <w:r w:rsidRPr="00FF735A">
              <w:rPr>
                <w:rFonts w:ascii="Times New Roman" w:hAnsi="Times New Roman" w:cs="Times New Roman"/>
                <w:sz w:val="20"/>
                <w:szCs w:val="20"/>
              </w:rPr>
              <w:t>11 746 829</w:t>
            </w:r>
          </w:p>
        </w:tc>
      </w:tr>
      <w:tr w:rsidR="00196E55" w:rsidRPr="00FF735A" w14:paraId="39185115" w14:textId="77777777" w:rsidTr="009A397D">
        <w:trPr>
          <w:trHeight w:hRule="exact" w:val="284"/>
        </w:trPr>
        <w:tc>
          <w:tcPr>
            <w:tcW w:w="2409" w:type="dxa"/>
            <w:tcBorders>
              <w:top w:val="dotted" w:sz="4" w:space="0" w:color="auto"/>
              <w:bottom w:val="dotted" w:sz="4" w:space="0" w:color="auto"/>
            </w:tcBorders>
            <w:shd w:val="clear" w:color="auto" w:fill="auto"/>
            <w:noWrap/>
            <w:vAlign w:val="bottom"/>
          </w:tcPr>
          <w:p w14:paraId="3918510C"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АТ «Альфа-Банк»</w:t>
            </w:r>
          </w:p>
        </w:tc>
        <w:tc>
          <w:tcPr>
            <w:tcW w:w="426" w:type="dxa"/>
            <w:tcBorders>
              <w:top w:val="dotted" w:sz="4" w:space="0" w:color="auto"/>
              <w:bottom w:val="dotted" w:sz="4" w:space="0" w:color="auto"/>
            </w:tcBorders>
            <w:shd w:val="clear" w:color="auto" w:fill="auto"/>
            <w:noWrap/>
            <w:vAlign w:val="bottom"/>
          </w:tcPr>
          <w:p w14:paraId="3918510D" w14:textId="77777777" w:rsidR="00196E55" w:rsidRPr="00FF735A" w:rsidRDefault="00196E55" w:rsidP="009A397D">
            <w:pPr>
              <w:ind w:left="-39" w:right="-114" w:hanging="62"/>
              <w:jc w:val="right"/>
              <w:rPr>
                <w:rFonts w:ascii="Times New Roman" w:hAnsi="Times New Roman" w:cs="Times New Roman"/>
                <w:sz w:val="20"/>
                <w:szCs w:val="20"/>
              </w:rPr>
            </w:pPr>
            <w:r w:rsidRPr="00FF735A">
              <w:rPr>
                <w:rFonts w:ascii="Times New Roman" w:hAnsi="Times New Roman" w:cs="Times New Roman"/>
                <w:sz w:val="20"/>
                <w:szCs w:val="20"/>
              </w:rPr>
              <w:t>USD</w:t>
            </w:r>
          </w:p>
        </w:tc>
        <w:tc>
          <w:tcPr>
            <w:tcW w:w="1276" w:type="dxa"/>
            <w:tcBorders>
              <w:top w:val="dotted" w:sz="4" w:space="0" w:color="auto"/>
              <w:bottom w:val="dotted" w:sz="4" w:space="0" w:color="auto"/>
            </w:tcBorders>
            <w:shd w:val="clear" w:color="auto" w:fill="auto"/>
            <w:noWrap/>
            <w:vAlign w:val="bottom"/>
          </w:tcPr>
          <w:p w14:paraId="3918510E" w14:textId="77777777" w:rsidR="00196E55" w:rsidRPr="00FF735A" w:rsidRDefault="00196E55" w:rsidP="009A397D">
            <w:pPr>
              <w:ind w:left="-249" w:hanging="200"/>
              <w:jc w:val="right"/>
              <w:rPr>
                <w:rFonts w:ascii="Times New Roman" w:hAnsi="Times New Roman" w:cs="Times New Roman"/>
                <w:bCs/>
                <w:sz w:val="20"/>
                <w:szCs w:val="20"/>
              </w:rPr>
            </w:pPr>
            <w:r w:rsidRPr="00FF735A">
              <w:rPr>
                <w:rFonts w:ascii="Times New Roman" w:hAnsi="Times New Roman" w:cs="Times New Roman"/>
                <w:bCs/>
                <w:sz w:val="20"/>
                <w:szCs w:val="20"/>
              </w:rPr>
              <w:t>1 462 745</w:t>
            </w:r>
          </w:p>
        </w:tc>
        <w:tc>
          <w:tcPr>
            <w:tcW w:w="1276" w:type="dxa"/>
            <w:tcBorders>
              <w:top w:val="dotted" w:sz="4" w:space="0" w:color="auto"/>
              <w:bottom w:val="dotted" w:sz="4" w:space="0" w:color="auto"/>
            </w:tcBorders>
            <w:shd w:val="clear" w:color="auto" w:fill="auto"/>
            <w:noWrap/>
            <w:vAlign w:val="bottom"/>
          </w:tcPr>
          <w:p w14:paraId="3918510F" w14:textId="77777777" w:rsidR="00196E55" w:rsidRPr="00FF735A" w:rsidRDefault="00196E55" w:rsidP="009A397D">
            <w:pPr>
              <w:jc w:val="right"/>
              <w:rPr>
                <w:rFonts w:ascii="Times New Roman" w:hAnsi="Times New Roman" w:cs="Times New Roman"/>
                <w:bCs/>
                <w:sz w:val="20"/>
                <w:szCs w:val="20"/>
              </w:rPr>
            </w:pPr>
            <w:r w:rsidRPr="00FF735A">
              <w:rPr>
                <w:rFonts w:ascii="Times New Roman" w:hAnsi="Times New Roman" w:cs="Times New Roman"/>
                <w:bCs/>
                <w:sz w:val="20"/>
                <w:szCs w:val="20"/>
              </w:rPr>
              <w:t>1 363 910</w:t>
            </w:r>
          </w:p>
        </w:tc>
        <w:tc>
          <w:tcPr>
            <w:tcW w:w="567" w:type="dxa"/>
            <w:gridSpan w:val="2"/>
            <w:tcBorders>
              <w:top w:val="dotted" w:sz="4" w:space="0" w:color="auto"/>
              <w:bottom w:val="dotted" w:sz="4" w:space="0" w:color="auto"/>
            </w:tcBorders>
            <w:shd w:val="clear" w:color="auto" w:fill="auto"/>
            <w:noWrap/>
            <w:vAlign w:val="bottom"/>
          </w:tcPr>
          <w:p w14:paraId="39185110" w14:textId="77777777" w:rsidR="00196E55" w:rsidRPr="00FF735A" w:rsidRDefault="00196E55" w:rsidP="009A397D">
            <w:pPr>
              <w:ind w:right="-112"/>
              <w:jc w:val="right"/>
              <w:rPr>
                <w:rFonts w:ascii="Times New Roman" w:hAnsi="Times New Roman" w:cs="Times New Roman"/>
                <w:bCs/>
                <w:sz w:val="20"/>
                <w:szCs w:val="20"/>
                <w:lang w:val="en-US"/>
              </w:rPr>
            </w:pPr>
            <w:r w:rsidRPr="00FF735A">
              <w:rPr>
                <w:rFonts w:ascii="Times New Roman" w:hAnsi="Times New Roman" w:cs="Times New Roman"/>
                <w:bCs/>
                <w:sz w:val="20"/>
                <w:szCs w:val="20"/>
                <w:lang w:val="en-GB"/>
              </w:rPr>
              <w:t>7,00</w:t>
            </w:r>
          </w:p>
        </w:tc>
        <w:tc>
          <w:tcPr>
            <w:tcW w:w="567" w:type="dxa"/>
            <w:gridSpan w:val="2"/>
            <w:tcBorders>
              <w:top w:val="dotted" w:sz="4" w:space="0" w:color="auto"/>
              <w:bottom w:val="dotted" w:sz="4" w:space="0" w:color="auto"/>
            </w:tcBorders>
            <w:shd w:val="clear" w:color="auto" w:fill="auto"/>
            <w:noWrap/>
            <w:vAlign w:val="bottom"/>
          </w:tcPr>
          <w:p w14:paraId="39185111" w14:textId="77777777" w:rsidR="00196E55" w:rsidRPr="00FF735A" w:rsidRDefault="00196E55" w:rsidP="009A397D">
            <w:pPr>
              <w:ind w:right="-109"/>
              <w:jc w:val="right"/>
              <w:rPr>
                <w:rFonts w:ascii="Times New Roman" w:hAnsi="Times New Roman" w:cs="Times New Roman"/>
                <w:bCs/>
                <w:sz w:val="20"/>
                <w:szCs w:val="20"/>
                <w:lang w:val="en-US"/>
              </w:rPr>
            </w:pPr>
            <w:r w:rsidRPr="00FF735A">
              <w:rPr>
                <w:rFonts w:ascii="Times New Roman" w:hAnsi="Times New Roman" w:cs="Times New Roman"/>
                <w:bCs/>
                <w:sz w:val="20"/>
                <w:szCs w:val="20"/>
                <w:lang w:val="en-GB"/>
              </w:rPr>
              <w:t>7,00</w:t>
            </w:r>
          </w:p>
        </w:tc>
        <w:tc>
          <w:tcPr>
            <w:tcW w:w="1276" w:type="dxa"/>
            <w:tcBorders>
              <w:top w:val="dotted" w:sz="4" w:space="0" w:color="auto"/>
              <w:bottom w:val="dotted" w:sz="4" w:space="0" w:color="auto"/>
            </w:tcBorders>
            <w:shd w:val="clear" w:color="auto" w:fill="auto"/>
            <w:noWrap/>
            <w:vAlign w:val="bottom"/>
          </w:tcPr>
          <w:p w14:paraId="39185112" w14:textId="77777777" w:rsidR="00196E55" w:rsidRPr="00FF735A" w:rsidRDefault="00196E55" w:rsidP="009A397D">
            <w:pPr>
              <w:jc w:val="right"/>
              <w:rPr>
                <w:rFonts w:ascii="Times New Roman" w:hAnsi="Times New Roman" w:cs="Times New Roman"/>
                <w:bCs/>
                <w:sz w:val="20"/>
                <w:szCs w:val="20"/>
                <w:lang w:val="en-US"/>
              </w:rPr>
            </w:pPr>
            <w:r w:rsidRPr="00FF735A">
              <w:rPr>
                <w:rFonts w:ascii="Times New Roman" w:hAnsi="Times New Roman" w:cs="Times New Roman"/>
                <w:bCs/>
                <w:sz w:val="20"/>
                <w:szCs w:val="20"/>
                <w:lang w:val="en-GB"/>
              </w:rPr>
              <w:t>25.08.2022</w:t>
            </w:r>
          </w:p>
        </w:tc>
        <w:tc>
          <w:tcPr>
            <w:tcW w:w="1276" w:type="dxa"/>
            <w:tcBorders>
              <w:top w:val="dotted" w:sz="4" w:space="0" w:color="auto"/>
              <w:bottom w:val="dotted" w:sz="4" w:space="0" w:color="auto"/>
            </w:tcBorders>
            <w:shd w:val="clear" w:color="auto" w:fill="auto"/>
            <w:noWrap/>
            <w:vAlign w:val="bottom"/>
          </w:tcPr>
          <w:p w14:paraId="39185113" w14:textId="77777777" w:rsidR="00196E55" w:rsidRPr="00FF735A" w:rsidRDefault="00196E55" w:rsidP="009A397D">
            <w:pPr>
              <w:ind w:hanging="108"/>
              <w:jc w:val="right"/>
              <w:rPr>
                <w:rFonts w:ascii="Times New Roman" w:hAnsi="Times New Roman" w:cs="Times New Roman"/>
                <w:sz w:val="16"/>
                <w:szCs w:val="16"/>
              </w:rPr>
            </w:pPr>
            <w:r w:rsidRPr="00FF735A">
              <w:rPr>
                <w:rFonts w:ascii="Times New Roman" w:hAnsi="Times New Roman" w:cs="Times New Roman"/>
                <w:sz w:val="16"/>
                <w:szCs w:val="16"/>
              </w:rPr>
              <w:t>е/енергія</w:t>
            </w:r>
          </w:p>
        </w:tc>
        <w:tc>
          <w:tcPr>
            <w:tcW w:w="1275" w:type="dxa"/>
            <w:tcBorders>
              <w:top w:val="dotted" w:sz="4" w:space="0" w:color="auto"/>
              <w:bottom w:val="dotted" w:sz="4" w:space="0" w:color="auto"/>
            </w:tcBorders>
            <w:vAlign w:val="bottom"/>
          </w:tcPr>
          <w:p w14:paraId="39185114"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bCs/>
                <w:sz w:val="20"/>
                <w:szCs w:val="20"/>
              </w:rPr>
              <w:t>2 236 658</w:t>
            </w:r>
          </w:p>
        </w:tc>
      </w:tr>
      <w:tr w:rsidR="00196E55" w:rsidRPr="00FF735A" w14:paraId="3918511F" w14:textId="77777777" w:rsidTr="009A397D">
        <w:trPr>
          <w:trHeight w:hRule="exact" w:val="284"/>
        </w:trPr>
        <w:tc>
          <w:tcPr>
            <w:tcW w:w="2409" w:type="dxa"/>
            <w:tcBorders>
              <w:top w:val="dotted" w:sz="4" w:space="0" w:color="auto"/>
              <w:bottom w:val="dotted" w:sz="4" w:space="0" w:color="auto"/>
            </w:tcBorders>
            <w:shd w:val="clear" w:color="auto" w:fill="auto"/>
            <w:noWrap/>
            <w:vAlign w:val="bottom"/>
          </w:tcPr>
          <w:p w14:paraId="39185116"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АТ «ТАСКОМБАНК»</w:t>
            </w:r>
          </w:p>
        </w:tc>
        <w:tc>
          <w:tcPr>
            <w:tcW w:w="426" w:type="dxa"/>
            <w:tcBorders>
              <w:top w:val="dotted" w:sz="4" w:space="0" w:color="auto"/>
              <w:bottom w:val="dotted" w:sz="4" w:space="0" w:color="auto"/>
            </w:tcBorders>
            <w:shd w:val="clear" w:color="auto" w:fill="auto"/>
            <w:noWrap/>
            <w:vAlign w:val="bottom"/>
          </w:tcPr>
          <w:p w14:paraId="39185117" w14:textId="77777777" w:rsidR="00196E55" w:rsidRPr="00FF735A" w:rsidRDefault="00196E55" w:rsidP="009A397D">
            <w:pPr>
              <w:ind w:left="-39" w:right="-114" w:hanging="62"/>
              <w:jc w:val="right"/>
              <w:rPr>
                <w:rFonts w:ascii="Times New Roman" w:hAnsi="Times New Roman" w:cs="Times New Roman"/>
                <w:sz w:val="20"/>
                <w:szCs w:val="20"/>
              </w:rPr>
            </w:pPr>
            <w:r w:rsidRPr="00FF735A">
              <w:rPr>
                <w:rFonts w:ascii="Times New Roman" w:hAnsi="Times New Roman" w:cs="Times New Roman"/>
                <w:sz w:val="20"/>
                <w:szCs w:val="20"/>
              </w:rPr>
              <w:t>UAH</w:t>
            </w:r>
          </w:p>
        </w:tc>
        <w:tc>
          <w:tcPr>
            <w:tcW w:w="1276" w:type="dxa"/>
            <w:tcBorders>
              <w:top w:val="dotted" w:sz="4" w:space="0" w:color="auto"/>
              <w:bottom w:val="dotted" w:sz="4" w:space="0" w:color="auto"/>
            </w:tcBorders>
            <w:shd w:val="clear" w:color="auto" w:fill="auto"/>
            <w:noWrap/>
            <w:vAlign w:val="bottom"/>
          </w:tcPr>
          <w:p w14:paraId="39185118" w14:textId="77777777" w:rsidR="00196E55" w:rsidRPr="00FF735A" w:rsidRDefault="00196E55" w:rsidP="009A397D">
            <w:pPr>
              <w:ind w:left="-249" w:hanging="200"/>
              <w:jc w:val="right"/>
              <w:rPr>
                <w:rFonts w:ascii="Times New Roman" w:hAnsi="Times New Roman" w:cs="Times New Roman"/>
                <w:bCs/>
                <w:sz w:val="20"/>
                <w:szCs w:val="20"/>
              </w:rPr>
            </w:pPr>
            <w:r w:rsidRPr="00FF735A">
              <w:rPr>
                <w:rFonts w:ascii="Times New Roman" w:hAnsi="Times New Roman" w:cs="Times New Roman"/>
                <w:bCs/>
                <w:sz w:val="20"/>
                <w:szCs w:val="20"/>
              </w:rPr>
              <w:t>400 000</w:t>
            </w:r>
          </w:p>
        </w:tc>
        <w:tc>
          <w:tcPr>
            <w:tcW w:w="1276" w:type="dxa"/>
            <w:tcBorders>
              <w:top w:val="dotted" w:sz="4" w:space="0" w:color="auto"/>
              <w:bottom w:val="dotted" w:sz="4" w:space="0" w:color="auto"/>
            </w:tcBorders>
            <w:shd w:val="clear" w:color="auto" w:fill="auto"/>
            <w:noWrap/>
            <w:vAlign w:val="bottom"/>
          </w:tcPr>
          <w:p w14:paraId="39185119" w14:textId="77777777" w:rsidR="00196E55" w:rsidRPr="00FF735A" w:rsidRDefault="00196E55" w:rsidP="009A397D">
            <w:pPr>
              <w:jc w:val="right"/>
              <w:rPr>
                <w:rFonts w:ascii="Times New Roman" w:hAnsi="Times New Roman" w:cs="Times New Roman"/>
                <w:bCs/>
                <w:sz w:val="20"/>
                <w:szCs w:val="20"/>
              </w:rPr>
            </w:pPr>
            <w:r w:rsidRPr="00FF735A">
              <w:rPr>
                <w:rFonts w:ascii="Times New Roman" w:hAnsi="Times New Roman" w:cs="Times New Roman"/>
                <w:bCs/>
                <w:sz w:val="20"/>
                <w:szCs w:val="20"/>
              </w:rPr>
              <w:t>-</w:t>
            </w:r>
          </w:p>
        </w:tc>
        <w:tc>
          <w:tcPr>
            <w:tcW w:w="567" w:type="dxa"/>
            <w:gridSpan w:val="2"/>
            <w:tcBorders>
              <w:top w:val="dotted" w:sz="4" w:space="0" w:color="auto"/>
              <w:bottom w:val="dotted" w:sz="4" w:space="0" w:color="auto"/>
            </w:tcBorders>
            <w:shd w:val="clear" w:color="auto" w:fill="auto"/>
            <w:noWrap/>
            <w:vAlign w:val="bottom"/>
          </w:tcPr>
          <w:p w14:paraId="3918511A" w14:textId="77777777" w:rsidR="00196E55" w:rsidRPr="00FF735A" w:rsidRDefault="00196E55" w:rsidP="009A397D">
            <w:pPr>
              <w:jc w:val="right"/>
              <w:rPr>
                <w:rFonts w:ascii="Times New Roman" w:hAnsi="Times New Roman" w:cs="Times New Roman"/>
                <w:bCs/>
                <w:sz w:val="20"/>
                <w:szCs w:val="20"/>
                <w:lang w:val="en-GB"/>
              </w:rPr>
            </w:pPr>
            <w:r w:rsidRPr="00FF735A">
              <w:rPr>
                <w:rFonts w:ascii="Times New Roman" w:hAnsi="Times New Roman" w:cs="Times New Roman"/>
                <w:bCs/>
                <w:sz w:val="20"/>
                <w:szCs w:val="20"/>
                <w:lang w:val="en-GB"/>
              </w:rPr>
              <w:t>-</w:t>
            </w:r>
          </w:p>
        </w:tc>
        <w:tc>
          <w:tcPr>
            <w:tcW w:w="567" w:type="dxa"/>
            <w:gridSpan w:val="2"/>
            <w:tcBorders>
              <w:top w:val="dotted" w:sz="4" w:space="0" w:color="auto"/>
              <w:bottom w:val="dotted" w:sz="4" w:space="0" w:color="auto"/>
            </w:tcBorders>
            <w:shd w:val="clear" w:color="auto" w:fill="auto"/>
            <w:noWrap/>
            <w:vAlign w:val="bottom"/>
          </w:tcPr>
          <w:p w14:paraId="3918511B" w14:textId="77777777" w:rsidR="00196E55" w:rsidRPr="00FF735A" w:rsidRDefault="00196E55" w:rsidP="009A397D">
            <w:pPr>
              <w:jc w:val="right"/>
              <w:rPr>
                <w:rFonts w:ascii="Times New Roman" w:hAnsi="Times New Roman" w:cs="Times New Roman"/>
                <w:bCs/>
                <w:sz w:val="20"/>
                <w:szCs w:val="20"/>
                <w:lang w:val="en-GB"/>
              </w:rPr>
            </w:pPr>
            <w:r w:rsidRPr="00FF735A">
              <w:rPr>
                <w:rFonts w:ascii="Times New Roman" w:hAnsi="Times New Roman" w:cs="Times New Roman"/>
                <w:bCs/>
                <w:sz w:val="20"/>
                <w:szCs w:val="20"/>
                <w:lang w:val="en-GB"/>
              </w:rPr>
              <w:t>-</w:t>
            </w:r>
          </w:p>
        </w:tc>
        <w:tc>
          <w:tcPr>
            <w:tcW w:w="1276" w:type="dxa"/>
            <w:tcBorders>
              <w:top w:val="dotted" w:sz="4" w:space="0" w:color="auto"/>
              <w:bottom w:val="dotted" w:sz="4" w:space="0" w:color="auto"/>
            </w:tcBorders>
            <w:shd w:val="clear" w:color="auto" w:fill="auto"/>
            <w:noWrap/>
            <w:vAlign w:val="bottom"/>
          </w:tcPr>
          <w:p w14:paraId="3918511C" w14:textId="77777777" w:rsidR="00196E55" w:rsidRPr="00FF735A" w:rsidRDefault="00196E55" w:rsidP="009A397D">
            <w:pPr>
              <w:jc w:val="right"/>
              <w:rPr>
                <w:rFonts w:ascii="Times New Roman" w:hAnsi="Times New Roman" w:cs="Times New Roman"/>
                <w:bCs/>
                <w:sz w:val="20"/>
                <w:szCs w:val="20"/>
                <w:lang w:val="en-GB"/>
              </w:rPr>
            </w:pPr>
            <w:r w:rsidRPr="00FF735A">
              <w:rPr>
                <w:rFonts w:ascii="Times New Roman" w:hAnsi="Times New Roman" w:cs="Times New Roman"/>
                <w:bCs/>
                <w:sz w:val="20"/>
                <w:szCs w:val="20"/>
                <w:lang w:val="en-GB"/>
              </w:rPr>
              <w:t>-</w:t>
            </w:r>
          </w:p>
        </w:tc>
        <w:tc>
          <w:tcPr>
            <w:tcW w:w="1276" w:type="dxa"/>
            <w:tcBorders>
              <w:top w:val="dotted" w:sz="4" w:space="0" w:color="auto"/>
              <w:bottom w:val="dotted" w:sz="4" w:space="0" w:color="auto"/>
            </w:tcBorders>
            <w:shd w:val="clear" w:color="auto" w:fill="auto"/>
            <w:noWrap/>
            <w:vAlign w:val="bottom"/>
          </w:tcPr>
          <w:p w14:paraId="3918511D" w14:textId="77777777" w:rsidR="00196E55" w:rsidRPr="00FF735A" w:rsidRDefault="00196E55" w:rsidP="009A397D">
            <w:pPr>
              <w:ind w:hanging="108"/>
              <w:jc w:val="right"/>
              <w:rPr>
                <w:rFonts w:ascii="Times New Roman" w:hAnsi="Times New Roman" w:cs="Times New Roman"/>
                <w:sz w:val="16"/>
                <w:szCs w:val="16"/>
              </w:rPr>
            </w:pPr>
            <w:r w:rsidRPr="00FF735A">
              <w:rPr>
                <w:rFonts w:ascii="Times New Roman" w:hAnsi="Times New Roman" w:cs="Times New Roman"/>
                <w:sz w:val="16"/>
                <w:szCs w:val="16"/>
              </w:rPr>
              <w:t>майнові права</w:t>
            </w:r>
          </w:p>
        </w:tc>
        <w:tc>
          <w:tcPr>
            <w:tcW w:w="1275" w:type="dxa"/>
            <w:tcBorders>
              <w:top w:val="dotted" w:sz="4" w:space="0" w:color="auto"/>
              <w:bottom w:val="dotted" w:sz="4" w:space="0" w:color="auto"/>
            </w:tcBorders>
            <w:vAlign w:val="bottom"/>
          </w:tcPr>
          <w:p w14:paraId="3918511E" w14:textId="77777777" w:rsidR="00196E55" w:rsidRPr="00FF735A" w:rsidRDefault="00196E55" w:rsidP="009A397D">
            <w:pPr>
              <w:jc w:val="right"/>
              <w:rPr>
                <w:rFonts w:ascii="Times New Roman" w:hAnsi="Times New Roman" w:cs="Times New Roman"/>
                <w:bCs/>
                <w:sz w:val="20"/>
                <w:szCs w:val="20"/>
              </w:rPr>
            </w:pPr>
            <w:r w:rsidRPr="00FF735A">
              <w:rPr>
                <w:rFonts w:ascii="Times New Roman" w:hAnsi="Times New Roman" w:cs="Times New Roman"/>
                <w:bCs/>
                <w:sz w:val="20"/>
                <w:szCs w:val="20"/>
              </w:rPr>
              <w:t>1 600 000</w:t>
            </w:r>
          </w:p>
        </w:tc>
      </w:tr>
      <w:tr w:rsidR="00196E55" w:rsidRPr="00FF735A" w14:paraId="39185129" w14:textId="77777777" w:rsidTr="009A397D">
        <w:trPr>
          <w:trHeight w:hRule="exact" w:val="559"/>
        </w:trPr>
        <w:tc>
          <w:tcPr>
            <w:tcW w:w="2409" w:type="dxa"/>
            <w:tcBorders>
              <w:top w:val="dotted" w:sz="4" w:space="0" w:color="auto"/>
              <w:bottom w:val="dotted" w:sz="4" w:space="0" w:color="auto"/>
            </w:tcBorders>
            <w:shd w:val="clear" w:color="auto" w:fill="auto"/>
            <w:noWrap/>
            <w:vAlign w:val="bottom"/>
          </w:tcPr>
          <w:p w14:paraId="39185120"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АТ «Банк Кредит Дніпро»</w:t>
            </w:r>
          </w:p>
        </w:tc>
        <w:tc>
          <w:tcPr>
            <w:tcW w:w="426" w:type="dxa"/>
            <w:tcBorders>
              <w:top w:val="dotted" w:sz="4" w:space="0" w:color="auto"/>
              <w:bottom w:val="dotted" w:sz="4" w:space="0" w:color="auto"/>
            </w:tcBorders>
            <w:shd w:val="clear" w:color="auto" w:fill="auto"/>
            <w:noWrap/>
            <w:vAlign w:val="bottom"/>
          </w:tcPr>
          <w:p w14:paraId="39185121" w14:textId="77777777" w:rsidR="00196E55" w:rsidRPr="00FF735A" w:rsidRDefault="00196E55" w:rsidP="009A397D">
            <w:pPr>
              <w:ind w:left="-39" w:right="-114" w:hanging="62"/>
              <w:jc w:val="right"/>
              <w:rPr>
                <w:rFonts w:ascii="Times New Roman" w:hAnsi="Times New Roman" w:cs="Times New Roman"/>
                <w:sz w:val="20"/>
                <w:szCs w:val="20"/>
              </w:rPr>
            </w:pPr>
            <w:r w:rsidRPr="00FF735A">
              <w:rPr>
                <w:rFonts w:ascii="Times New Roman" w:hAnsi="Times New Roman" w:cs="Times New Roman"/>
                <w:sz w:val="20"/>
                <w:szCs w:val="20"/>
              </w:rPr>
              <w:t>UAH</w:t>
            </w:r>
          </w:p>
        </w:tc>
        <w:tc>
          <w:tcPr>
            <w:tcW w:w="1276" w:type="dxa"/>
            <w:tcBorders>
              <w:top w:val="dotted" w:sz="4" w:space="0" w:color="auto"/>
              <w:bottom w:val="dotted" w:sz="4" w:space="0" w:color="auto"/>
            </w:tcBorders>
            <w:shd w:val="clear" w:color="auto" w:fill="auto"/>
            <w:noWrap/>
            <w:vAlign w:val="bottom"/>
          </w:tcPr>
          <w:p w14:paraId="39185122" w14:textId="77777777" w:rsidR="00196E55" w:rsidRPr="00FF735A" w:rsidRDefault="00196E55" w:rsidP="009A397D">
            <w:pPr>
              <w:ind w:left="-249" w:hanging="200"/>
              <w:jc w:val="right"/>
              <w:rPr>
                <w:rFonts w:ascii="Times New Roman" w:hAnsi="Times New Roman" w:cs="Times New Roman"/>
                <w:bCs/>
                <w:sz w:val="20"/>
                <w:szCs w:val="20"/>
              </w:rPr>
            </w:pPr>
            <w:r w:rsidRPr="00FF735A">
              <w:rPr>
                <w:rFonts w:ascii="Times New Roman" w:hAnsi="Times New Roman" w:cs="Times New Roman"/>
                <w:bCs/>
                <w:sz w:val="20"/>
                <w:szCs w:val="20"/>
              </w:rPr>
              <w:t>347 117</w:t>
            </w:r>
          </w:p>
        </w:tc>
        <w:tc>
          <w:tcPr>
            <w:tcW w:w="1276" w:type="dxa"/>
            <w:tcBorders>
              <w:top w:val="dotted" w:sz="4" w:space="0" w:color="auto"/>
              <w:bottom w:val="dotted" w:sz="4" w:space="0" w:color="auto"/>
            </w:tcBorders>
            <w:shd w:val="clear" w:color="auto" w:fill="auto"/>
            <w:noWrap/>
            <w:vAlign w:val="bottom"/>
          </w:tcPr>
          <w:p w14:paraId="39185123" w14:textId="77777777" w:rsidR="00196E55" w:rsidRPr="00FF735A" w:rsidRDefault="00196E55" w:rsidP="009A397D">
            <w:pPr>
              <w:jc w:val="right"/>
              <w:rPr>
                <w:rFonts w:ascii="Times New Roman" w:hAnsi="Times New Roman" w:cs="Times New Roman"/>
                <w:bCs/>
                <w:sz w:val="20"/>
                <w:szCs w:val="20"/>
              </w:rPr>
            </w:pPr>
            <w:r w:rsidRPr="00FF735A">
              <w:rPr>
                <w:rFonts w:ascii="Times New Roman" w:hAnsi="Times New Roman" w:cs="Times New Roman"/>
                <w:b/>
                <w:bCs/>
                <w:sz w:val="20"/>
                <w:szCs w:val="20"/>
              </w:rPr>
              <w:t>-</w:t>
            </w:r>
          </w:p>
        </w:tc>
        <w:tc>
          <w:tcPr>
            <w:tcW w:w="567" w:type="dxa"/>
            <w:gridSpan w:val="2"/>
            <w:tcBorders>
              <w:top w:val="dotted" w:sz="4" w:space="0" w:color="auto"/>
              <w:bottom w:val="dotted" w:sz="4" w:space="0" w:color="auto"/>
            </w:tcBorders>
            <w:shd w:val="clear" w:color="auto" w:fill="auto"/>
            <w:noWrap/>
            <w:vAlign w:val="bottom"/>
          </w:tcPr>
          <w:p w14:paraId="39185124" w14:textId="77777777" w:rsidR="00196E55" w:rsidRPr="00FF735A" w:rsidRDefault="00196E55" w:rsidP="009A397D">
            <w:pPr>
              <w:jc w:val="right"/>
              <w:rPr>
                <w:rFonts w:ascii="Times New Roman" w:hAnsi="Times New Roman" w:cs="Times New Roman"/>
                <w:bCs/>
                <w:sz w:val="20"/>
                <w:szCs w:val="20"/>
                <w:lang w:val="en-GB"/>
              </w:rPr>
            </w:pPr>
            <w:r w:rsidRPr="00FF735A">
              <w:rPr>
                <w:rFonts w:ascii="Times New Roman" w:hAnsi="Times New Roman" w:cs="Times New Roman"/>
                <w:bCs/>
                <w:sz w:val="20"/>
                <w:szCs w:val="20"/>
              </w:rPr>
              <w:t>-</w:t>
            </w:r>
          </w:p>
        </w:tc>
        <w:tc>
          <w:tcPr>
            <w:tcW w:w="567" w:type="dxa"/>
            <w:gridSpan w:val="2"/>
            <w:tcBorders>
              <w:top w:val="dotted" w:sz="4" w:space="0" w:color="auto"/>
              <w:bottom w:val="dotted" w:sz="4" w:space="0" w:color="auto"/>
            </w:tcBorders>
            <w:shd w:val="clear" w:color="auto" w:fill="auto"/>
            <w:noWrap/>
            <w:vAlign w:val="bottom"/>
          </w:tcPr>
          <w:p w14:paraId="39185125" w14:textId="77777777" w:rsidR="00196E55" w:rsidRPr="00FF735A" w:rsidRDefault="00196E55" w:rsidP="009A397D">
            <w:pPr>
              <w:jc w:val="right"/>
              <w:rPr>
                <w:rFonts w:ascii="Times New Roman" w:hAnsi="Times New Roman" w:cs="Times New Roman"/>
                <w:bCs/>
                <w:sz w:val="20"/>
                <w:szCs w:val="20"/>
                <w:lang w:val="en-GB"/>
              </w:rPr>
            </w:pPr>
            <w:r w:rsidRPr="00FF735A">
              <w:rPr>
                <w:rFonts w:ascii="Times New Roman" w:hAnsi="Times New Roman" w:cs="Times New Roman"/>
                <w:bCs/>
                <w:sz w:val="20"/>
                <w:szCs w:val="20"/>
              </w:rPr>
              <w:t>-</w:t>
            </w:r>
          </w:p>
        </w:tc>
        <w:tc>
          <w:tcPr>
            <w:tcW w:w="1276" w:type="dxa"/>
            <w:tcBorders>
              <w:top w:val="dotted" w:sz="4" w:space="0" w:color="auto"/>
              <w:bottom w:val="dotted" w:sz="4" w:space="0" w:color="auto"/>
            </w:tcBorders>
            <w:shd w:val="clear" w:color="auto" w:fill="auto"/>
            <w:noWrap/>
            <w:vAlign w:val="bottom"/>
          </w:tcPr>
          <w:p w14:paraId="39185126" w14:textId="77777777" w:rsidR="00196E55" w:rsidRPr="00FF735A" w:rsidRDefault="00196E55" w:rsidP="009A397D">
            <w:pPr>
              <w:jc w:val="right"/>
              <w:rPr>
                <w:rFonts w:ascii="Times New Roman" w:hAnsi="Times New Roman" w:cs="Times New Roman"/>
                <w:bCs/>
                <w:sz w:val="20"/>
                <w:szCs w:val="20"/>
                <w:lang w:val="en-GB"/>
              </w:rPr>
            </w:pPr>
            <w:r w:rsidRPr="00FF735A">
              <w:rPr>
                <w:rFonts w:ascii="Times New Roman" w:hAnsi="Times New Roman" w:cs="Times New Roman"/>
                <w:bCs/>
                <w:sz w:val="20"/>
                <w:szCs w:val="20"/>
              </w:rPr>
              <w:t>-</w:t>
            </w:r>
          </w:p>
        </w:tc>
        <w:tc>
          <w:tcPr>
            <w:tcW w:w="1276" w:type="dxa"/>
            <w:tcBorders>
              <w:top w:val="dotted" w:sz="4" w:space="0" w:color="auto"/>
              <w:bottom w:val="dotted" w:sz="4" w:space="0" w:color="auto"/>
            </w:tcBorders>
            <w:shd w:val="clear" w:color="auto" w:fill="auto"/>
            <w:noWrap/>
            <w:vAlign w:val="bottom"/>
          </w:tcPr>
          <w:p w14:paraId="39185127" w14:textId="77777777" w:rsidR="00196E55" w:rsidRPr="00FF735A" w:rsidRDefault="00196E55" w:rsidP="009A397D">
            <w:pPr>
              <w:ind w:hanging="108"/>
              <w:jc w:val="right"/>
              <w:rPr>
                <w:rFonts w:ascii="Times New Roman" w:hAnsi="Times New Roman" w:cs="Times New Roman"/>
                <w:sz w:val="16"/>
                <w:szCs w:val="16"/>
              </w:rPr>
            </w:pPr>
            <w:r w:rsidRPr="00FF735A">
              <w:rPr>
                <w:rFonts w:ascii="Times New Roman" w:hAnsi="Times New Roman" w:cs="Times New Roman"/>
                <w:sz w:val="16"/>
                <w:szCs w:val="16"/>
              </w:rPr>
              <w:t>е/енергія</w:t>
            </w:r>
          </w:p>
        </w:tc>
        <w:tc>
          <w:tcPr>
            <w:tcW w:w="1275" w:type="dxa"/>
            <w:tcBorders>
              <w:top w:val="dotted" w:sz="4" w:space="0" w:color="auto"/>
              <w:bottom w:val="dotted" w:sz="4" w:space="0" w:color="auto"/>
            </w:tcBorders>
            <w:vAlign w:val="bottom"/>
          </w:tcPr>
          <w:p w14:paraId="39185128" w14:textId="77777777" w:rsidR="00196E55" w:rsidRPr="00FF735A" w:rsidRDefault="00196E55" w:rsidP="009A397D">
            <w:pPr>
              <w:jc w:val="right"/>
              <w:rPr>
                <w:rFonts w:ascii="Times New Roman" w:hAnsi="Times New Roman" w:cs="Times New Roman"/>
                <w:bCs/>
                <w:sz w:val="20"/>
                <w:szCs w:val="20"/>
              </w:rPr>
            </w:pPr>
            <w:r w:rsidRPr="00FF735A">
              <w:rPr>
                <w:rFonts w:ascii="Times New Roman" w:hAnsi="Times New Roman" w:cs="Times New Roman"/>
                <w:bCs/>
                <w:sz w:val="20"/>
                <w:szCs w:val="20"/>
              </w:rPr>
              <w:t>664 008</w:t>
            </w:r>
          </w:p>
        </w:tc>
      </w:tr>
      <w:tr w:rsidR="00196E55" w:rsidRPr="00FF735A" w14:paraId="39185132" w14:textId="77777777" w:rsidTr="009A397D">
        <w:trPr>
          <w:trHeight w:hRule="exact" w:val="1046"/>
        </w:trPr>
        <w:tc>
          <w:tcPr>
            <w:tcW w:w="2835" w:type="dxa"/>
            <w:gridSpan w:val="2"/>
            <w:tcBorders>
              <w:top w:val="dotted" w:sz="4" w:space="0" w:color="auto"/>
              <w:bottom w:val="dotted" w:sz="4" w:space="0" w:color="auto"/>
            </w:tcBorders>
            <w:shd w:val="clear" w:color="auto" w:fill="auto"/>
            <w:noWrap/>
            <w:vAlign w:val="bottom"/>
          </w:tcPr>
          <w:p w14:paraId="3918512A" w14:textId="77777777" w:rsidR="00196E55" w:rsidRPr="00FF735A" w:rsidRDefault="00196E55" w:rsidP="009A397D">
            <w:pPr>
              <w:rPr>
                <w:rFonts w:ascii="Times New Roman" w:hAnsi="Times New Roman" w:cs="Times New Roman"/>
                <w:b/>
                <w:bCs/>
                <w:sz w:val="20"/>
                <w:szCs w:val="20"/>
              </w:rPr>
            </w:pPr>
            <w:r w:rsidRPr="00FF735A">
              <w:rPr>
                <w:rFonts w:ascii="Times New Roman" w:hAnsi="Times New Roman" w:cs="Times New Roman"/>
                <w:b/>
                <w:bCs/>
                <w:i/>
                <w:iCs/>
                <w:sz w:val="20"/>
                <w:szCs w:val="20"/>
              </w:rPr>
              <w:t>Поточна кредиторська заборгованість за довгостроковими зобов'язаннями</w:t>
            </w:r>
          </w:p>
        </w:tc>
        <w:tc>
          <w:tcPr>
            <w:tcW w:w="1276" w:type="dxa"/>
            <w:tcBorders>
              <w:top w:val="dotted" w:sz="4" w:space="0" w:color="auto"/>
              <w:bottom w:val="dotted" w:sz="4" w:space="0" w:color="auto"/>
            </w:tcBorders>
            <w:shd w:val="clear" w:color="auto" w:fill="auto"/>
            <w:noWrap/>
            <w:vAlign w:val="bottom"/>
          </w:tcPr>
          <w:p w14:paraId="3918512B" w14:textId="77777777" w:rsidR="00196E55" w:rsidRPr="00FF735A" w:rsidRDefault="00196E55" w:rsidP="009A397D">
            <w:pPr>
              <w:ind w:left="-39" w:right="-3"/>
              <w:jc w:val="right"/>
              <w:rPr>
                <w:rFonts w:ascii="Times New Roman" w:hAnsi="Times New Roman" w:cs="Times New Roman"/>
                <w:b/>
                <w:bCs/>
                <w:sz w:val="20"/>
                <w:szCs w:val="20"/>
                <w:lang w:val="en-US"/>
              </w:rPr>
            </w:pPr>
            <w:r w:rsidRPr="00FF735A">
              <w:rPr>
                <w:rFonts w:ascii="Times New Roman" w:hAnsi="Times New Roman" w:cs="Times New Roman"/>
                <w:b/>
                <w:bCs/>
                <w:sz w:val="20"/>
                <w:szCs w:val="20"/>
                <w:lang w:val="en-US"/>
              </w:rPr>
              <w:t>3 036 996</w:t>
            </w:r>
          </w:p>
        </w:tc>
        <w:tc>
          <w:tcPr>
            <w:tcW w:w="1276" w:type="dxa"/>
            <w:tcBorders>
              <w:top w:val="dotted" w:sz="4" w:space="0" w:color="auto"/>
              <w:bottom w:val="dotted" w:sz="4" w:space="0" w:color="auto"/>
            </w:tcBorders>
            <w:shd w:val="clear" w:color="auto" w:fill="auto"/>
            <w:noWrap/>
            <w:vAlign w:val="bottom"/>
          </w:tcPr>
          <w:p w14:paraId="3918512C" w14:textId="77777777" w:rsidR="00196E55" w:rsidRPr="00FF735A" w:rsidRDefault="00196E55" w:rsidP="009A397D">
            <w:pPr>
              <w:ind w:left="-249" w:right="-73" w:hanging="200"/>
              <w:jc w:val="right"/>
              <w:rPr>
                <w:rFonts w:ascii="Times New Roman" w:hAnsi="Times New Roman" w:cs="Times New Roman"/>
                <w:b/>
                <w:bCs/>
                <w:sz w:val="20"/>
                <w:szCs w:val="20"/>
              </w:rPr>
            </w:pPr>
            <w:r w:rsidRPr="00FF735A">
              <w:rPr>
                <w:rFonts w:ascii="Times New Roman" w:hAnsi="Times New Roman" w:cs="Times New Roman"/>
                <w:b/>
                <w:bCs/>
                <w:sz w:val="20"/>
                <w:szCs w:val="20"/>
              </w:rPr>
              <w:t>2 540 676</w:t>
            </w:r>
          </w:p>
        </w:tc>
        <w:tc>
          <w:tcPr>
            <w:tcW w:w="533" w:type="dxa"/>
            <w:tcBorders>
              <w:top w:val="dotted" w:sz="4" w:space="0" w:color="auto"/>
              <w:bottom w:val="dotted" w:sz="4" w:space="0" w:color="auto"/>
            </w:tcBorders>
            <w:shd w:val="clear" w:color="auto" w:fill="auto"/>
            <w:noWrap/>
            <w:vAlign w:val="bottom"/>
          </w:tcPr>
          <w:p w14:paraId="3918512D" w14:textId="77777777" w:rsidR="00196E55" w:rsidRPr="00FF735A" w:rsidRDefault="00196E55" w:rsidP="009A397D">
            <w:pPr>
              <w:jc w:val="right"/>
              <w:rPr>
                <w:rFonts w:ascii="Times New Roman" w:hAnsi="Times New Roman" w:cs="Times New Roman"/>
                <w:sz w:val="20"/>
                <w:szCs w:val="20"/>
              </w:rPr>
            </w:pPr>
          </w:p>
        </w:tc>
        <w:tc>
          <w:tcPr>
            <w:tcW w:w="567" w:type="dxa"/>
            <w:gridSpan w:val="2"/>
            <w:tcBorders>
              <w:top w:val="dotted" w:sz="4" w:space="0" w:color="auto"/>
              <w:bottom w:val="dotted" w:sz="4" w:space="0" w:color="auto"/>
            </w:tcBorders>
            <w:shd w:val="clear" w:color="auto" w:fill="auto"/>
            <w:noWrap/>
            <w:vAlign w:val="bottom"/>
          </w:tcPr>
          <w:p w14:paraId="3918512E" w14:textId="77777777" w:rsidR="00196E55" w:rsidRPr="00FF735A" w:rsidRDefault="00196E55" w:rsidP="009A397D">
            <w:pPr>
              <w:jc w:val="right"/>
              <w:rPr>
                <w:rFonts w:ascii="Times New Roman" w:hAnsi="Times New Roman" w:cs="Times New Roman"/>
                <w:color w:val="0070C0"/>
                <w:sz w:val="20"/>
                <w:szCs w:val="20"/>
              </w:rPr>
            </w:pPr>
          </w:p>
        </w:tc>
        <w:tc>
          <w:tcPr>
            <w:tcW w:w="1310" w:type="dxa"/>
            <w:gridSpan w:val="2"/>
            <w:tcBorders>
              <w:top w:val="dotted" w:sz="4" w:space="0" w:color="auto"/>
              <w:bottom w:val="dotted" w:sz="4" w:space="0" w:color="auto"/>
            </w:tcBorders>
            <w:shd w:val="clear" w:color="auto" w:fill="auto"/>
            <w:noWrap/>
            <w:vAlign w:val="bottom"/>
          </w:tcPr>
          <w:p w14:paraId="3918512F" w14:textId="77777777" w:rsidR="00196E55" w:rsidRPr="00FF735A" w:rsidRDefault="00196E55" w:rsidP="009A397D">
            <w:pPr>
              <w:jc w:val="right"/>
              <w:rPr>
                <w:rFonts w:ascii="Times New Roman" w:hAnsi="Times New Roman" w:cs="Times New Roman"/>
                <w:color w:val="0070C0"/>
                <w:sz w:val="20"/>
                <w:szCs w:val="20"/>
              </w:rPr>
            </w:pPr>
          </w:p>
        </w:tc>
        <w:tc>
          <w:tcPr>
            <w:tcW w:w="1276" w:type="dxa"/>
            <w:tcBorders>
              <w:top w:val="dotted" w:sz="4" w:space="0" w:color="auto"/>
              <w:bottom w:val="dotted" w:sz="4" w:space="0" w:color="auto"/>
            </w:tcBorders>
            <w:shd w:val="clear" w:color="auto" w:fill="auto"/>
            <w:noWrap/>
            <w:vAlign w:val="bottom"/>
          </w:tcPr>
          <w:p w14:paraId="39185130" w14:textId="77777777" w:rsidR="00196E55" w:rsidRPr="00FF735A" w:rsidRDefault="00196E55" w:rsidP="009A397D">
            <w:pPr>
              <w:jc w:val="right"/>
              <w:rPr>
                <w:rFonts w:ascii="Times New Roman" w:hAnsi="Times New Roman" w:cs="Times New Roman"/>
                <w:sz w:val="20"/>
                <w:szCs w:val="20"/>
              </w:rPr>
            </w:pPr>
          </w:p>
        </w:tc>
        <w:tc>
          <w:tcPr>
            <w:tcW w:w="1275" w:type="dxa"/>
            <w:tcBorders>
              <w:top w:val="dotted" w:sz="4" w:space="0" w:color="auto"/>
              <w:bottom w:val="dotted" w:sz="4" w:space="0" w:color="auto"/>
            </w:tcBorders>
            <w:shd w:val="clear" w:color="auto" w:fill="auto"/>
            <w:noWrap/>
            <w:vAlign w:val="bottom"/>
          </w:tcPr>
          <w:p w14:paraId="39185131" w14:textId="77777777" w:rsidR="00196E55" w:rsidRPr="00FF735A" w:rsidRDefault="00196E55" w:rsidP="009A397D">
            <w:pPr>
              <w:ind w:hanging="108"/>
              <w:jc w:val="right"/>
              <w:rPr>
                <w:rFonts w:ascii="Times New Roman" w:hAnsi="Times New Roman" w:cs="Times New Roman"/>
                <w:b/>
                <w:bCs/>
                <w:sz w:val="20"/>
                <w:szCs w:val="20"/>
              </w:rPr>
            </w:pPr>
          </w:p>
        </w:tc>
      </w:tr>
      <w:tr w:rsidR="00196E55" w:rsidRPr="00FF735A" w14:paraId="3918513B" w14:textId="77777777" w:rsidTr="009A397D">
        <w:trPr>
          <w:trHeight w:hRule="exact" w:val="583"/>
        </w:trPr>
        <w:tc>
          <w:tcPr>
            <w:tcW w:w="2835" w:type="dxa"/>
            <w:gridSpan w:val="2"/>
            <w:tcBorders>
              <w:top w:val="dotted" w:sz="4" w:space="0" w:color="auto"/>
              <w:bottom w:val="dotted" w:sz="4" w:space="0" w:color="auto"/>
            </w:tcBorders>
            <w:shd w:val="clear" w:color="auto" w:fill="auto"/>
            <w:noWrap/>
            <w:vAlign w:val="bottom"/>
          </w:tcPr>
          <w:p w14:paraId="39185133" w14:textId="77777777" w:rsidR="00196E55" w:rsidRPr="00FF735A" w:rsidRDefault="00196E55" w:rsidP="009A397D">
            <w:pPr>
              <w:rPr>
                <w:rFonts w:ascii="Times New Roman" w:hAnsi="Times New Roman" w:cs="Times New Roman"/>
                <w:bCs/>
                <w:iCs/>
                <w:sz w:val="20"/>
                <w:szCs w:val="20"/>
              </w:rPr>
            </w:pPr>
            <w:r w:rsidRPr="00FF735A">
              <w:rPr>
                <w:rFonts w:ascii="Times New Roman" w:hAnsi="Times New Roman" w:cs="Times New Roman"/>
                <w:bCs/>
                <w:iCs/>
                <w:sz w:val="20"/>
                <w:szCs w:val="20"/>
              </w:rPr>
              <w:t>Поточна частина довгострокових запозичень</w:t>
            </w:r>
          </w:p>
        </w:tc>
        <w:tc>
          <w:tcPr>
            <w:tcW w:w="1276" w:type="dxa"/>
            <w:tcBorders>
              <w:top w:val="dotted" w:sz="4" w:space="0" w:color="auto"/>
              <w:bottom w:val="dotted" w:sz="4" w:space="0" w:color="auto"/>
            </w:tcBorders>
            <w:shd w:val="clear" w:color="auto" w:fill="auto"/>
            <w:noWrap/>
            <w:vAlign w:val="bottom"/>
          </w:tcPr>
          <w:p w14:paraId="39185134" w14:textId="77777777" w:rsidR="00196E55" w:rsidRPr="00FF735A" w:rsidRDefault="00196E55" w:rsidP="009A397D">
            <w:pPr>
              <w:ind w:left="-39" w:right="-3"/>
              <w:jc w:val="right"/>
              <w:rPr>
                <w:rFonts w:ascii="Times New Roman" w:hAnsi="Times New Roman" w:cs="Times New Roman"/>
                <w:bCs/>
                <w:sz w:val="20"/>
                <w:szCs w:val="20"/>
              </w:rPr>
            </w:pPr>
            <w:r w:rsidRPr="00FF735A">
              <w:rPr>
                <w:rFonts w:ascii="Times New Roman" w:hAnsi="Times New Roman" w:cs="Times New Roman"/>
                <w:bCs/>
                <w:sz w:val="20"/>
                <w:szCs w:val="20"/>
              </w:rPr>
              <w:t>2 187 346</w:t>
            </w:r>
          </w:p>
        </w:tc>
        <w:tc>
          <w:tcPr>
            <w:tcW w:w="1276" w:type="dxa"/>
            <w:tcBorders>
              <w:top w:val="dotted" w:sz="4" w:space="0" w:color="auto"/>
              <w:bottom w:val="dotted" w:sz="4" w:space="0" w:color="auto"/>
            </w:tcBorders>
            <w:shd w:val="clear" w:color="auto" w:fill="auto"/>
            <w:noWrap/>
            <w:vAlign w:val="bottom"/>
          </w:tcPr>
          <w:p w14:paraId="39185135" w14:textId="77777777" w:rsidR="00196E55" w:rsidRPr="00FF735A" w:rsidRDefault="00196E55" w:rsidP="009A397D">
            <w:pPr>
              <w:ind w:left="-249" w:right="-73" w:hanging="200"/>
              <w:jc w:val="right"/>
              <w:rPr>
                <w:rFonts w:ascii="Times New Roman" w:hAnsi="Times New Roman" w:cs="Times New Roman"/>
                <w:bCs/>
                <w:sz w:val="20"/>
                <w:szCs w:val="20"/>
              </w:rPr>
            </w:pPr>
            <w:r w:rsidRPr="00FF735A">
              <w:rPr>
                <w:rFonts w:ascii="Times New Roman" w:hAnsi="Times New Roman" w:cs="Times New Roman"/>
                <w:bCs/>
                <w:sz w:val="20"/>
                <w:szCs w:val="20"/>
              </w:rPr>
              <w:t>1 685 176</w:t>
            </w:r>
          </w:p>
        </w:tc>
        <w:tc>
          <w:tcPr>
            <w:tcW w:w="533" w:type="dxa"/>
            <w:tcBorders>
              <w:top w:val="dotted" w:sz="4" w:space="0" w:color="auto"/>
              <w:bottom w:val="dotted" w:sz="4" w:space="0" w:color="auto"/>
            </w:tcBorders>
            <w:shd w:val="clear" w:color="auto" w:fill="auto"/>
            <w:noWrap/>
            <w:vAlign w:val="bottom"/>
          </w:tcPr>
          <w:p w14:paraId="39185136"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567" w:type="dxa"/>
            <w:gridSpan w:val="2"/>
            <w:tcBorders>
              <w:top w:val="dotted" w:sz="4" w:space="0" w:color="auto"/>
              <w:bottom w:val="dotted" w:sz="4" w:space="0" w:color="auto"/>
            </w:tcBorders>
            <w:shd w:val="clear" w:color="auto" w:fill="auto"/>
            <w:noWrap/>
            <w:vAlign w:val="bottom"/>
          </w:tcPr>
          <w:p w14:paraId="39185137" w14:textId="77777777" w:rsidR="00196E55" w:rsidRPr="00FF735A" w:rsidRDefault="00196E55" w:rsidP="009A397D">
            <w:pPr>
              <w:jc w:val="right"/>
              <w:rPr>
                <w:rFonts w:ascii="Times New Roman" w:hAnsi="Times New Roman" w:cs="Times New Roman"/>
                <w:color w:val="0070C0"/>
                <w:sz w:val="20"/>
                <w:szCs w:val="20"/>
              </w:rPr>
            </w:pPr>
            <w:r w:rsidRPr="00FF735A">
              <w:rPr>
                <w:rFonts w:ascii="Times New Roman" w:hAnsi="Times New Roman" w:cs="Times New Roman"/>
                <w:color w:val="0070C0"/>
                <w:sz w:val="20"/>
                <w:szCs w:val="20"/>
              </w:rPr>
              <w:t>-</w:t>
            </w:r>
          </w:p>
        </w:tc>
        <w:tc>
          <w:tcPr>
            <w:tcW w:w="1310" w:type="dxa"/>
            <w:gridSpan w:val="2"/>
            <w:tcBorders>
              <w:top w:val="dotted" w:sz="4" w:space="0" w:color="auto"/>
              <w:bottom w:val="dotted" w:sz="4" w:space="0" w:color="auto"/>
            </w:tcBorders>
            <w:shd w:val="clear" w:color="auto" w:fill="auto"/>
            <w:noWrap/>
            <w:vAlign w:val="bottom"/>
          </w:tcPr>
          <w:p w14:paraId="39185138" w14:textId="77777777" w:rsidR="00196E55" w:rsidRPr="00FF735A" w:rsidRDefault="00196E55" w:rsidP="009A397D">
            <w:pPr>
              <w:jc w:val="right"/>
              <w:rPr>
                <w:rFonts w:ascii="Times New Roman" w:hAnsi="Times New Roman" w:cs="Times New Roman"/>
                <w:color w:val="0070C0"/>
                <w:sz w:val="20"/>
                <w:szCs w:val="20"/>
              </w:rPr>
            </w:pPr>
            <w:r w:rsidRPr="00FF735A">
              <w:rPr>
                <w:rFonts w:ascii="Times New Roman" w:hAnsi="Times New Roman" w:cs="Times New Roman"/>
                <w:color w:val="0070C0"/>
                <w:sz w:val="20"/>
                <w:szCs w:val="20"/>
              </w:rPr>
              <w:t>-</w:t>
            </w:r>
          </w:p>
        </w:tc>
        <w:tc>
          <w:tcPr>
            <w:tcW w:w="1276" w:type="dxa"/>
            <w:tcBorders>
              <w:top w:val="dotted" w:sz="4" w:space="0" w:color="auto"/>
              <w:bottom w:val="dotted" w:sz="4" w:space="0" w:color="auto"/>
            </w:tcBorders>
            <w:shd w:val="clear" w:color="auto" w:fill="auto"/>
            <w:noWrap/>
            <w:vAlign w:val="bottom"/>
          </w:tcPr>
          <w:p w14:paraId="39185139"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16"/>
                <w:szCs w:val="16"/>
              </w:rPr>
              <w:t>е/енергія</w:t>
            </w:r>
          </w:p>
        </w:tc>
        <w:tc>
          <w:tcPr>
            <w:tcW w:w="1275" w:type="dxa"/>
            <w:tcBorders>
              <w:top w:val="dotted" w:sz="4" w:space="0" w:color="auto"/>
              <w:bottom w:val="dotted" w:sz="4" w:space="0" w:color="auto"/>
            </w:tcBorders>
            <w:shd w:val="clear" w:color="auto" w:fill="auto"/>
            <w:noWrap/>
            <w:vAlign w:val="bottom"/>
          </w:tcPr>
          <w:p w14:paraId="3918513A" w14:textId="77777777" w:rsidR="00196E55" w:rsidRPr="00FF735A" w:rsidRDefault="00196E55" w:rsidP="009A397D">
            <w:pPr>
              <w:ind w:hanging="108"/>
              <w:jc w:val="right"/>
              <w:rPr>
                <w:rFonts w:ascii="Times New Roman" w:hAnsi="Times New Roman" w:cs="Times New Roman"/>
                <w:b/>
                <w:bCs/>
                <w:sz w:val="20"/>
                <w:szCs w:val="20"/>
              </w:rPr>
            </w:pPr>
            <w:r w:rsidRPr="00FF735A">
              <w:rPr>
                <w:rFonts w:ascii="Times New Roman" w:hAnsi="Times New Roman" w:cs="Times New Roman"/>
                <w:sz w:val="20"/>
                <w:szCs w:val="20"/>
              </w:rPr>
              <w:t>1 008 985</w:t>
            </w:r>
          </w:p>
        </w:tc>
      </w:tr>
      <w:tr w:rsidR="00196E55" w:rsidRPr="00FF735A" w14:paraId="39185144" w14:textId="77777777" w:rsidTr="009A397D">
        <w:trPr>
          <w:trHeight w:hRule="exact" w:val="421"/>
        </w:trPr>
        <w:tc>
          <w:tcPr>
            <w:tcW w:w="2835" w:type="dxa"/>
            <w:gridSpan w:val="2"/>
            <w:tcBorders>
              <w:top w:val="dotted" w:sz="4" w:space="0" w:color="auto"/>
              <w:bottom w:val="dotted" w:sz="4" w:space="0" w:color="auto"/>
            </w:tcBorders>
            <w:shd w:val="clear" w:color="auto" w:fill="auto"/>
            <w:noWrap/>
            <w:vAlign w:val="bottom"/>
          </w:tcPr>
          <w:p w14:paraId="3918513C" w14:textId="77777777" w:rsidR="00196E55" w:rsidRPr="00FF735A" w:rsidRDefault="00196E55" w:rsidP="009A397D">
            <w:pPr>
              <w:rPr>
                <w:rFonts w:ascii="Times New Roman" w:hAnsi="Times New Roman" w:cs="Times New Roman"/>
                <w:bCs/>
                <w:iCs/>
                <w:sz w:val="20"/>
                <w:szCs w:val="20"/>
              </w:rPr>
            </w:pPr>
            <w:r w:rsidRPr="00FF735A">
              <w:rPr>
                <w:rFonts w:ascii="Times New Roman" w:hAnsi="Times New Roman" w:cs="Times New Roman"/>
                <w:bCs/>
                <w:iCs/>
                <w:sz w:val="20"/>
                <w:szCs w:val="20"/>
              </w:rPr>
              <w:t>Зобов’язання за облігаціями</w:t>
            </w:r>
          </w:p>
        </w:tc>
        <w:tc>
          <w:tcPr>
            <w:tcW w:w="1276" w:type="dxa"/>
            <w:tcBorders>
              <w:top w:val="dotted" w:sz="4" w:space="0" w:color="auto"/>
              <w:bottom w:val="dotted" w:sz="4" w:space="0" w:color="auto"/>
            </w:tcBorders>
            <w:shd w:val="clear" w:color="auto" w:fill="auto"/>
            <w:noWrap/>
            <w:vAlign w:val="bottom"/>
          </w:tcPr>
          <w:p w14:paraId="3918513D" w14:textId="77777777" w:rsidR="00196E55" w:rsidRPr="00FF735A" w:rsidRDefault="00196E55" w:rsidP="009A397D">
            <w:pPr>
              <w:ind w:left="-39" w:right="-3"/>
              <w:jc w:val="right"/>
              <w:rPr>
                <w:rFonts w:ascii="Times New Roman" w:hAnsi="Times New Roman" w:cs="Times New Roman"/>
                <w:bCs/>
                <w:sz w:val="20"/>
                <w:szCs w:val="20"/>
              </w:rPr>
            </w:pPr>
            <w:r w:rsidRPr="00FF735A">
              <w:rPr>
                <w:rFonts w:ascii="Times New Roman" w:hAnsi="Times New Roman" w:cs="Times New Roman"/>
                <w:bCs/>
                <w:sz w:val="20"/>
                <w:szCs w:val="20"/>
              </w:rPr>
              <w:t>816 736</w:t>
            </w:r>
          </w:p>
        </w:tc>
        <w:tc>
          <w:tcPr>
            <w:tcW w:w="1276" w:type="dxa"/>
            <w:tcBorders>
              <w:top w:val="dotted" w:sz="4" w:space="0" w:color="auto"/>
              <w:bottom w:val="dotted" w:sz="4" w:space="0" w:color="auto"/>
            </w:tcBorders>
            <w:shd w:val="clear" w:color="auto" w:fill="auto"/>
            <w:noWrap/>
            <w:vAlign w:val="bottom"/>
          </w:tcPr>
          <w:p w14:paraId="3918513E" w14:textId="77777777" w:rsidR="00196E55" w:rsidRPr="00FF735A" w:rsidRDefault="00196E55" w:rsidP="009A397D">
            <w:pPr>
              <w:ind w:left="-249" w:right="-73" w:hanging="200"/>
              <w:jc w:val="right"/>
              <w:rPr>
                <w:rFonts w:ascii="Times New Roman" w:hAnsi="Times New Roman" w:cs="Times New Roman"/>
                <w:bCs/>
                <w:sz w:val="20"/>
                <w:szCs w:val="20"/>
              </w:rPr>
            </w:pPr>
            <w:r w:rsidRPr="00FF735A">
              <w:rPr>
                <w:rFonts w:ascii="Times New Roman" w:hAnsi="Times New Roman" w:cs="Times New Roman"/>
                <w:bCs/>
                <w:sz w:val="20"/>
                <w:szCs w:val="20"/>
              </w:rPr>
              <w:t>816 736</w:t>
            </w:r>
          </w:p>
        </w:tc>
        <w:tc>
          <w:tcPr>
            <w:tcW w:w="533" w:type="dxa"/>
            <w:tcBorders>
              <w:top w:val="dotted" w:sz="4" w:space="0" w:color="auto"/>
              <w:bottom w:val="dotted" w:sz="4" w:space="0" w:color="auto"/>
            </w:tcBorders>
            <w:shd w:val="clear" w:color="auto" w:fill="auto"/>
            <w:noWrap/>
            <w:vAlign w:val="bottom"/>
          </w:tcPr>
          <w:p w14:paraId="3918513F"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567" w:type="dxa"/>
            <w:gridSpan w:val="2"/>
            <w:tcBorders>
              <w:top w:val="dotted" w:sz="4" w:space="0" w:color="auto"/>
              <w:bottom w:val="dotted" w:sz="4" w:space="0" w:color="auto"/>
            </w:tcBorders>
            <w:shd w:val="clear" w:color="auto" w:fill="auto"/>
            <w:noWrap/>
            <w:vAlign w:val="bottom"/>
          </w:tcPr>
          <w:p w14:paraId="39185140" w14:textId="77777777" w:rsidR="00196E55" w:rsidRPr="00FF735A" w:rsidRDefault="00196E55" w:rsidP="009A397D">
            <w:pPr>
              <w:jc w:val="right"/>
              <w:rPr>
                <w:rFonts w:ascii="Times New Roman" w:hAnsi="Times New Roman" w:cs="Times New Roman"/>
                <w:color w:val="0070C0"/>
                <w:sz w:val="20"/>
                <w:szCs w:val="20"/>
              </w:rPr>
            </w:pPr>
            <w:r w:rsidRPr="00FF735A">
              <w:rPr>
                <w:rFonts w:ascii="Times New Roman" w:hAnsi="Times New Roman" w:cs="Times New Roman"/>
                <w:color w:val="0070C0"/>
                <w:sz w:val="20"/>
                <w:szCs w:val="20"/>
              </w:rPr>
              <w:t>-</w:t>
            </w:r>
          </w:p>
        </w:tc>
        <w:tc>
          <w:tcPr>
            <w:tcW w:w="1310" w:type="dxa"/>
            <w:gridSpan w:val="2"/>
            <w:tcBorders>
              <w:top w:val="dotted" w:sz="4" w:space="0" w:color="auto"/>
              <w:bottom w:val="dotted" w:sz="4" w:space="0" w:color="auto"/>
            </w:tcBorders>
            <w:shd w:val="clear" w:color="auto" w:fill="auto"/>
            <w:noWrap/>
            <w:vAlign w:val="bottom"/>
          </w:tcPr>
          <w:p w14:paraId="39185141" w14:textId="77777777" w:rsidR="00196E55" w:rsidRPr="00FF735A" w:rsidRDefault="00196E55" w:rsidP="009A397D">
            <w:pPr>
              <w:jc w:val="right"/>
              <w:rPr>
                <w:rFonts w:ascii="Times New Roman" w:hAnsi="Times New Roman" w:cs="Times New Roman"/>
                <w:color w:val="0070C0"/>
                <w:sz w:val="20"/>
                <w:szCs w:val="20"/>
              </w:rPr>
            </w:pPr>
            <w:r w:rsidRPr="00FF735A">
              <w:rPr>
                <w:rFonts w:ascii="Times New Roman" w:hAnsi="Times New Roman" w:cs="Times New Roman"/>
                <w:color w:val="0070C0"/>
                <w:sz w:val="20"/>
                <w:szCs w:val="20"/>
              </w:rPr>
              <w:t>-</w:t>
            </w:r>
          </w:p>
        </w:tc>
        <w:tc>
          <w:tcPr>
            <w:tcW w:w="1276" w:type="dxa"/>
            <w:tcBorders>
              <w:top w:val="dotted" w:sz="4" w:space="0" w:color="auto"/>
              <w:bottom w:val="dotted" w:sz="4" w:space="0" w:color="auto"/>
            </w:tcBorders>
            <w:shd w:val="clear" w:color="auto" w:fill="auto"/>
            <w:noWrap/>
            <w:vAlign w:val="bottom"/>
          </w:tcPr>
          <w:p w14:paraId="39185142"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275" w:type="dxa"/>
            <w:tcBorders>
              <w:top w:val="dotted" w:sz="4" w:space="0" w:color="auto"/>
              <w:bottom w:val="dotted" w:sz="4" w:space="0" w:color="auto"/>
            </w:tcBorders>
            <w:shd w:val="clear" w:color="auto" w:fill="auto"/>
            <w:noWrap/>
            <w:vAlign w:val="bottom"/>
          </w:tcPr>
          <w:p w14:paraId="39185143" w14:textId="77777777" w:rsidR="00196E55" w:rsidRPr="00FF735A" w:rsidRDefault="00196E55" w:rsidP="009A397D">
            <w:pPr>
              <w:ind w:hanging="108"/>
              <w:jc w:val="right"/>
              <w:rPr>
                <w:rFonts w:ascii="Times New Roman" w:hAnsi="Times New Roman" w:cs="Times New Roman"/>
                <w:b/>
                <w:bCs/>
                <w:sz w:val="20"/>
                <w:szCs w:val="20"/>
              </w:rPr>
            </w:pPr>
            <w:r w:rsidRPr="00FF735A">
              <w:rPr>
                <w:rFonts w:ascii="Times New Roman" w:hAnsi="Times New Roman" w:cs="Times New Roman"/>
                <w:b/>
                <w:bCs/>
                <w:sz w:val="20"/>
                <w:szCs w:val="20"/>
              </w:rPr>
              <w:t>-</w:t>
            </w:r>
          </w:p>
        </w:tc>
      </w:tr>
      <w:tr w:rsidR="00196E55" w:rsidRPr="00FF735A" w14:paraId="3918514D" w14:textId="77777777" w:rsidTr="009A397D">
        <w:trPr>
          <w:trHeight w:hRule="exact" w:val="285"/>
        </w:trPr>
        <w:tc>
          <w:tcPr>
            <w:tcW w:w="2835" w:type="dxa"/>
            <w:gridSpan w:val="2"/>
            <w:tcBorders>
              <w:top w:val="dotted" w:sz="4" w:space="0" w:color="auto"/>
              <w:bottom w:val="dotted" w:sz="4" w:space="0" w:color="auto"/>
            </w:tcBorders>
            <w:shd w:val="clear" w:color="auto" w:fill="auto"/>
            <w:noWrap/>
            <w:vAlign w:val="bottom"/>
          </w:tcPr>
          <w:p w14:paraId="39185145" w14:textId="77777777" w:rsidR="00196E55" w:rsidRPr="00FF735A" w:rsidRDefault="00196E55" w:rsidP="009A397D">
            <w:pPr>
              <w:rPr>
                <w:rFonts w:ascii="Times New Roman" w:hAnsi="Times New Roman" w:cs="Times New Roman"/>
                <w:bCs/>
                <w:iCs/>
                <w:sz w:val="20"/>
                <w:szCs w:val="20"/>
              </w:rPr>
            </w:pPr>
            <w:r w:rsidRPr="00FF735A">
              <w:rPr>
                <w:rFonts w:ascii="Times New Roman" w:hAnsi="Times New Roman" w:cs="Times New Roman"/>
                <w:bCs/>
                <w:iCs/>
                <w:sz w:val="20"/>
                <w:szCs w:val="20"/>
              </w:rPr>
              <w:t>Зобов’язання з оренди</w:t>
            </w:r>
          </w:p>
        </w:tc>
        <w:tc>
          <w:tcPr>
            <w:tcW w:w="1276" w:type="dxa"/>
            <w:tcBorders>
              <w:top w:val="dotted" w:sz="4" w:space="0" w:color="auto"/>
              <w:bottom w:val="dotted" w:sz="4" w:space="0" w:color="auto"/>
            </w:tcBorders>
            <w:shd w:val="clear" w:color="auto" w:fill="auto"/>
            <w:noWrap/>
            <w:vAlign w:val="bottom"/>
          </w:tcPr>
          <w:p w14:paraId="39185146" w14:textId="77777777" w:rsidR="00196E55" w:rsidRPr="00FF735A" w:rsidRDefault="00196E55" w:rsidP="009A397D">
            <w:pPr>
              <w:ind w:left="-39" w:right="-3"/>
              <w:jc w:val="right"/>
              <w:rPr>
                <w:rFonts w:ascii="Times New Roman" w:hAnsi="Times New Roman" w:cs="Times New Roman"/>
                <w:bCs/>
                <w:sz w:val="20"/>
                <w:szCs w:val="20"/>
              </w:rPr>
            </w:pPr>
            <w:r w:rsidRPr="00FF735A">
              <w:rPr>
                <w:rFonts w:ascii="Times New Roman" w:hAnsi="Times New Roman" w:cs="Times New Roman"/>
                <w:bCs/>
                <w:sz w:val="20"/>
                <w:szCs w:val="20"/>
              </w:rPr>
              <w:t>32 914</w:t>
            </w:r>
          </w:p>
        </w:tc>
        <w:tc>
          <w:tcPr>
            <w:tcW w:w="1276" w:type="dxa"/>
            <w:tcBorders>
              <w:top w:val="dotted" w:sz="4" w:space="0" w:color="auto"/>
              <w:bottom w:val="dotted" w:sz="4" w:space="0" w:color="auto"/>
            </w:tcBorders>
            <w:shd w:val="clear" w:color="auto" w:fill="auto"/>
            <w:noWrap/>
            <w:vAlign w:val="bottom"/>
          </w:tcPr>
          <w:p w14:paraId="39185147" w14:textId="77777777" w:rsidR="00196E55" w:rsidRPr="00FF735A" w:rsidRDefault="00196E55" w:rsidP="009A397D">
            <w:pPr>
              <w:ind w:left="-249" w:right="-73" w:hanging="200"/>
              <w:jc w:val="right"/>
              <w:rPr>
                <w:rFonts w:ascii="Times New Roman" w:hAnsi="Times New Roman" w:cs="Times New Roman"/>
                <w:bCs/>
                <w:sz w:val="20"/>
                <w:szCs w:val="20"/>
              </w:rPr>
            </w:pPr>
            <w:r w:rsidRPr="00FF735A">
              <w:rPr>
                <w:rFonts w:ascii="Times New Roman" w:hAnsi="Times New Roman" w:cs="Times New Roman"/>
                <w:bCs/>
                <w:sz w:val="20"/>
                <w:szCs w:val="20"/>
              </w:rPr>
              <w:t>38 764</w:t>
            </w:r>
          </w:p>
        </w:tc>
        <w:tc>
          <w:tcPr>
            <w:tcW w:w="533" w:type="dxa"/>
            <w:tcBorders>
              <w:top w:val="dotted" w:sz="4" w:space="0" w:color="auto"/>
              <w:bottom w:val="dotted" w:sz="4" w:space="0" w:color="auto"/>
            </w:tcBorders>
            <w:shd w:val="clear" w:color="auto" w:fill="auto"/>
            <w:noWrap/>
            <w:vAlign w:val="bottom"/>
          </w:tcPr>
          <w:p w14:paraId="39185148" w14:textId="77777777" w:rsidR="00196E55" w:rsidRPr="00FF735A" w:rsidRDefault="00196E55" w:rsidP="009A397D">
            <w:pPr>
              <w:jc w:val="right"/>
              <w:rPr>
                <w:rFonts w:ascii="Times New Roman" w:hAnsi="Times New Roman" w:cs="Times New Roman"/>
                <w:sz w:val="20"/>
                <w:szCs w:val="20"/>
              </w:rPr>
            </w:pPr>
          </w:p>
        </w:tc>
        <w:tc>
          <w:tcPr>
            <w:tcW w:w="567" w:type="dxa"/>
            <w:gridSpan w:val="2"/>
            <w:tcBorders>
              <w:top w:val="dotted" w:sz="4" w:space="0" w:color="auto"/>
              <w:bottom w:val="dotted" w:sz="4" w:space="0" w:color="auto"/>
            </w:tcBorders>
            <w:shd w:val="clear" w:color="auto" w:fill="auto"/>
            <w:noWrap/>
            <w:vAlign w:val="bottom"/>
          </w:tcPr>
          <w:p w14:paraId="39185149" w14:textId="77777777" w:rsidR="00196E55" w:rsidRPr="00FF735A" w:rsidRDefault="00196E55" w:rsidP="009A397D">
            <w:pPr>
              <w:jc w:val="right"/>
              <w:rPr>
                <w:rFonts w:ascii="Times New Roman" w:hAnsi="Times New Roman" w:cs="Times New Roman"/>
                <w:color w:val="0070C0"/>
                <w:sz w:val="20"/>
                <w:szCs w:val="20"/>
              </w:rPr>
            </w:pPr>
            <w:r w:rsidRPr="00FF735A">
              <w:rPr>
                <w:rFonts w:ascii="Times New Roman" w:hAnsi="Times New Roman" w:cs="Times New Roman"/>
                <w:color w:val="0070C0"/>
                <w:sz w:val="20"/>
                <w:szCs w:val="20"/>
              </w:rPr>
              <w:t>-</w:t>
            </w:r>
          </w:p>
        </w:tc>
        <w:tc>
          <w:tcPr>
            <w:tcW w:w="1310" w:type="dxa"/>
            <w:gridSpan w:val="2"/>
            <w:tcBorders>
              <w:top w:val="dotted" w:sz="4" w:space="0" w:color="auto"/>
              <w:bottom w:val="dotted" w:sz="4" w:space="0" w:color="auto"/>
            </w:tcBorders>
            <w:shd w:val="clear" w:color="auto" w:fill="auto"/>
            <w:noWrap/>
            <w:vAlign w:val="bottom"/>
          </w:tcPr>
          <w:p w14:paraId="3918514A" w14:textId="77777777" w:rsidR="00196E55" w:rsidRPr="00FF735A" w:rsidRDefault="00196E55" w:rsidP="009A397D">
            <w:pPr>
              <w:jc w:val="right"/>
              <w:rPr>
                <w:rFonts w:ascii="Times New Roman" w:hAnsi="Times New Roman" w:cs="Times New Roman"/>
                <w:color w:val="0070C0"/>
                <w:sz w:val="20"/>
                <w:szCs w:val="20"/>
              </w:rPr>
            </w:pPr>
            <w:r w:rsidRPr="00FF735A">
              <w:rPr>
                <w:rFonts w:ascii="Times New Roman" w:hAnsi="Times New Roman" w:cs="Times New Roman"/>
                <w:color w:val="0070C0"/>
                <w:sz w:val="20"/>
                <w:szCs w:val="20"/>
              </w:rPr>
              <w:t>-</w:t>
            </w:r>
          </w:p>
        </w:tc>
        <w:tc>
          <w:tcPr>
            <w:tcW w:w="1276" w:type="dxa"/>
            <w:tcBorders>
              <w:top w:val="dotted" w:sz="4" w:space="0" w:color="auto"/>
              <w:bottom w:val="dotted" w:sz="4" w:space="0" w:color="auto"/>
            </w:tcBorders>
            <w:shd w:val="clear" w:color="auto" w:fill="auto"/>
            <w:noWrap/>
            <w:vAlign w:val="bottom"/>
          </w:tcPr>
          <w:p w14:paraId="3918514B"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275" w:type="dxa"/>
            <w:tcBorders>
              <w:top w:val="dotted" w:sz="4" w:space="0" w:color="auto"/>
              <w:bottom w:val="dotted" w:sz="4" w:space="0" w:color="auto"/>
            </w:tcBorders>
            <w:shd w:val="clear" w:color="auto" w:fill="auto"/>
            <w:noWrap/>
            <w:vAlign w:val="bottom"/>
          </w:tcPr>
          <w:p w14:paraId="3918514C" w14:textId="77777777" w:rsidR="00196E55" w:rsidRPr="00FF735A" w:rsidRDefault="00196E55" w:rsidP="009A397D">
            <w:pPr>
              <w:ind w:hanging="108"/>
              <w:jc w:val="right"/>
              <w:rPr>
                <w:rFonts w:ascii="Times New Roman" w:hAnsi="Times New Roman" w:cs="Times New Roman"/>
                <w:b/>
                <w:bCs/>
                <w:sz w:val="20"/>
                <w:szCs w:val="20"/>
              </w:rPr>
            </w:pPr>
            <w:r w:rsidRPr="00FF735A">
              <w:rPr>
                <w:rFonts w:ascii="Times New Roman" w:hAnsi="Times New Roman" w:cs="Times New Roman"/>
                <w:b/>
                <w:bCs/>
                <w:sz w:val="20"/>
                <w:szCs w:val="20"/>
              </w:rPr>
              <w:t>-</w:t>
            </w:r>
          </w:p>
        </w:tc>
      </w:tr>
      <w:tr w:rsidR="00196E55" w:rsidRPr="00FF735A" w14:paraId="39185156" w14:textId="77777777" w:rsidTr="009A397D">
        <w:trPr>
          <w:trHeight w:hRule="exact" w:val="572"/>
        </w:trPr>
        <w:tc>
          <w:tcPr>
            <w:tcW w:w="2835" w:type="dxa"/>
            <w:gridSpan w:val="2"/>
            <w:tcBorders>
              <w:top w:val="dotted" w:sz="4" w:space="0" w:color="auto"/>
              <w:bottom w:val="single" w:sz="4" w:space="0" w:color="auto"/>
            </w:tcBorders>
            <w:shd w:val="clear" w:color="auto" w:fill="auto"/>
            <w:noWrap/>
            <w:vAlign w:val="bottom"/>
          </w:tcPr>
          <w:p w14:paraId="3918514E" w14:textId="77777777" w:rsidR="00196E55" w:rsidRPr="00FF735A" w:rsidRDefault="00196E55" w:rsidP="009A397D">
            <w:pPr>
              <w:rPr>
                <w:rFonts w:ascii="Times New Roman" w:hAnsi="Times New Roman" w:cs="Times New Roman"/>
                <w:b/>
                <w:bCs/>
                <w:sz w:val="20"/>
                <w:szCs w:val="20"/>
              </w:rPr>
            </w:pPr>
            <w:r w:rsidRPr="00FF735A">
              <w:rPr>
                <w:rFonts w:ascii="Times New Roman" w:hAnsi="Times New Roman" w:cs="Times New Roman"/>
                <w:b/>
                <w:bCs/>
                <w:sz w:val="20"/>
                <w:szCs w:val="20"/>
              </w:rPr>
              <w:lastRenderedPageBreak/>
              <w:t>Всього короткострокових зобов’язань</w:t>
            </w:r>
          </w:p>
        </w:tc>
        <w:tc>
          <w:tcPr>
            <w:tcW w:w="1276" w:type="dxa"/>
            <w:tcBorders>
              <w:top w:val="dotted" w:sz="4" w:space="0" w:color="auto"/>
              <w:bottom w:val="single" w:sz="4" w:space="0" w:color="auto"/>
            </w:tcBorders>
            <w:shd w:val="clear" w:color="auto" w:fill="auto"/>
            <w:noWrap/>
            <w:vAlign w:val="bottom"/>
          </w:tcPr>
          <w:p w14:paraId="3918514F" w14:textId="77777777" w:rsidR="00196E55" w:rsidRPr="00FF735A" w:rsidRDefault="00196E55" w:rsidP="009A397D">
            <w:pPr>
              <w:ind w:left="-39" w:right="-3"/>
              <w:jc w:val="right"/>
              <w:rPr>
                <w:rFonts w:ascii="Times New Roman" w:hAnsi="Times New Roman" w:cs="Times New Roman"/>
                <w:b/>
                <w:bCs/>
                <w:sz w:val="20"/>
                <w:szCs w:val="20"/>
                <w:lang w:val="en-US"/>
              </w:rPr>
            </w:pPr>
            <w:r w:rsidRPr="00FF735A">
              <w:rPr>
                <w:rFonts w:ascii="Times New Roman" w:hAnsi="Times New Roman" w:cs="Times New Roman"/>
                <w:b/>
                <w:bCs/>
                <w:sz w:val="20"/>
                <w:szCs w:val="20"/>
                <w:lang w:val="en-US"/>
              </w:rPr>
              <w:t>10 779 710</w:t>
            </w:r>
          </w:p>
        </w:tc>
        <w:tc>
          <w:tcPr>
            <w:tcW w:w="1276" w:type="dxa"/>
            <w:tcBorders>
              <w:top w:val="dotted" w:sz="4" w:space="0" w:color="auto"/>
              <w:bottom w:val="single" w:sz="4" w:space="0" w:color="auto"/>
            </w:tcBorders>
            <w:shd w:val="clear" w:color="auto" w:fill="auto"/>
            <w:noWrap/>
            <w:vAlign w:val="bottom"/>
          </w:tcPr>
          <w:p w14:paraId="39185150" w14:textId="77777777" w:rsidR="00196E55" w:rsidRPr="00FF735A" w:rsidRDefault="00196E55" w:rsidP="009A397D">
            <w:pPr>
              <w:ind w:left="-249" w:right="-73" w:hanging="200"/>
              <w:jc w:val="right"/>
              <w:rPr>
                <w:rFonts w:ascii="Times New Roman" w:hAnsi="Times New Roman" w:cs="Times New Roman"/>
                <w:b/>
                <w:bCs/>
                <w:sz w:val="20"/>
                <w:szCs w:val="20"/>
              </w:rPr>
            </w:pPr>
            <w:r w:rsidRPr="00FF735A">
              <w:rPr>
                <w:rFonts w:ascii="Times New Roman" w:hAnsi="Times New Roman" w:cs="Times New Roman"/>
                <w:b/>
                <w:bCs/>
                <w:sz w:val="20"/>
                <w:szCs w:val="20"/>
              </w:rPr>
              <w:t>9 062 169</w:t>
            </w:r>
          </w:p>
        </w:tc>
        <w:tc>
          <w:tcPr>
            <w:tcW w:w="533" w:type="dxa"/>
            <w:tcBorders>
              <w:top w:val="dotted" w:sz="4" w:space="0" w:color="auto"/>
              <w:bottom w:val="single" w:sz="4" w:space="0" w:color="auto"/>
            </w:tcBorders>
            <w:shd w:val="clear" w:color="auto" w:fill="auto"/>
            <w:noWrap/>
            <w:vAlign w:val="bottom"/>
          </w:tcPr>
          <w:p w14:paraId="39185151" w14:textId="77777777" w:rsidR="00196E55" w:rsidRPr="00FF735A" w:rsidRDefault="00196E55" w:rsidP="009A397D">
            <w:pPr>
              <w:jc w:val="right"/>
              <w:rPr>
                <w:rFonts w:ascii="Times New Roman" w:hAnsi="Times New Roman" w:cs="Times New Roman"/>
                <w:sz w:val="20"/>
                <w:szCs w:val="20"/>
              </w:rPr>
            </w:pPr>
          </w:p>
        </w:tc>
        <w:tc>
          <w:tcPr>
            <w:tcW w:w="567" w:type="dxa"/>
            <w:gridSpan w:val="2"/>
            <w:tcBorders>
              <w:top w:val="dotted" w:sz="4" w:space="0" w:color="auto"/>
              <w:bottom w:val="single" w:sz="4" w:space="0" w:color="auto"/>
            </w:tcBorders>
            <w:shd w:val="clear" w:color="auto" w:fill="auto"/>
            <w:noWrap/>
            <w:vAlign w:val="bottom"/>
          </w:tcPr>
          <w:p w14:paraId="39185152" w14:textId="77777777" w:rsidR="00196E55" w:rsidRPr="00FF735A" w:rsidRDefault="00196E55" w:rsidP="009A397D">
            <w:pPr>
              <w:jc w:val="right"/>
              <w:rPr>
                <w:rFonts w:ascii="Times New Roman" w:hAnsi="Times New Roman" w:cs="Times New Roman"/>
                <w:color w:val="0070C0"/>
                <w:sz w:val="20"/>
                <w:szCs w:val="20"/>
              </w:rPr>
            </w:pPr>
          </w:p>
        </w:tc>
        <w:tc>
          <w:tcPr>
            <w:tcW w:w="1310" w:type="dxa"/>
            <w:gridSpan w:val="2"/>
            <w:tcBorders>
              <w:top w:val="dotted" w:sz="4" w:space="0" w:color="auto"/>
              <w:bottom w:val="single" w:sz="4" w:space="0" w:color="auto"/>
            </w:tcBorders>
            <w:shd w:val="clear" w:color="auto" w:fill="auto"/>
            <w:noWrap/>
            <w:vAlign w:val="bottom"/>
          </w:tcPr>
          <w:p w14:paraId="39185153" w14:textId="77777777" w:rsidR="00196E55" w:rsidRPr="00FF735A" w:rsidRDefault="00196E55" w:rsidP="009A397D">
            <w:pPr>
              <w:jc w:val="right"/>
              <w:rPr>
                <w:rFonts w:ascii="Times New Roman" w:hAnsi="Times New Roman" w:cs="Times New Roman"/>
                <w:color w:val="0070C0"/>
                <w:sz w:val="20"/>
                <w:szCs w:val="20"/>
              </w:rPr>
            </w:pPr>
          </w:p>
        </w:tc>
        <w:tc>
          <w:tcPr>
            <w:tcW w:w="1276" w:type="dxa"/>
            <w:tcBorders>
              <w:top w:val="dotted" w:sz="4" w:space="0" w:color="auto"/>
              <w:bottom w:val="single" w:sz="4" w:space="0" w:color="auto"/>
            </w:tcBorders>
            <w:shd w:val="clear" w:color="auto" w:fill="auto"/>
            <w:noWrap/>
            <w:vAlign w:val="bottom"/>
          </w:tcPr>
          <w:p w14:paraId="39185154" w14:textId="77777777" w:rsidR="00196E55" w:rsidRPr="00FF735A" w:rsidRDefault="00196E55" w:rsidP="009A397D">
            <w:pPr>
              <w:jc w:val="right"/>
              <w:rPr>
                <w:rFonts w:ascii="Times New Roman" w:hAnsi="Times New Roman" w:cs="Times New Roman"/>
                <w:sz w:val="20"/>
                <w:szCs w:val="20"/>
              </w:rPr>
            </w:pPr>
          </w:p>
        </w:tc>
        <w:tc>
          <w:tcPr>
            <w:tcW w:w="1275" w:type="dxa"/>
            <w:tcBorders>
              <w:top w:val="dotted" w:sz="4" w:space="0" w:color="auto"/>
              <w:bottom w:val="single" w:sz="4" w:space="0" w:color="auto"/>
            </w:tcBorders>
            <w:shd w:val="clear" w:color="auto" w:fill="auto"/>
            <w:noWrap/>
            <w:vAlign w:val="bottom"/>
          </w:tcPr>
          <w:p w14:paraId="39185155" w14:textId="77777777" w:rsidR="00196E55" w:rsidRPr="00FF735A" w:rsidRDefault="00196E55" w:rsidP="009A397D">
            <w:pPr>
              <w:ind w:hanging="108"/>
              <w:jc w:val="right"/>
              <w:rPr>
                <w:rFonts w:ascii="Times New Roman" w:hAnsi="Times New Roman" w:cs="Times New Roman"/>
                <w:b/>
                <w:bCs/>
                <w:sz w:val="20"/>
                <w:szCs w:val="20"/>
              </w:rPr>
            </w:pPr>
          </w:p>
        </w:tc>
      </w:tr>
    </w:tbl>
    <w:p w14:paraId="39185157" w14:textId="77777777" w:rsidR="00196E55" w:rsidRPr="00FF735A" w:rsidRDefault="00196E55" w:rsidP="00196E55">
      <w:pPr>
        <w:ind w:firstLine="567"/>
        <w:jc w:val="both"/>
        <w:rPr>
          <w:rFonts w:ascii="Times New Roman" w:hAnsi="Times New Roman" w:cs="Times New Roman"/>
        </w:rPr>
      </w:pPr>
      <w:r w:rsidRPr="00FF735A">
        <w:rPr>
          <w:rFonts w:ascii="Times New Roman" w:hAnsi="Times New Roman" w:cs="Times New Roman"/>
        </w:rPr>
        <w:t>*</w:t>
      </w:r>
      <w:r w:rsidRPr="00FF735A">
        <w:rPr>
          <w:rFonts w:ascii="Times New Roman" w:eastAsia="Cambria" w:hAnsi="Times New Roman" w:cs="Times New Roman"/>
          <w:color w:val="000000"/>
          <w:sz w:val="18"/>
          <w:szCs w:val="18"/>
        </w:rPr>
        <w:t>сума застави АТ «Державний ощадний банк» 12 860 000 тис. грн складається електроенергії, яка виробляється та буде вироблена – 10 860 000 тис. грн та майнових прав на грошові кошти – 2 000 000 тис. грн.</w:t>
      </w:r>
    </w:p>
    <w:p w14:paraId="39185158" w14:textId="77777777" w:rsidR="00196E55" w:rsidRPr="00FF735A" w:rsidRDefault="00196E55" w:rsidP="00196E55">
      <w:pPr>
        <w:spacing w:before="60"/>
        <w:ind w:firstLine="709"/>
        <w:contextualSpacing/>
        <w:jc w:val="both"/>
        <w:rPr>
          <w:rFonts w:ascii="Times New Roman" w:hAnsi="Times New Roman" w:cs="Times New Roman"/>
        </w:rPr>
      </w:pPr>
      <w:r w:rsidRPr="00FF735A">
        <w:rPr>
          <w:rFonts w:ascii="Times New Roman" w:hAnsi="Times New Roman" w:cs="Times New Roman"/>
        </w:rPr>
        <w:t>Протягом І кварталу 2022 року відбулись такі суттєві зміни в складі заборгованості за кредитами та позиками в іноземній валюті:</w:t>
      </w:r>
    </w:p>
    <w:p w14:paraId="39185159" w14:textId="77777777" w:rsidR="00196E55" w:rsidRPr="00FF735A" w:rsidRDefault="00196E55" w:rsidP="00196E55">
      <w:pPr>
        <w:pStyle w:val="af2"/>
        <w:numPr>
          <w:ilvl w:val="0"/>
          <w:numId w:val="2"/>
        </w:numPr>
        <w:tabs>
          <w:tab w:val="left" w:pos="993"/>
        </w:tabs>
        <w:spacing w:before="60" w:after="0" w:line="240" w:lineRule="auto"/>
        <w:ind w:left="0" w:firstLine="709"/>
        <w:jc w:val="both"/>
        <w:rPr>
          <w:rFonts w:ascii="Times New Roman" w:hAnsi="Times New Roman"/>
          <w:lang w:val="uk-UA"/>
        </w:rPr>
      </w:pPr>
      <w:r w:rsidRPr="00FF735A">
        <w:rPr>
          <w:rFonts w:ascii="Times New Roman" w:hAnsi="Times New Roman"/>
          <w:lang w:val="uk-UA"/>
        </w:rPr>
        <w:t>отримані транші за кредитним договором з Європейським банком реконструкції та розвитку в сумі 7 845 тис. грн</w:t>
      </w:r>
      <w:r w:rsidRPr="00FF735A">
        <w:rPr>
          <w:rFonts w:ascii="Times New Roman" w:hAnsi="Times New Roman"/>
        </w:rPr>
        <w:t xml:space="preserve"> (</w:t>
      </w:r>
      <w:r w:rsidRPr="00FF735A">
        <w:rPr>
          <w:rFonts w:ascii="Times New Roman" w:hAnsi="Times New Roman"/>
          <w:lang w:val="uk-UA"/>
        </w:rPr>
        <w:t>242</w:t>
      </w:r>
      <w:r w:rsidRPr="00FF735A">
        <w:rPr>
          <w:rFonts w:ascii="Times New Roman" w:hAnsi="Times New Roman"/>
        </w:rPr>
        <w:t xml:space="preserve"> </w:t>
      </w:r>
      <w:r w:rsidRPr="00FF735A">
        <w:rPr>
          <w:rFonts w:ascii="Times New Roman" w:hAnsi="Times New Roman"/>
          <w:lang w:val="uk-UA"/>
        </w:rPr>
        <w:t>тис. євро);</w:t>
      </w:r>
    </w:p>
    <w:p w14:paraId="3918515A" w14:textId="77777777" w:rsidR="00196E55" w:rsidRPr="00FF735A" w:rsidRDefault="00196E55" w:rsidP="00196E55">
      <w:pPr>
        <w:pStyle w:val="af2"/>
        <w:numPr>
          <w:ilvl w:val="0"/>
          <w:numId w:val="2"/>
        </w:numPr>
        <w:tabs>
          <w:tab w:val="left" w:pos="993"/>
        </w:tabs>
        <w:spacing w:before="60" w:after="0" w:line="240" w:lineRule="auto"/>
        <w:ind w:left="0" w:firstLine="709"/>
        <w:jc w:val="both"/>
        <w:rPr>
          <w:rFonts w:ascii="Times New Roman" w:hAnsi="Times New Roman"/>
          <w:lang w:val="uk-UA"/>
        </w:rPr>
      </w:pPr>
      <w:r w:rsidRPr="00FF735A">
        <w:rPr>
          <w:rFonts w:ascii="Times New Roman" w:hAnsi="Times New Roman"/>
          <w:lang w:val="uk-UA"/>
        </w:rPr>
        <w:t>отримані транші за договором надання позики з Сентрал сторедж сейфеті проджект траст у сумі 971 973 тис. грн</w:t>
      </w:r>
      <w:r w:rsidRPr="00FF735A">
        <w:rPr>
          <w:rFonts w:ascii="Times New Roman" w:hAnsi="Times New Roman"/>
        </w:rPr>
        <w:t xml:space="preserve"> (</w:t>
      </w:r>
      <w:r w:rsidRPr="00FF735A">
        <w:rPr>
          <w:rFonts w:ascii="Times New Roman" w:hAnsi="Times New Roman"/>
          <w:lang w:val="uk-UA"/>
        </w:rPr>
        <w:t>34 532</w:t>
      </w:r>
      <w:r w:rsidRPr="00FF735A">
        <w:rPr>
          <w:rFonts w:ascii="Times New Roman" w:hAnsi="Times New Roman"/>
        </w:rPr>
        <w:t xml:space="preserve"> </w:t>
      </w:r>
      <w:r w:rsidRPr="00FF735A">
        <w:rPr>
          <w:rFonts w:ascii="Times New Roman" w:hAnsi="Times New Roman"/>
          <w:lang w:val="uk-UA"/>
        </w:rPr>
        <w:t>тис. дол. США).</w:t>
      </w:r>
    </w:p>
    <w:p w14:paraId="3918515B" w14:textId="77777777" w:rsidR="00196E55" w:rsidRPr="00FF735A" w:rsidRDefault="00196E55" w:rsidP="00196E55">
      <w:pPr>
        <w:pStyle w:val="af2"/>
        <w:spacing w:before="60" w:after="0" w:line="240" w:lineRule="auto"/>
        <w:ind w:left="0" w:firstLine="709"/>
        <w:jc w:val="both"/>
        <w:rPr>
          <w:rFonts w:ascii="Times New Roman" w:hAnsi="Times New Roman"/>
          <w:lang w:val="uk-UA"/>
        </w:rPr>
      </w:pPr>
      <w:r w:rsidRPr="00FF735A">
        <w:rPr>
          <w:rFonts w:ascii="Times New Roman" w:hAnsi="Times New Roman"/>
          <w:lang w:val="uk-UA"/>
        </w:rPr>
        <w:t>Станом на 31.03.2022 у зв’язку з військовою агресією з боку РФ на території України ДП «НАЕК «Енергоатом» не виконало свої зобов’язання перед:</w:t>
      </w:r>
    </w:p>
    <w:p w14:paraId="3918515C" w14:textId="77777777" w:rsidR="00196E55" w:rsidRPr="00FF735A" w:rsidRDefault="00196E55" w:rsidP="00196E55">
      <w:pPr>
        <w:pStyle w:val="af2"/>
        <w:numPr>
          <w:ilvl w:val="0"/>
          <w:numId w:val="2"/>
        </w:numPr>
        <w:autoSpaceDE w:val="0"/>
        <w:autoSpaceDN w:val="0"/>
        <w:adjustRightInd w:val="0"/>
        <w:spacing w:before="60" w:after="0" w:line="240" w:lineRule="auto"/>
        <w:ind w:left="0" w:firstLine="709"/>
        <w:jc w:val="both"/>
        <w:rPr>
          <w:rFonts w:ascii="Times New Roman" w:hAnsi="Times New Roman"/>
          <w:lang w:val="uk-UA" w:eastAsia="uk-UA"/>
        </w:rPr>
      </w:pPr>
      <w:r w:rsidRPr="00FF735A">
        <w:rPr>
          <w:rFonts w:ascii="Times New Roman" w:hAnsi="Times New Roman"/>
          <w:lang w:val="uk-UA" w:eastAsia="uk-UA"/>
        </w:rPr>
        <w:t xml:space="preserve">Amsterdam Trade Bank N.V. за кредитним договором від 26.07.2018, а саме – 30 248 тис. грн (928 тис. євро) за кредитом та 1 270 тис. грн (38,9 тис. євро) за процентами, однак ДП «НАЕК «Енергоатом» було отримано листа від Amsterdam Trade Bank N.V. щодо переносу строку оплати до моменту закінчення дії воєнного стану в Україні; </w:t>
      </w:r>
    </w:p>
    <w:p w14:paraId="3918515D" w14:textId="77777777" w:rsidR="00196E55" w:rsidRPr="00FF735A" w:rsidRDefault="00196E55" w:rsidP="00196E55">
      <w:pPr>
        <w:pStyle w:val="af2"/>
        <w:numPr>
          <w:ilvl w:val="0"/>
          <w:numId w:val="2"/>
        </w:numPr>
        <w:autoSpaceDE w:val="0"/>
        <w:autoSpaceDN w:val="0"/>
        <w:adjustRightInd w:val="0"/>
        <w:spacing w:before="60" w:after="0" w:line="240" w:lineRule="auto"/>
        <w:ind w:left="0" w:firstLine="709"/>
        <w:jc w:val="both"/>
        <w:rPr>
          <w:rFonts w:ascii="Times New Roman" w:hAnsi="Times New Roman"/>
          <w:lang w:val="uk-UA" w:eastAsia="uk-UA"/>
        </w:rPr>
      </w:pPr>
      <w:r w:rsidRPr="00FF735A">
        <w:rPr>
          <w:rFonts w:ascii="Times New Roman" w:hAnsi="Times New Roman"/>
          <w:lang w:val="uk-UA" w:eastAsia="uk-UA"/>
        </w:rPr>
        <w:t>European Bank for Reconstruction and Development за кредитним договором від 25.03.2013 №</w:t>
      </w:r>
      <w:r w:rsidRPr="00FF735A">
        <w:rPr>
          <w:rFonts w:ascii="Times New Roman" w:hAnsi="Times New Roman"/>
          <w:lang w:val="en-US" w:eastAsia="uk-UA"/>
        </w:rPr>
        <w:t> </w:t>
      </w:r>
      <w:r w:rsidRPr="00FF735A">
        <w:rPr>
          <w:rFonts w:ascii="Times New Roman" w:hAnsi="Times New Roman"/>
          <w:lang w:val="uk-UA" w:eastAsia="uk-UA"/>
        </w:rPr>
        <w:t xml:space="preserve">42086, а саме – частини тіла кредиту у сумі 461 894 тис. грн (14 174,8 тис. євро); </w:t>
      </w:r>
    </w:p>
    <w:p w14:paraId="3918515E" w14:textId="77777777" w:rsidR="00196E55" w:rsidRPr="00FF735A" w:rsidRDefault="00196E55" w:rsidP="00196E55">
      <w:pPr>
        <w:pStyle w:val="af2"/>
        <w:numPr>
          <w:ilvl w:val="0"/>
          <w:numId w:val="2"/>
        </w:numPr>
        <w:autoSpaceDE w:val="0"/>
        <w:autoSpaceDN w:val="0"/>
        <w:adjustRightInd w:val="0"/>
        <w:spacing w:before="60" w:after="0" w:line="240" w:lineRule="auto"/>
        <w:ind w:left="0" w:firstLine="709"/>
        <w:jc w:val="both"/>
        <w:rPr>
          <w:rFonts w:ascii="Times New Roman" w:hAnsi="Times New Roman"/>
          <w:lang w:val="uk-UA"/>
        </w:rPr>
      </w:pPr>
      <w:r w:rsidRPr="00FF735A">
        <w:rPr>
          <w:rFonts w:ascii="Times New Roman" w:hAnsi="Times New Roman"/>
          <w:lang w:val="uk-UA" w:eastAsia="uk-UA"/>
        </w:rPr>
        <w:t xml:space="preserve"> АТ «Альфа-Банк» за кредитним договором від 27.08.2021 № 94-В-21 у сумі 1 462 745 тис. грн (50 000 тис.</w:t>
      </w:r>
      <w:r w:rsidRPr="00FF735A">
        <w:rPr>
          <w:rFonts w:ascii="Times New Roman" w:hAnsi="Times New Roman"/>
          <w:lang w:val="en-US" w:eastAsia="uk-UA"/>
        </w:rPr>
        <w:t> </w:t>
      </w:r>
      <w:r w:rsidRPr="00FF735A">
        <w:rPr>
          <w:rFonts w:ascii="Times New Roman" w:hAnsi="Times New Roman"/>
          <w:lang w:val="uk-UA" w:eastAsia="uk-UA"/>
        </w:rPr>
        <w:t>дол.</w:t>
      </w:r>
      <w:r w:rsidRPr="00FF735A">
        <w:rPr>
          <w:rFonts w:ascii="Times New Roman" w:hAnsi="Times New Roman"/>
          <w:lang w:val="en-US" w:eastAsia="uk-UA"/>
        </w:rPr>
        <w:t> </w:t>
      </w:r>
      <w:r w:rsidRPr="00FF735A">
        <w:rPr>
          <w:rFonts w:ascii="Times New Roman" w:hAnsi="Times New Roman"/>
          <w:lang w:val="uk-UA" w:eastAsia="uk-UA"/>
        </w:rPr>
        <w:t>США).</w:t>
      </w:r>
    </w:p>
    <w:p w14:paraId="3918515F" w14:textId="77777777" w:rsidR="00196E55" w:rsidRPr="00FF735A" w:rsidRDefault="00196E55" w:rsidP="00196E55">
      <w:pPr>
        <w:autoSpaceDE w:val="0"/>
        <w:autoSpaceDN w:val="0"/>
        <w:adjustRightInd w:val="0"/>
        <w:spacing w:before="60"/>
        <w:ind w:firstLine="709"/>
        <w:jc w:val="both"/>
        <w:rPr>
          <w:rFonts w:ascii="Times New Roman" w:eastAsiaTheme="minorHAnsi" w:hAnsi="Times New Roman" w:cs="Times New Roman"/>
        </w:rPr>
      </w:pPr>
      <w:r w:rsidRPr="00FF735A">
        <w:rPr>
          <w:rFonts w:ascii="Times New Roman" w:hAnsi="Times New Roman" w:cs="Times New Roman"/>
        </w:rPr>
        <w:t>ДП «НАЕК «Енергоатом» виконало свої зобов’язання за кредитом перед European Bank for Reconstruction and Development у квітні 2022 року із затримкою  сплати обов’язкового платежу за контрактом. Після виконання платежу European Bank for Reconstruction and Development не має права вимагати дострокового погашення всієї заборгованості. ДП «НАЕК «Енергоатом» не виконало свої зобов’язання за кредитом перед АТ «Альфа-Банк» у березні-травні 2022 року, але 31 травня 2022 року було узгоджено перенесення терміну погашення основного боргу до 25 серпня 2022 року.</w:t>
      </w:r>
    </w:p>
    <w:p w14:paraId="39185160" w14:textId="77777777" w:rsidR="00196E55" w:rsidRPr="00FF735A" w:rsidRDefault="00196E55" w:rsidP="00196E55">
      <w:pPr>
        <w:autoSpaceDE w:val="0"/>
        <w:autoSpaceDN w:val="0"/>
        <w:adjustRightInd w:val="0"/>
        <w:spacing w:before="60"/>
        <w:ind w:firstLine="709"/>
        <w:jc w:val="both"/>
        <w:rPr>
          <w:rFonts w:ascii="Times New Roman" w:eastAsiaTheme="minorHAnsi" w:hAnsi="Times New Roman" w:cs="Times New Roman"/>
        </w:rPr>
      </w:pPr>
      <w:r w:rsidRPr="00FF735A">
        <w:rPr>
          <w:rFonts w:ascii="Times New Roman" w:eastAsiaTheme="minorHAnsi" w:hAnsi="Times New Roman" w:cs="Times New Roman"/>
        </w:rPr>
        <w:t>Компанією припинено виконання зобов’язань за кредитним договором, укладеним з  Амстердамським торгівельним банком, у зв’язку із наявністю частки російського капіталу в структурі власності банку, відповідно до постанови КМУ № 187 «Про забезпечення захисту національних інтересів за майбутніми позовами держави Україна у зв'язку з військовою агресією Російської Федерації» від 03.03.2022.</w:t>
      </w:r>
    </w:p>
    <w:p w14:paraId="39185161" w14:textId="77777777" w:rsidR="00196E55" w:rsidRPr="00FF735A" w:rsidRDefault="00196E55" w:rsidP="00196E55">
      <w:pPr>
        <w:pStyle w:val="a5"/>
        <w:ind w:firstLine="709"/>
        <w:rPr>
          <w:b w:val="0"/>
          <w:sz w:val="22"/>
          <w:szCs w:val="22"/>
          <w:u w:val="none"/>
          <w:lang w:val="uk-UA"/>
        </w:rPr>
      </w:pPr>
      <w:r w:rsidRPr="00FF735A">
        <w:rPr>
          <w:b w:val="0"/>
          <w:sz w:val="22"/>
          <w:szCs w:val="22"/>
          <w:u w:val="none"/>
          <w:lang w:val="uk-UA"/>
        </w:rPr>
        <w:t>Рух довгострокових зобов’язань, поточної частини довгострокових зобов’язань, поточних кредитів ДП «НАЕК «Енергоатом» протягом І кварталу 2021 року представлений в таблиці:</w:t>
      </w:r>
    </w:p>
    <w:p w14:paraId="39185162" w14:textId="77777777" w:rsidR="00196E55" w:rsidRPr="00FF735A" w:rsidRDefault="00196E55" w:rsidP="00196E55">
      <w:pPr>
        <w:pStyle w:val="a5"/>
        <w:keepNext/>
        <w:ind w:firstLine="709"/>
        <w:jc w:val="right"/>
        <w:rPr>
          <w:b w:val="0"/>
          <w:i/>
          <w:sz w:val="20"/>
          <w:u w:val="none"/>
          <w:lang w:val="uk-UA"/>
        </w:rPr>
      </w:pPr>
      <w:r w:rsidRPr="00FF735A">
        <w:rPr>
          <w:b w:val="0"/>
          <w:i/>
          <w:sz w:val="20"/>
          <w:u w:val="none"/>
          <w:lang w:val="uk-UA"/>
        </w:rPr>
        <w:t>тис. грн</w:t>
      </w:r>
    </w:p>
    <w:tbl>
      <w:tblPr>
        <w:tblW w:w="10065" w:type="dxa"/>
        <w:tblBorders>
          <w:top w:val="dotted" w:sz="4" w:space="0" w:color="auto"/>
          <w:insideH w:val="dotted" w:sz="4" w:space="0" w:color="auto"/>
        </w:tblBorders>
        <w:tblLayout w:type="fixed"/>
        <w:tblLook w:val="04A0" w:firstRow="1" w:lastRow="0" w:firstColumn="1" w:lastColumn="0" w:noHBand="0" w:noVBand="1"/>
      </w:tblPr>
      <w:tblGrid>
        <w:gridCol w:w="5670"/>
        <w:gridCol w:w="1276"/>
        <w:gridCol w:w="1560"/>
        <w:gridCol w:w="1559"/>
      </w:tblGrid>
      <w:tr w:rsidR="00196E55" w:rsidRPr="00FF735A" w14:paraId="39185167" w14:textId="77777777" w:rsidTr="009A397D">
        <w:trPr>
          <w:trHeight w:val="227"/>
          <w:tblHeader/>
        </w:trPr>
        <w:tc>
          <w:tcPr>
            <w:tcW w:w="5670" w:type="dxa"/>
            <w:tcBorders>
              <w:top w:val="nil"/>
              <w:bottom w:val="single" w:sz="4" w:space="0" w:color="auto"/>
            </w:tcBorders>
            <w:shd w:val="clear" w:color="auto" w:fill="auto"/>
            <w:noWrap/>
            <w:vAlign w:val="center"/>
            <w:hideMark/>
          </w:tcPr>
          <w:p w14:paraId="39185163" w14:textId="77777777" w:rsidR="00196E55" w:rsidRPr="00FF735A" w:rsidRDefault="00196E55" w:rsidP="009A397D">
            <w:pPr>
              <w:jc w:val="center"/>
              <w:rPr>
                <w:rFonts w:ascii="Times New Roman" w:hAnsi="Times New Roman" w:cs="Times New Roman"/>
                <w:b/>
                <w:sz w:val="20"/>
                <w:szCs w:val="20"/>
              </w:rPr>
            </w:pPr>
            <w:r w:rsidRPr="00FF735A">
              <w:rPr>
                <w:rFonts w:ascii="Times New Roman" w:hAnsi="Times New Roman" w:cs="Times New Roman"/>
                <w:b/>
                <w:sz w:val="20"/>
                <w:szCs w:val="20"/>
              </w:rPr>
              <w:t xml:space="preserve"> </w:t>
            </w:r>
          </w:p>
        </w:tc>
        <w:tc>
          <w:tcPr>
            <w:tcW w:w="1276" w:type="dxa"/>
            <w:tcBorders>
              <w:top w:val="nil"/>
              <w:bottom w:val="single" w:sz="4" w:space="0" w:color="auto"/>
            </w:tcBorders>
            <w:shd w:val="clear" w:color="auto" w:fill="auto"/>
            <w:vAlign w:val="center"/>
            <w:hideMark/>
          </w:tcPr>
          <w:p w14:paraId="39185164"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31.12.2021</w:t>
            </w:r>
          </w:p>
        </w:tc>
        <w:tc>
          <w:tcPr>
            <w:tcW w:w="1560" w:type="dxa"/>
            <w:tcBorders>
              <w:top w:val="nil"/>
              <w:bottom w:val="single" w:sz="4" w:space="0" w:color="auto"/>
            </w:tcBorders>
            <w:shd w:val="clear" w:color="auto" w:fill="auto"/>
            <w:noWrap/>
            <w:vAlign w:val="center"/>
            <w:hideMark/>
          </w:tcPr>
          <w:p w14:paraId="39185165"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Рух</w:t>
            </w:r>
          </w:p>
        </w:tc>
        <w:tc>
          <w:tcPr>
            <w:tcW w:w="1559" w:type="dxa"/>
            <w:tcBorders>
              <w:top w:val="nil"/>
              <w:bottom w:val="single" w:sz="4" w:space="0" w:color="auto"/>
            </w:tcBorders>
            <w:shd w:val="clear" w:color="auto" w:fill="auto"/>
            <w:vAlign w:val="center"/>
            <w:hideMark/>
          </w:tcPr>
          <w:p w14:paraId="39185166"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31.03.2022</w:t>
            </w:r>
          </w:p>
        </w:tc>
      </w:tr>
      <w:tr w:rsidR="00196E55" w:rsidRPr="00FF735A" w14:paraId="3918516C" w14:textId="77777777" w:rsidTr="009A397D">
        <w:trPr>
          <w:trHeight w:val="198"/>
        </w:trPr>
        <w:tc>
          <w:tcPr>
            <w:tcW w:w="5670" w:type="dxa"/>
            <w:shd w:val="clear" w:color="auto" w:fill="auto"/>
            <w:noWrap/>
            <w:vAlign w:val="bottom"/>
            <w:hideMark/>
          </w:tcPr>
          <w:p w14:paraId="39185168" w14:textId="77777777" w:rsidR="00196E55" w:rsidRPr="00FF735A" w:rsidRDefault="00196E55" w:rsidP="009A397D">
            <w:pPr>
              <w:rPr>
                <w:rFonts w:ascii="Times New Roman" w:hAnsi="Times New Roman" w:cs="Times New Roman"/>
                <w:b/>
                <w:bCs/>
                <w:sz w:val="19"/>
                <w:szCs w:val="19"/>
              </w:rPr>
            </w:pPr>
            <w:r w:rsidRPr="00FF735A">
              <w:rPr>
                <w:rFonts w:ascii="Times New Roman" w:hAnsi="Times New Roman" w:cs="Times New Roman"/>
                <w:b/>
                <w:bCs/>
                <w:sz w:val="19"/>
                <w:szCs w:val="19"/>
              </w:rPr>
              <w:t xml:space="preserve">Довгострокові кредити банків, </w:t>
            </w:r>
            <w:r w:rsidRPr="00FF735A">
              <w:rPr>
                <w:rFonts w:ascii="Times New Roman" w:hAnsi="Times New Roman" w:cs="Times New Roman"/>
                <w:sz w:val="19"/>
                <w:szCs w:val="19"/>
              </w:rPr>
              <w:t xml:space="preserve">в т. ч. </w:t>
            </w:r>
          </w:p>
        </w:tc>
        <w:tc>
          <w:tcPr>
            <w:tcW w:w="1276" w:type="dxa"/>
            <w:shd w:val="clear" w:color="auto" w:fill="auto"/>
            <w:noWrap/>
            <w:vAlign w:val="bottom"/>
            <w:hideMark/>
          </w:tcPr>
          <w:p w14:paraId="39185169" w14:textId="77777777" w:rsidR="00196E55" w:rsidRPr="00FF735A" w:rsidRDefault="00196E55" w:rsidP="009A397D">
            <w:pPr>
              <w:jc w:val="right"/>
              <w:rPr>
                <w:rFonts w:ascii="Times New Roman" w:hAnsi="Times New Roman" w:cs="Times New Roman"/>
                <w:b/>
                <w:bCs/>
                <w:sz w:val="19"/>
                <w:szCs w:val="19"/>
              </w:rPr>
            </w:pPr>
            <w:r w:rsidRPr="00FF735A">
              <w:rPr>
                <w:rFonts w:ascii="Times New Roman" w:hAnsi="Times New Roman" w:cs="Times New Roman"/>
                <w:b/>
                <w:bCs/>
                <w:sz w:val="19"/>
                <w:szCs w:val="19"/>
              </w:rPr>
              <w:t>10 634 370</w:t>
            </w:r>
          </w:p>
        </w:tc>
        <w:tc>
          <w:tcPr>
            <w:tcW w:w="1560" w:type="dxa"/>
            <w:shd w:val="clear" w:color="auto" w:fill="auto"/>
            <w:noWrap/>
            <w:vAlign w:val="bottom"/>
          </w:tcPr>
          <w:p w14:paraId="3918516A" w14:textId="77777777" w:rsidR="00196E55" w:rsidRPr="00FF735A" w:rsidRDefault="00196E55" w:rsidP="009A397D">
            <w:pPr>
              <w:jc w:val="right"/>
              <w:rPr>
                <w:rFonts w:ascii="Times New Roman" w:hAnsi="Times New Roman" w:cs="Times New Roman"/>
                <w:b/>
                <w:bCs/>
                <w:sz w:val="19"/>
                <w:szCs w:val="19"/>
              </w:rPr>
            </w:pPr>
            <w:r w:rsidRPr="00FF735A">
              <w:rPr>
                <w:rFonts w:ascii="Times New Roman" w:hAnsi="Times New Roman" w:cs="Times New Roman"/>
                <w:b/>
                <w:bCs/>
                <w:sz w:val="19"/>
                <w:szCs w:val="19"/>
              </w:rPr>
              <w:t>79 291</w:t>
            </w:r>
          </w:p>
        </w:tc>
        <w:tc>
          <w:tcPr>
            <w:tcW w:w="1559" w:type="dxa"/>
            <w:shd w:val="clear" w:color="auto" w:fill="auto"/>
            <w:noWrap/>
            <w:vAlign w:val="bottom"/>
          </w:tcPr>
          <w:p w14:paraId="3918516B" w14:textId="77777777" w:rsidR="00196E55" w:rsidRPr="00FF735A" w:rsidRDefault="00196E55" w:rsidP="009A397D">
            <w:pPr>
              <w:jc w:val="right"/>
              <w:rPr>
                <w:rFonts w:ascii="Times New Roman" w:hAnsi="Times New Roman" w:cs="Times New Roman"/>
                <w:b/>
                <w:bCs/>
                <w:sz w:val="19"/>
                <w:szCs w:val="19"/>
                <w:lang w:val="en-US"/>
              </w:rPr>
            </w:pPr>
            <w:r w:rsidRPr="00FF735A">
              <w:rPr>
                <w:rFonts w:ascii="Times New Roman" w:hAnsi="Times New Roman" w:cs="Times New Roman"/>
                <w:b/>
                <w:bCs/>
                <w:sz w:val="19"/>
                <w:szCs w:val="19"/>
              </w:rPr>
              <w:t>10 713 661</w:t>
            </w:r>
          </w:p>
        </w:tc>
      </w:tr>
      <w:tr w:rsidR="00196E55" w:rsidRPr="00FF735A" w14:paraId="39185171" w14:textId="77777777" w:rsidTr="009A397D">
        <w:trPr>
          <w:trHeight w:val="198"/>
        </w:trPr>
        <w:tc>
          <w:tcPr>
            <w:tcW w:w="5670" w:type="dxa"/>
            <w:shd w:val="clear" w:color="auto" w:fill="auto"/>
            <w:noWrap/>
            <w:vAlign w:val="bottom"/>
          </w:tcPr>
          <w:p w14:paraId="3918516D" w14:textId="77777777" w:rsidR="00196E55" w:rsidRPr="00FF735A" w:rsidRDefault="00196E55" w:rsidP="009A397D">
            <w:pPr>
              <w:rPr>
                <w:rFonts w:ascii="Times New Roman" w:hAnsi="Times New Roman" w:cs="Times New Roman"/>
                <w:bCs/>
                <w:sz w:val="19"/>
                <w:szCs w:val="19"/>
              </w:rPr>
            </w:pPr>
            <w:r w:rsidRPr="00FF735A">
              <w:rPr>
                <w:rFonts w:ascii="Times New Roman" w:hAnsi="Times New Roman" w:cs="Times New Roman"/>
                <w:bCs/>
                <w:sz w:val="19"/>
                <w:szCs w:val="19"/>
              </w:rPr>
              <w:t>Кредити в іноземній валюті, в т.ч.</w:t>
            </w:r>
          </w:p>
        </w:tc>
        <w:tc>
          <w:tcPr>
            <w:tcW w:w="1276" w:type="dxa"/>
            <w:shd w:val="clear" w:color="auto" w:fill="auto"/>
            <w:noWrap/>
            <w:vAlign w:val="bottom"/>
          </w:tcPr>
          <w:p w14:paraId="3918516E" w14:textId="77777777" w:rsidR="00196E55" w:rsidRPr="00FF735A" w:rsidRDefault="00196E55" w:rsidP="009A397D">
            <w:pPr>
              <w:jc w:val="right"/>
              <w:rPr>
                <w:rFonts w:ascii="Times New Roman" w:hAnsi="Times New Roman" w:cs="Times New Roman"/>
                <w:bCs/>
                <w:sz w:val="19"/>
                <w:szCs w:val="19"/>
              </w:rPr>
            </w:pPr>
            <w:r w:rsidRPr="00FF735A">
              <w:rPr>
                <w:rFonts w:ascii="Times New Roman" w:hAnsi="Times New Roman" w:cs="Times New Roman"/>
                <w:bCs/>
                <w:sz w:val="19"/>
                <w:szCs w:val="19"/>
              </w:rPr>
              <w:t>10 659 899</w:t>
            </w:r>
          </w:p>
        </w:tc>
        <w:tc>
          <w:tcPr>
            <w:tcW w:w="1560" w:type="dxa"/>
            <w:shd w:val="clear" w:color="auto" w:fill="auto"/>
            <w:noWrap/>
            <w:vAlign w:val="bottom"/>
          </w:tcPr>
          <w:p w14:paraId="3918516F" w14:textId="77777777" w:rsidR="00196E55" w:rsidRPr="00FF735A" w:rsidRDefault="00196E55" w:rsidP="009A397D">
            <w:pPr>
              <w:jc w:val="right"/>
              <w:rPr>
                <w:rFonts w:ascii="Times New Roman" w:hAnsi="Times New Roman" w:cs="Times New Roman"/>
                <w:bCs/>
                <w:sz w:val="19"/>
                <w:szCs w:val="19"/>
              </w:rPr>
            </w:pPr>
            <w:r w:rsidRPr="00FF735A">
              <w:rPr>
                <w:rFonts w:ascii="Times New Roman" w:hAnsi="Times New Roman" w:cs="Times New Roman"/>
                <w:bCs/>
                <w:sz w:val="19"/>
                <w:szCs w:val="19"/>
              </w:rPr>
              <w:t>9 847</w:t>
            </w:r>
          </w:p>
        </w:tc>
        <w:tc>
          <w:tcPr>
            <w:tcW w:w="1559" w:type="dxa"/>
            <w:shd w:val="clear" w:color="auto" w:fill="auto"/>
            <w:noWrap/>
            <w:vAlign w:val="bottom"/>
          </w:tcPr>
          <w:p w14:paraId="39185170" w14:textId="77777777" w:rsidR="00196E55" w:rsidRPr="00FF735A" w:rsidRDefault="00196E55" w:rsidP="009A397D">
            <w:pPr>
              <w:jc w:val="right"/>
              <w:rPr>
                <w:rFonts w:ascii="Times New Roman" w:hAnsi="Times New Roman" w:cs="Times New Roman"/>
                <w:bCs/>
                <w:sz w:val="19"/>
                <w:szCs w:val="19"/>
              </w:rPr>
            </w:pPr>
            <w:r w:rsidRPr="00FF735A">
              <w:rPr>
                <w:rFonts w:ascii="Times New Roman" w:hAnsi="Times New Roman" w:cs="Times New Roman"/>
                <w:bCs/>
                <w:sz w:val="19"/>
                <w:szCs w:val="19"/>
              </w:rPr>
              <w:t>10 669 746</w:t>
            </w:r>
          </w:p>
        </w:tc>
      </w:tr>
      <w:tr w:rsidR="00196E55" w:rsidRPr="00FF735A" w14:paraId="39185176" w14:textId="77777777" w:rsidTr="009A397D">
        <w:trPr>
          <w:trHeight w:val="198"/>
        </w:trPr>
        <w:tc>
          <w:tcPr>
            <w:tcW w:w="5670" w:type="dxa"/>
            <w:shd w:val="clear" w:color="auto" w:fill="auto"/>
            <w:noWrap/>
            <w:vAlign w:val="bottom"/>
            <w:hideMark/>
          </w:tcPr>
          <w:p w14:paraId="39185172" w14:textId="77777777" w:rsidR="00196E55" w:rsidRPr="00FF735A" w:rsidRDefault="00196E55" w:rsidP="009A397D">
            <w:pPr>
              <w:rPr>
                <w:rFonts w:ascii="Times New Roman" w:hAnsi="Times New Roman" w:cs="Times New Roman"/>
                <w:i/>
                <w:iCs/>
                <w:sz w:val="19"/>
                <w:szCs w:val="19"/>
              </w:rPr>
            </w:pPr>
            <w:r w:rsidRPr="00FF735A">
              <w:rPr>
                <w:rFonts w:ascii="Times New Roman" w:hAnsi="Times New Roman" w:cs="Times New Roman"/>
                <w:i/>
                <w:iCs/>
                <w:sz w:val="19"/>
                <w:szCs w:val="19"/>
              </w:rPr>
              <w:t xml:space="preserve">  курсові різниці</w:t>
            </w:r>
          </w:p>
        </w:tc>
        <w:tc>
          <w:tcPr>
            <w:tcW w:w="1276" w:type="dxa"/>
            <w:shd w:val="clear" w:color="auto" w:fill="auto"/>
            <w:noWrap/>
            <w:vAlign w:val="bottom"/>
            <w:hideMark/>
          </w:tcPr>
          <w:p w14:paraId="39185173"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 xml:space="preserve"> - </w:t>
            </w:r>
          </w:p>
        </w:tc>
        <w:tc>
          <w:tcPr>
            <w:tcW w:w="1560" w:type="dxa"/>
            <w:shd w:val="clear" w:color="auto" w:fill="auto"/>
            <w:noWrap/>
            <w:vAlign w:val="bottom"/>
          </w:tcPr>
          <w:p w14:paraId="39185174" w14:textId="77777777" w:rsidR="00196E55" w:rsidRPr="00FF735A" w:rsidRDefault="00196E55" w:rsidP="009A397D">
            <w:pPr>
              <w:jc w:val="right"/>
              <w:rPr>
                <w:rFonts w:ascii="Times New Roman" w:hAnsi="Times New Roman" w:cs="Times New Roman"/>
                <w:i/>
                <w:iCs/>
                <w:sz w:val="19"/>
                <w:szCs w:val="19"/>
                <w:lang w:val="en-US"/>
              </w:rPr>
            </w:pPr>
            <w:r w:rsidRPr="00FF735A">
              <w:rPr>
                <w:rFonts w:ascii="Times New Roman" w:hAnsi="Times New Roman" w:cs="Times New Roman"/>
                <w:i/>
                <w:iCs/>
                <w:sz w:val="19"/>
                <w:szCs w:val="19"/>
                <w:lang w:val="en-US"/>
              </w:rPr>
              <w:t>666 792</w:t>
            </w:r>
          </w:p>
        </w:tc>
        <w:tc>
          <w:tcPr>
            <w:tcW w:w="1559" w:type="dxa"/>
            <w:shd w:val="clear" w:color="auto" w:fill="auto"/>
            <w:noWrap/>
            <w:vAlign w:val="bottom"/>
          </w:tcPr>
          <w:p w14:paraId="39185175" w14:textId="77777777" w:rsidR="00196E55" w:rsidRPr="00FF735A" w:rsidRDefault="00196E55" w:rsidP="009A397D">
            <w:pPr>
              <w:jc w:val="right"/>
              <w:rPr>
                <w:rFonts w:ascii="Times New Roman" w:hAnsi="Times New Roman" w:cs="Times New Roman"/>
                <w:sz w:val="19"/>
                <w:szCs w:val="19"/>
                <w:lang w:val="en-US"/>
              </w:rPr>
            </w:pPr>
            <w:r w:rsidRPr="00FF735A">
              <w:rPr>
                <w:rFonts w:ascii="Times New Roman" w:hAnsi="Times New Roman" w:cs="Times New Roman"/>
                <w:sz w:val="19"/>
                <w:szCs w:val="19"/>
              </w:rPr>
              <w:t>-</w:t>
            </w:r>
          </w:p>
        </w:tc>
      </w:tr>
      <w:tr w:rsidR="00196E55" w:rsidRPr="00FF735A" w14:paraId="3918517B" w14:textId="77777777" w:rsidTr="009A397D">
        <w:trPr>
          <w:trHeight w:val="198"/>
        </w:trPr>
        <w:tc>
          <w:tcPr>
            <w:tcW w:w="5670" w:type="dxa"/>
            <w:shd w:val="clear" w:color="auto" w:fill="auto"/>
            <w:noWrap/>
            <w:vAlign w:val="bottom"/>
            <w:hideMark/>
          </w:tcPr>
          <w:p w14:paraId="39185177" w14:textId="77777777" w:rsidR="00196E55" w:rsidRPr="00FF735A" w:rsidRDefault="00196E55" w:rsidP="009A397D">
            <w:pPr>
              <w:rPr>
                <w:rFonts w:ascii="Times New Roman" w:hAnsi="Times New Roman" w:cs="Times New Roman"/>
                <w:i/>
                <w:iCs/>
                <w:sz w:val="19"/>
                <w:szCs w:val="19"/>
              </w:rPr>
            </w:pPr>
            <w:r w:rsidRPr="00FF735A">
              <w:rPr>
                <w:rFonts w:ascii="Times New Roman" w:hAnsi="Times New Roman" w:cs="Times New Roman"/>
                <w:i/>
                <w:iCs/>
                <w:sz w:val="19"/>
                <w:szCs w:val="19"/>
              </w:rPr>
              <w:t xml:space="preserve">  переведено в поточну  </w:t>
            </w:r>
          </w:p>
        </w:tc>
        <w:tc>
          <w:tcPr>
            <w:tcW w:w="1276" w:type="dxa"/>
            <w:shd w:val="clear" w:color="auto" w:fill="auto"/>
            <w:noWrap/>
            <w:vAlign w:val="bottom"/>
            <w:hideMark/>
          </w:tcPr>
          <w:p w14:paraId="39185178"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 xml:space="preserve"> - </w:t>
            </w:r>
          </w:p>
        </w:tc>
        <w:tc>
          <w:tcPr>
            <w:tcW w:w="1560" w:type="dxa"/>
            <w:shd w:val="clear" w:color="auto" w:fill="auto"/>
            <w:noWrap/>
            <w:vAlign w:val="bottom"/>
          </w:tcPr>
          <w:p w14:paraId="39185179"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w:t>
            </w:r>
            <w:r w:rsidRPr="00FF735A">
              <w:rPr>
                <w:rFonts w:ascii="Times New Roman" w:hAnsi="Times New Roman" w:cs="Times New Roman"/>
                <w:i/>
                <w:sz w:val="19"/>
                <w:szCs w:val="19"/>
                <w:lang w:val="en-US"/>
              </w:rPr>
              <w:t>511 381</w:t>
            </w:r>
            <w:r w:rsidRPr="00FF735A">
              <w:rPr>
                <w:rFonts w:ascii="Times New Roman" w:hAnsi="Times New Roman" w:cs="Times New Roman"/>
                <w:i/>
                <w:sz w:val="19"/>
                <w:szCs w:val="19"/>
              </w:rPr>
              <w:t>)</w:t>
            </w:r>
          </w:p>
        </w:tc>
        <w:tc>
          <w:tcPr>
            <w:tcW w:w="1559" w:type="dxa"/>
            <w:shd w:val="clear" w:color="auto" w:fill="auto"/>
            <w:noWrap/>
            <w:vAlign w:val="bottom"/>
          </w:tcPr>
          <w:p w14:paraId="3918517A"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r>
      <w:tr w:rsidR="00196E55" w:rsidRPr="00FF735A" w14:paraId="39185180" w14:textId="77777777" w:rsidTr="009A397D">
        <w:trPr>
          <w:trHeight w:val="198"/>
        </w:trPr>
        <w:tc>
          <w:tcPr>
            <w:tcW w:w="5670" w:type="dxa"/>
            <w:shd w:val="clear" w:color="auto" w:fill="auto"/>
            <w:noWrap/>
            <w:vAlign w:val="bottom"/>
            <w:hideMark/>
          </w:tcPr>
          <w:p w14:paraId="3918517C" w14:textId="77777777" w:rsidR="00196E55" w:rsidRPr="00FF735A" w:rsidRDefault="00196E55" w:rsidP="009A397D">
            <w:pPr>
              <w:rPr>
                <w:rFonts w:ascii="Times New Roman" w:hAnsi="Times New Roman" w:cs="Times New Roman"/>
                <w:i/>
                <w:iCs/>
                <w:sz w:val="19"/>
                <w:szCs w:val="19"/>
              </w:rPr>
            </w:pPr>
            <w:r w:rsidRPr="00FF735A">
              <w:rPr>
                <w:rFonts w:ascii="Times New Roman" w:hAnsi="Times New Roman" w:cs="Times New Roman"/>
                <w:i/>
                <w:iCs/>
                <w:sz w:val="19"/>
                <w:szCs w:val="19"/>
              </w:rPr>
              <w:t xml:space="preserve">  отримано </w:t>
            </w:r>
          </w:p>
        </w:tc>
        <w:tc>
          <w:tcPr>
            <w:tcW w:w="1276" w:type="dxa"/>
            <w:shd w:val="clear" w:color="auto" w:fill="auto"/>
            <w:noWrap/>
            <w:vAlign w:val="bottom"/>
            <w:hideMark/>
          </w:tcPr>
          <w:p w14:paraId="3918517D"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 xml:space="preserve"> - </w:t>
            </w:r>
          </w:p>
        </w:tc>
        <w:tc>
          <w:tcPr>
            <w:tcW w:w="1560" w:type="dxa"/>
            <w:shd w:val="clear" w:color="auto" w:fill="auto"/>
            <w:noWrap/>
            <w:vAlign w:val="bottom"/>
          </w:tcPr>
          <w:p w14:paraId="3918517E" w14:textId="77777777" w:rsidR="00196E55" w:rsidRPr="00FF735A" w:rsidRDefault="00196E55" w:rsidP="009A397D">
            <w:pPr>
              <w:jc w:val="right"/>
              <w:rPr>
                <w:rFonts w:ascii="Times New Roman" w:hAnsi="Times New Roman" w:cs="Times New Roman"/>
                <w:i/>
                <w:iCs/>
                <w:sz w:val="19"/>
                <w:szCs w:val="19"/>
              </w:rPr>
            </w:pPr>
            <w:r w:rsidRPr="00FF735A">
              <w:rPr>
                <w:rFonts w:ascii="Times New Roman" w:hAnsi="Times New Roman" w:cs="Times New Roman"/>
                <w:i/>
                <w:iCs/>
                <w:sz w:val="19"/>
                <w:szCs w:val="19"/>
              </w:rPr>
              <w:t>(</w:t>
            </w:r>
            <w:r w:rsidRPr="00FF735A">
              <w:rPr>
                <w:rFonts w:ascii="Times New Roman" w:hAnsi="Times New Roman" w:cs="Times New Roman"/>
                <w:i/>
                <w:iCs/>
                <w:sz w:val="19"/>
                <w:szCs w:val="19"/>
                <w:lang w:val="en-US"/>
              </w:rPr>
              <w:t>145 564</w:t>
            </w:r>
            <w:r w:rsidRPr="00FF735A">
              <w:rPr>
                <w:rFonts w:ascii="Times New Roman" w:hAnsi="Times New Roman" w:cs="Times New Roman"/>
                <w:i/>
                <w:iCs/>
                <w:sz w:val="19"/>
                <w:szCs w:val="19"/>
              </w:rPr>
              <w:t xml:space="preserve">)  </w:t>
            </w:r>
          </w:p>
        </w:tc>
        <w:tc>
          <w:tcPr>
            <w:tcW w:w="1559" w:type="dxa"/>
            <w:shd w:val="clear" w:color="auto" w:fill="auto"/>
            <w:noWrap/>
            <w:vAlign w:val="bottom"/>
          </w:tcPr>
          <w:p w14:paraId="3918517F"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r>
      <w:tr w:rsidR="00196E55" w:rsidRPr="00FF735A" w14:paraId="39185185" w14:textId="77777777" w:rsidTr="009A397D">
        <w:trPr>
          <w:trHeight w:val="198"/>
        </w:trPr>
        <w:tc>
          <w:tcPr>
            <w:tcW w:w="5670" w:type="dxa"/>
            <w:shd w:val="clear" w:color="auto" w:fill="auto"/>
            <w:noWrap/>
            <w:vAlign w:val="bottom"/>
          </w:tcPr>
          <w:p w14:paraId="39185181" w14:textId="77777777" w:rsidR="00196E55" w:rsidRPr="00FF735A" w:rsidRDefault="00196E55" w:rsidP="009A397D">
            <w:pPr>
              <w:rPr>
                <w:rFonts w:ascii="Times New Roman" w:hAnsi="Times New Roman" w:cs="Times New Roman"/>
                <w:i/>
                <w:iCs/>
                <w:sz w:val="19"/>
                <w:szCs w:val="19"/>
              </w:rPr>
            </w:pPr>
            <w:r w:rsidRPr="00FF735A">
              <w:rPr>
                <w:rFonts w:ascii="Times New Roman" w:hAnsi="Times New Roman" w:cs="Times New Roman"/>
                <w:bCs/>
                <w:sz w:val="19"/>
                <w:szCs w:val="19"/>
              </w:rPr>
              <w:t>Кредити в національній валюті, в т.ч.</w:t>
            </w:r>
          </w:p>
        </w:tc>
        <w:tc>
          <w:tcPr>
            <w:tcW w:w="1276" w:type="dxa"/>
            <w:shd w:val="clear" w:color="auto" w:fill="auto"/>
            <w:noWrap/>
            <w:vAlign w:val="bottom"/>
          </w:tcPr>
          <w:p w14:paraId="39185182"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c>
          <w:tcPr>
            <w:tcW w:w="1560" w:type="dxa"/>
            <w:shd w:val="clear" w:color="auto" w:fill="auto"/>
            <w:noWrap/>
            <w:vAlign w:val="bottom"/>
          </w:tcPr>
          <w:p w14:paraId="39185183" w14:textId="77777777" w:rsidR="00196E55" w:rsidRPr="00FF735A" w:rsidRDefault="00196E55" w:rsidP="009A397D">
            <w:pPr>
              <w:jc w:val="right"/>
              <w:rPr>
                <w:rFonts w:ascii="Times New Roman" w:hAnsi="Times New Roman" w:cs="Times New Roman"/>
                <w:iCs/>
                <w:sz w:val="19"/>
                <w:szCs w:val="19"/>
              </w:rPr>
            </w:pPr>
            <w:r w:rsidRPr="00FF735A">
              <w:rPr>
                <w:rFonts w:ascii="Times New Roman" w:hAnsi="Times New Roman" w:cs="Times New Roman"/>
                <w:iCs/>
                <w:sz w:val="19"/>
                <w:szCs w:val="19"/>
              </w:rPr>
              <w:t>68 500</w:t>
            </w:r>
          </w:p>
        </w:tc>
        <w:tc>
          <w:tcPr>
            <w:tcW w:w="1559" w:type="dxa"/>
            <w:shd w:val="clear" w:color="auto" w:fill="auto"/>
            <w:noWrap/>
            <w:vAlign w:val="bottom"/>
          </w:tcPr>
          <w:p w14:paraId="39185184"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68 500</w:t>
            </w:r>
          </w:p>
        </w:tc>
      </w:tr>
      <w:tr w:rsidR="00196E55" w:rsidRPr="00FF735A" w14:paraId="3918518A" w14:textId="77777777" w:rsidTr="009A397D">
        <w:trPr>
          <w:trHeight w:val="198"/>
        </w:trPr>
        <w:tc>
          <w:tcPr>
            <w:tcW w:w="5670" w:type="dxa"/>
            <w:shd w:val="clear" w:color="auto" w:fill="auto"/>
            <w:noWrap/>
            <w:vAlign w:val="bottom"/>
          </w:tcPr>
          <w:p w14:paraId="39185186" w14:textId="77777777" w:rsidR="00196E55" w:rsidRPr="00FF735A" w:rsidRDefault="00196E55" w:rsidP="009A397D">
            <w:pPr>
              <w:ind w:firstLine="37"/>
              <w:rPr>
                <w:rFonts w:ascii="Times New Roman" w:hAnsi="Times New Roman" w:cs="Times New Roman"/>
                <w:bCs/>
                <w:sz w:val="19"/>
                <w:szCs w:val="19"/>
              </w:rPr>
            </w:pPr>
            <w:r w:rsidRPr="00FF735A">
              <w:rPr>
                <w:rFonts w:ascii="Times New Roman" w:hAnsi="Times New Roman" w:cs="Times New Roman"/>
                <w:i/>
                <w:iCs/>
                <w:sz w:val="19"/>
                <w:szCs w:val="19"/>
              </w:rPr>
              <w:t xml:space="preserve"> отримано</w:t>
            </w:r>
          </w:p>
        </w:tc>
        <w:tc>
          <w:tcPr>
            <w:tcW w:w="1276" w:type="dxa"/>
            <w:shd w:val="clear" w:color="auto" w:fill="auto"/>
            <w:noWrap/>
            <w:vAlign w:val="bottom"/>
          </w:tcPr>
          <w:p w14:paraId="39185187"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w:t>
            </w:r>
          </w:p>
        </w:tc>
        <w:tc>
          <w:tcPr>
            <w:tcW w:w="1560" w:type="dxa"/>
            <w:shd w:val="clear" w:color="auto" w:fill="auto"/>
            <w:noWrap/>
            <w:vAlign w:val="bottom"/>
          </w:tcPr>
          <w:p w14:paraId="39185188" w14:textId="77777777" w:rsidR="00196E55" w:rsidRPr="00FF735A" w:rsidRDefault="00196E55" w:rsidP="009A397D">
            <w:pPr>
              <w:jc w:val="right"/>
              <w:rPr>
                <w:rFonts w:ascii="Times New Roman" w:hAnsi="Times New Roman" w:cs="Times New Roman"/>
                <w:i/>
                <w:iCs/>
                <w:sz w:val="19"/>
                <w:szCs w:val="19"/>
              </w:rPr>
            </w:pPr>
            <w:r w:rsidRPr="00FF735A">
              <w:rPr>
                <w:rFonts w:ascii="Times New Roman" w:hAnsi="Times New Roman" w:cs="Times New Roman"/>
                <w:i/>
                <w:iCs/>
                <w:sz w:val="19"/>
                <w:szCs w:val="19"/>
              </w:rPr>
              <w:t>68 500</w:t>
            </w:r>
          </w:p>
        </w:tc>
        <w:tc>
          <w:tcPr>
            <w:tcW w:w="1559" w:type="dxa"/>
            <w:shd w:val="clear" w:color="auto" w:fill="auto"/>
            <w:noWrap/>
            <w:vAlign w:val="bottom"/>
          </w:tcPr>
          <w:p w14:paraId="39185189"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68 500</w:t>
            </w:r>
          </w:p>
        </w:tc>
      </w:tr>
      <w:tr w:rsidR="00196E55" w:rsidRPr="00FF735A" w14:paraId="3918518F" w14:textId="77777777" w:rsidTr="009A397D">
        <w:trPr>
          <w:trHeight w:val="198"/>
        </w:trPr>
        <w:tc>
          <w:tcPr>
            <w:tcW w:w="5670" w:type="dxa"/>
            <w:shd w:val="clear" w:color="auto" w:fill="auto"/>
            <w:noWrap/>
            <w:vAlign w:val="bottom"/>
            <w:hideMark/>
          </w:tcPr>
          <w:p w14:paraId="3918518B" w14:textId="77777777" w:rsidR="00196E55" w:rsidRPr="00FF735A" w:rsidRDefault="00196E55" w:rsidP="009A397D">
            <w:pPr>
              <w:ind w:left="37"/>
              <w:rPr>
                <w:rFonts w:ascii="Times New Roman" w:hAnsi="Times New Roman" w:cs="Times New Roman"/>
                <w:i/>
                <w:sz w:val="19"/>
                <w:szCs w:val="19"/>
              </w:rPr>
            </w:pPr>
            <w:r w:rsidRPr="00FF735A">
              <w:rPr>
                <w:rFonts w:ascii="Times New Roman" w:hAnsi="Times New Roman" w:cs="Times New Roman"/>
                <w:i/>
                <w:sz w:val="19"/>
                <w:szCs w:val="19"/>
              </w:rPr>
              <w:lastRenderedPageBreak/>
              <w:t>первісні витрати/премії за кредитами та їх амортизація</w:t>
            </w:r>
          </w:p>
        </w:tc>
        <w:tc>
          <w:tcPr>
            <w:tcW w:w="1276" w:type="dxa"/>
            <w:shd w:val="clear" w:color="auto" w:fill="auto"/>
            <w:noWrap/>
            <w:vAlign w:val="bottom"/>
            <w:hideMark/>
          </w:tcPr>
          <w:p w14:paraId="3918518C"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 xml:space="preserve">(25 529) </w:t>
            </w:r>
          </w:p>
        </w:tc>
        <w:tc>
          <w:tcPr>
            <w:tcW w:w="1560" w:type="dxa"/>
            <w:shd w:val="clear" w:color="auto" w:fill="auto"/>
            <w:noWrap/>
            <w:vAlign w:val="bottom"/>
          </w:tcPr>
          <w:p w14:paraId="3918518D"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944</w:t>
            </w:r>
          </w:p>
        </w:tc>
        <w:tc>
          <w:tcPr>
            <w:tcW w:w="1559" w:type="dxa"/>
            <w:shd w:val="clear" w:color="auto" w:fill="auto"/>
            <w:noWrap/>
            <w:vAlign w:val="bottom"/>
          </w:tcPr>
          <w:p w14:paraId="3918518E"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w:t>
            </w:r>
            <w:r w:rsidRPr="00FF735A">
              <w:rPr>
                <w:rFonts w:ascii="Times New Roman" w:hAnsi="Times New Roman" w:cs="Times New Roman"/>
                <w:i/>
                <w:sz w:val="19"/>
                <w:szCs w:val="19"/>
                <w:lang w:val="en-US"/>
              </w:rPr>
              <w:t>2</w:t>
            </w:r>
            <w:r w:rsidRPr="00FF735A">
              <w:rPr>
                <w:rFonts w:ascii="Times New Roman" w:hAnsi="Times New Roman" w:cs="Times New Roman"/>
                <w:i/>
                <w:sz w:val="19"/>
                <w:szCs w:val="19"/>
              </w:rPr>
              <w:t>4 585)</w:t>
            </w:r>
          </w:p>
        </w:tc>
      </w:tr>
      <w:tr w:rsidR="00196E55" w:rsidRPr="00FF735A" w14:paraId="39185194" w14:textId="77777777" w:rsidTr="009A397D">
        <w:trPr>
          <w:trHeight w:val="198"/>
        </w:trPr>
        <w:tc>
          <w:tcPr>
            <w:tcW w:w="5670" w:type="dxa"/>
            <w:shd w:val="clear" w:color="auto" w:fill="auto"/>
            <w:noWrap/>
            <w:vAlign w:val="bottom"/>
          </w:tcPr>
          <w:p w14:paraId="39185190" w14:textId="77777777" w:rsidR="00196E55" w:rsidRPr="00FF735A" w:rsidRDefault="00196E55" w:rsidP="009A397D">
            <w:pPr>
              <w:ind w:firstLine="321"/>
              <w:rPr>
                <w:rFonts w:ascii="Times New Roman" w:hAnsi="Times New Roman" w:cs="Times New Roman"/>
                <w:i/>
                <w:sz w:val="19"/>
                <w:szCs w:val="19"/>
              </w:rPr>
            </w:pPr>
            <w:r w:rsidRPr="00FF735A">
              <w:rPr>
                <w:rFonts w:ascii="Times New Roman" w:hAnsi="Times New Roman" w:cs="Times New Roman"/>
                <w:i/>
                <w:sz w:val="19"/>
                <w:szCs w:val="19"/>
              </w:rPr>
              <w:t xml:space="preserve">в т. ч. </w:t>
            </w:r>
            <w:r w:rsidRPr="00FF735A">
              <w:rPr>
                <w:rFonts w:ascii="Times New Roman" w:hAnsi="Times New Roman" w:cs="Times New Roman"/>
                <w:i/>
                <w:iCs/>
                <w:sz w:val="19"/>
                <w:szCs w:val="19"/>
              </w:rPr>
              <w:t>курсові різниці</w:t>
            </w:r>
          </w:p>
        </w:tc>
        <w:tc>
          <w:tcPr>
            <w:tcW w:w="1276" w:type="dxa"/>
            <w:shd w:val="clear" w:color="auto" w:fill="auto"/>
            <w:noWrap/>
            <w:vAlign w:val="bottom"/>
          </w:tcPr>
          <w:p w14:paraId="39185191"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w:t>
            </w:r>
          </w:p>
        </w:tc>
        <w:tc>
          <w:tcPr>
            <w:tcW w:w="1560" w:type="dxa"/>
            <w:shd w:val="clear" w:color="auto" w:fill="auto"/>
            <w:noWrap/>
            <w:vAlign w:val="bottom"/>
          </w:tcPr>
          <w:p w14:paraId="39185192"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(1 369)</w:t>
            </w:r>
          </w:p>
        </w:tc>
        <w:tc>
          <w:tcPr>
            <w:tcW w:w="1559" w:type="dxa"/>
            <w:shd w:val="clear" w:color="auto" w:fill="auto"/>
            <w:noWrap/>
            <w:vAlign w:val="bottom"/>
          </w:tcPr>
          <w:p w14:paraId="39185193"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w:t>
            </w:r>
          </w:p>
        </w:tc>
      </w:tr>
      <w:tr w:rsidR="00196E55" w:rsidRPr="00FF735A" w14:paraId="39185199" w14:textId="77777777" w:rsidTr="009A397D">
        <w:trPr>
          <w:trHeight w:val="198"/>
        </w:trPr>
        <w:tc>
          <w:tcPr>
            <w:tcW w:w="5670" w:type="dxa"/>
            <w:shd w:val="clear" w:color="auto" w:fill="auto"/>
            <w:noWrap/>
            <w:vAlign w:val="bottom"/>
            <w:hideMark/>
          </w:tcPr>
          <w:p w14:paraId="39185195" w14:textId="77777777" w:rsidR="00196E55" w:rsidRPr="00FF735A" w:rsidRDefault="00196E55" w:rsidP="009A397D">
            <w:pPr>
              <w:rPr>
                <w:rFonts w:ascii="Times New Roman" w:hAnsi="Times New Roman" w:cs="Times New Roman"/>
                <w:b/>
                <w:bCs/>
                <w:sz w:val="19"/>
                <w:szCs w:val="19"/>
              </w:rPr>
            </w:pPr>
            <w:r w:rsidRPr="00FF735A">
              <w:rPr>
                <w:rFonts w:ascii="Times New Roman" w:hAnsi="Times New Roman" w:cs="Times New Roman"/>
                <w:b/>
                <w:bCs/>
                <w:sz w:val="19"/>
                <w:szCs w:val="19"/>
              </w:rPr>
              <w:t xml:space="preserve">Відстрочені податкові  зобов'язання </w:t>
            </w:r>
          </w:p>
        </w:tc>
        <w:tc>
          <w:tcPr>
            <w:tcW w:w="1276" w:type="dxa"/>
            <w:shd w:val="clear" w:color="auto" w:fill="auto"/>
            <w:noWrap/>
            <w:vAlign w:val="bottom"/>
          </w:tcPr>
          <w:p w14:paraId="39185196" w14:textId="77777777" w:rsidR="00196E55" w:rsidRPr="00FF735A" w:rsidRDefault="00196E55" w:rsidP="009A397D">
            <w:pPr>
              <w:jc w:val="right"/>
              <w:rPr>
                <w:rFonts w:ascii="Times New Roman" w:hAnsi="Times New Roman" w:cs="Times New Roman"/>
                <w:b/>
                <w:bCs/>
                <w:sz w:val="19"/>
                <w:szCs w:val="19"/>
              </w:rPr>
            </w:pPr>
            <w:r w:rsidRPr="00FF735A">
              <w:rPr>
                <w:rFonts w:ascii="Times New Roman" w:hAnsi="Times New Roman" w:cs="Times New Roman"/>
                <w:b/>
                <w:bCs/>
                <w:sz w:val="19"/>
                <w:szCs w:val="19"/>
              </w:rPr>
              <w:t>9 882 240</w:t>
            </w:r>
          </w:p>
        </w:tc>
        <w:tc>
          <w:tcPr>
            <w:tcW w:w="1560" w:type="dxa"/>
            <w:shd w:val="clear" w:color="auto" w:fill="auto"/>
            <w:noWrap/>
            <w:vAlign w:val="bottom"/>
          </w:tcPr>
          <w:p w14:paraId="39185197" w14:textId="77777777" w:rsidR="00196E55" w:rsidRPr="00FF735A" w:rsidRDefault="00196E55" w:rsidP="009A397D">
            <w:pPr>
              <w:jc w:val="right"/>
              <w:rPr>
                <w:rFonts w:ascii="Times New Roman" w:hAnsi="Times New Roman" w:cs="Times New Roman"/>
                <w:b/>
                <w:bCs/>
                <w:sz w:val="19"/>
                <w:szCs w:val="19"/>
              </w:rPr>
            </w:pPr>
            <w:r w:rsidRPr="00FF735A">
              <w:rPr>
                <w:rFonts w:ascii="Times New Roman" w:hAnsi="Times New Roman" w:cs="Times New Roman"/>
                <w:b/>
                <w:bCs/>
                <w:sz w:val="19"/>
                <w:szCs w:val="19"/>
              </w:rPr>
              <w:t>(1 063 654)</w:t>
            </w:r>
          </w:p>
        </w:tc>
        <w:tc>
          <w:tcPr>
            <w:tcW w:w="1559" w:type="dxa"/>
            <w:shd w:val="clear" w:color="auto" w:fill="auto"/>
            <w:noWrap/>
            <w:vAlign w:val="bottom"/>
          </w:tcPr>
          <w:p w14:paraId="39185198" w14:textId="77777777" w:rsidR="00196E55" w:rsidRPr="00FF735A" w:rsidRDefault="00196E55" w:rsidP="009A397D">
            <w:pPr>
              <w:jc w:val="right"/>
              <w:rPr>
                <w:rFonts w:ascii="Times New Roman" w:hAnsi="Times New Roman" w:cs="Times New Roman"/>
                <w:b/>
                <w:bCs/>
                <w:sz w:val="19"/>
                <w:szCs w:val="19"/>
              </w:rPr>
            </w:pPr>
            <w:r w:rsidRPr="00FF735A">
              <w:rPr>
                <w:rFonts w:ascii="Times New Roman" w:hAnsi="Times New Roman" w:cs="Times New Roman"/>
                <w:b/>
                <w:bCs/>
                <w:sz w:val="19"/>
                <w:szCs w:val="19"/>
              </w:rPr>
              <w:t>8 818 586</w:t>
            </w:r>
          </w:p>
        </w:tc>
      </w:tr>
      <w:tr w:rsidR="00196E55" w:rsidRPr="00FF735A" w14:paraId="3918519E" w14:textId="77777777" w:rsidTr="009A397D">
        <w:trPr>
          <w:trHeight w:val="198"/>
        </w:trPr>
        <w:tc>
          <w:tcPr>
            <w:tcW w:w="5670" w:type="dxa"/>
            <w:tcBorders>
              <w:bottom w:val="dotted" w:sz="4" w:space="0" w:color="auto"/>
            </w:tcBorders>
            <w:shd w:val="clear" w:color="auto" w:fill="auto"/>
            <w:noWrap/>
            <w:vAlign w:val="bottom"/>
            <w:hideMark/>
          </w:tcPr>
          <w:p w14:paraId="3918519A" w14:textId="77777777" w:rsidR="00196E55" w:rsidRPr="00FF735A" w:rsidRDefault="00196E55" w:rsidP="009A397D">
            <w:pPr>
              <w:rPr>
                <w:rFonts w:ascii="Times New Roman" w:hAnsi="Times New Roman" w:cs="Times New Roman"/>
                <w:b/>
                <w:bCs/>
                <w:sz w:val="19"/>
                <w:szCs w:val="19"/>
              </w:rPr>
            </w:pPr>
            <w:r w:rsidRPr="00FF735A">
              <w:rPr>
                <w:rFonts w:ascii="Times New Roman" w:hAnsi="Times New Roman" w:cs="Times New Roman"/>
                <w:b/>
                <w:bCs/>
                <w:sz w:val="19"/>
                <w:szCs w:val="19"/>
              </w:rPr>
              <w:t xml:space="preserve">Інші довгострокові зобов'язання, </w:t>
            </w:r>
            <w:r w:rsidRPr="00FF735A">
              <w:rPr>
                <w:rFonts w:ascii="Times New Roman" w:hAnsi="Times New Roman" w:cs="Times New Roman"/>
                <w:sz w:val="19"/>
                <w:szCs w:val="19"/>
              </w:rPr>
              <w:t>в т. ч.</w:t>
            </w:r>
          </w:p>
        </w:tc>
        <w:tc>
          <w:tcPr>
            <w:tcW w:w="1276" w:type="dxa"/>
            <w:tcBorders>
              <w:bottom w:val="dotted" w:sz="4" w:space="0" w:color="auto"/>
            </w:tcBorders>
            <w:shd w:val="clear" w:color="auto" w:fill="auto"/>
            <w:noWrap/>
            <w:vAlign w:val="bottom"/>
          </w:tcPr>
          <w:p w14:paraId="3918519B" w14:textId="77777777" w:rsidR="00196E55" w:rsidRPr="00FF735A" w:rsidRDefault="00196E55" w:rsidP="009A397D">
            <w:pPr>
              <w:jc w:val="right"/>
              <w:rPr>
                <w:rFonts w:ascii="Times New Roman" w:hAnsi="Times New Roman" w:cs="Times New Roman"/>
                <w:b/>
                <w:bCs/>
                <w:sz w:val="19"/>
                <w:szCs w:val="19"/>
              </w:rPr>
            </w:pPr>
            <w:r w:rsidRPr="00FF735A">
              <w:rPr>
                <w:rFonts w:ascii="Times New Roman" w:hAnsi="Times New Roman" w:cs="Times New Roman"/>
                <w:b/>
                <w:bCs/>
                <w:sz w:val="19"/>
                <w:szCs w:val="19"/>
              </w:rPr>
              <w:t>13 291 240</w:t>
            </w:r>
          </w:p>
        </w:tc>
        <w:tc>
          <w:tcPr>
            <w:tcW w:w="1560" w:type="dxa"/>
            <w:tcBorders>
              <w:bottom w:val="dotted" w:sz="4" w:space="0" w:color="auto"/>
            </w:tcBorders>
            <w:shd w:val="clear" w:color="auto" w:fill="auto"/>
            <w:noWrap/>
            <w:vAlign w:val="bottom"/>
          </w:tcPr>
          <w:p w14:paraId="3918519C" w14:textId="77777777" w:rsidR="00196E55" w:rsidRPr="00FF735A" w:rsidRDefault="00196E55" w:rsidP="009A397D">
            <w:pPr>
              <w:jc w:val="right"/>
              <w:rPr>
                <w:rFonts w:ascii="Times New Roman" w:hAnsi="Times New Roman" w:cs="Times New Roman"/>
                <w:b/>
                <w:bCs/>
                <w:sz w:val="19"/>
                <w:szCs w:val="19"/>
              </w:rPr>
            </w:pPr>
            <w:r w:rsidRPr="00FF735A">
              <w:rPr>
                <w:rFonts w:ascii="Times New Roman" w:hAnsi="Times New Roman" w:cs="Times New Roman"/>
                <w:b/>
                <w:bCs/>
                <w:sz w:val="19"/>
                <w:szCs w:val="19"/>
              </w:rPr>
              <w:t>1 803 197</w:t>
            </w:r>
          </w:p>
        </w:tc>
        <w:tc>
          <w:tcPr>
            <w:tcW w:w="1559" w:type="dxa"/>
            <w:tcBorders>
              <w:bottom w:val="dotted" w:sz="4" w:space="0" w:color="auto"/>
            </w:tcBorders>
            <w:shd w:val="clear" w:color="auto" w:fill="auto"/>
            <w:noWrap/>
            <w:vAlign w:val="bottom"/>
          </w:tcPr>
          <w:p w14:paraId="3918519D" w14:textId="77777777" w:rsidR="00196E55" w:rsidRPr="00FF735A" w:rsidRDefault="00196E55" w:rsidP="009A397D">
            <w:pPr>
              <w:jc w:val="right"/>
              <w:rPr>
                <w:rFonts w:ascii="Times New Roman" w:hAnsi="Times New Roman" w:cs="Times New Roman"/>
                <w:b/>
                <w:bCs/>
                <w:sz w:val="19"/>
                <w:szCs w:val="19"/>
              </w:rPr>
            </w:pPr>
            <w:r w:rsidRPr="00FF735A">
              <w:rPr>
                <w:rFonts w:ascii="Times New Roman" w:hAnsi="Times New Roman" w:cs="Times New Roman"/>
                <w:b/>
                <w:bCs/>
                <w:sz w:val="19"/>
                <w:szCs w:val="19"/>
              </w:rPr>
              <w:t>15 094 437</w:t>
            </w:r>
          </w:p>
        </w:tc>
      </w:tr>
      <w:tr w:rsidR="00196E55" w:rsidRPr="00FF735A" w14:paraId="391851A3" w14:textId="77777777" w:rsidTr="009A397D">
        <w:trPr>
          <w:trHeight w:val="198"/>
        </w:trPr>
        <w:tc>
          <w:tcPr>
            <w:tcW w:w="5670" w:type="dxa"/>
            <w:tcBorders>
              <w:bottom w:val="dotted" w:sz="4" w:space="0" w:color="auto"/>
            </w:tcBorders>
            <w:shd w:val="clear" w:color="auto" w:fill="auto"/>
            <w:noWrap/>
            <w:vAlign w:val="bottom"/>
            <w:hideMark/>
          </w:tcPr>
          <w:p w14:paraId="3918519F" w14:textId="77777777" w:rsidR="00196E55" w:rsidRPr="00FF735A" w:rsidRDefault="00196E55" w:rsidP="009A397D">
            <w:pPr>
              <w:rPr>
                <w:rFonts w:ascii="Times New Roman" w:hAnsi="Times New Roman" w:cs="Times New Roman"/>
                <w:sz w:val="19"/>
                <w:szCs w:val="19"/>
              </w:rPr>
            </w:pPr>
            <w:r w:rsidRPr="00FF735A">
              <w:rPr>
                <w:rFonts w:ascii="Times New Roman" w:hAnsi="Times New Roman" w:cs="Times New Roman"/>
                <w:sz w:val="19"/>
                <w:szCs w:val="19"/>
              </w:rPr>
              <w:t>довгострокові зобов'язання за позиками, в т. ч.</w:t>
            </w:r>
          </w:p>
        </w:tc>
        <w:tc>
          <w:tcPr>
            <w:tcW w:w="1276" w:type="dxa"/>
            <w:tcBorders>
              <w:bottom w:val="dotted" w:sz="4" w:space="0" w:color="auto"/>
            </w:tcBorders>
            <w:shd w:val="clear" w:color="auto" w:fill="auto"/>
            <w:noWrap/>
            <w:vAlign w:val="bottom"/>
            <w:hideMark/>
          </w:tcPr>
          <w:p w14:paraId="391851A0"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13 287 692</w:t>
            </w:r>
          </w:p>
        </w:tc>
        <w:tc>
          <w:tcPr>
            <w:tcW w:w="1560" w:type="dxa"/>
            <w:tcBorders>
              <w:bottom w:val="dotted" w:sz="4" w:space="0" w:color="auto"/>
            </w:tcBorders>
            <w:shd w:val="clear" w:color="auto" w:fill="auto"/>
            <w:noWrap/>
            <w:vAlign w:val="bottom"/>
          </w:tcPr>
          <w:p w14:paraId="391851A1"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1 696 912</w:t>
            </w:r>
          </w:p>
        </w:tc>
        <w:tc>
          <w:tcPr>
            <w:tcW w:w="1559" w:type="dxa"/>
            <w:tcBorders>
              <w:bottom w:val="dotted" w:sz="4" w:space="0" w:color="auto"/>
            </w:tcBorders>
            <w:shd w:val="clear" w:color="auto" w:fill="auto"/>
            <w:noWrap/>
            <w:vAlign w:val="bottom"/>
          </w:tcPr>
          <w:p w14:paraId="391851A2"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14 984 604</w:t>
            </w:r>
          </w:p>
        </w:tc>
      </w:tr>
      <w:tr w:rsidR="00196E55" w:rsidRPr="00FF735A" w14:paraId="391851A8" w14:textId="77777777" w:rsidTr="009A397D">
        <w:trPr>
          <w:trHeight w:val="198"/>
        </w:trPr>
        <w:tc>
          <w:tcPr>
            <w:tcW w:w="5670" w:type="dxa"/>
            <w:tcBorders>
              <w:top w:val="dotted" w:sz="4" w:space="0" w:color="auto"/>
              <w:bottom w:val="dotted" w:sz="4" w:space="0" w:color="auto"/>
            </w:tcBorders>
            <w:shd w:val="clear" w:color="auto" w:fill="auto"/>
            <w:noWrap/>
            <w:vAlign w:val="bottom"/>
            <w:hideMark/>
          </w:tcPr>
          <w:p w14:paraId="391851A4" w14:textId="77777777" w:rsidR="00196E55" w:rsidRPr="00FF735A" w:rsidRDefault="00196E55" w:rsidP="009A397D">
            <w:pPr>
              <w:rPr>
                <w:rFonts w:ascii="Times New Roman" w:hAnsi="Times New Roman" w:cs="Times New Roman"/>
                <w:i/>
                <w:iCs/>
                <w:sz w:val="19"/>
                <w:szCs w:val="19"/>
              </w:rPr>
            </w:pPr>
            <w:r w:rsidRPr="00FF735A">
              <w:rPr>
                <w:rFonts w:ascii="Times New Roman" w:hAnsi="Times New Roman" w:cs="Times New Roman"/>
                <w:i/>
                <w:iCs/>
                <w:sz w:val="19"/>
                <w:szCs w:val="19"/>
              </w:rPr>
              <w:t xml:space="preserve">  курсові різниці</w:t>
            </w:r>
          </w:p>
        </w:tc>
        <w:tc>
          <w:tcPr>
            <w:tcW w:w="1276" w:type="dxa"/>
            <w:tcBorders>
              <w:top w:val="dotted" w:sz="4" w:space="0" w:color="auto"/>
              <w:bottom w:val="dotted" w:sz="4" w:space="0" w:color="auto"/>
            </w:tcBorders>
            <w:shd w:val="clear" w:color="auto" w:fill="auto"/>
            <w:noWrap/>
            <w:vAlign w:val="bottom"/>
            <w:hideMark/>
          </w:tcPr>
          <w:p w14:paraId="391851A5"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 xml:space="preserve"> - </w:t>
            </w:r>
          </w:p>
        </w:tc>
        <w:tc>
          <w:tcPr>
            <w:tcW w:w="1560" w:type="dxa"/>
            <w:tcBorders>
              <w:top w:val="dotted" w:sz="4" w:space="0" w:color="auto"/>
              <w:bottom w:val="dotted" w:sz="4" w:space="0" w:color="auto"/>
            </w:tcBorders>
            <w:shd w:val="clear" w:color="auto" w:fill="auto"/>
            <w:noWrap/>
            <w:vAlign w:val="bottom"/>
          </w:tcPr>
          <w:p w14:paraId="391851A6" w14:textId="77777777" w:rsidR="00196E55" w:rsidRPr="00FF735A" w:rsidRDefault="00196E55" w:rsidP="009A397D">
            <w:pPr>
              <w:jc w:val="right"/>
              <w:rPr>
                <w:rFonts w:ascii="Times New Roman" w:hAnsi="Times New Roman" w:cs="Times New Roman"/>
                <w:i/>
                <w:iCs/>
                <w:sz w:val="19"/>
                <w:szCs w:val="19"/>
              </w:rPr>
            </w:pPr>
            <w:r w:rsidRPr="00FF735A">
              <w:rPr>
                <w:rFonts w:ascii="Times New Roman" w:hAnsi="Times New Roman" w:cs="Times New Roman"/>
                <w:i/>
                <w:iCs/>
                <w:sz w:val="19"/>
                <w:szCs w:val="19"/>
              </w:rPr>
              <w:t>833 856</w:t>
            </w:r>
          </w:p>
        </w:tc>
        <w:tc>
          <w:tcPr>
            <w:tcW w:w="1559" w:type="dxa"/>
            <w:tcBorders>
              <w:top w:val="dotted" w:sz="4" w:space="0" w:color="auto"/>
              <w:bottom w:val="dotted" w:sz="4" w:space="0" w:color="auto"/>
            </w:tcBorders>
            <w:shd w:val="clear" w:color="auto" w:fill="auto"/>
            <w:noWrap/>
            <w:vAlign w:val="bottom"/>
          </w:tcPr>
          <w:p w14:paraId="391851A7"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r>
      <w:tr w:rsidR="00196E55" w:rsidRPr="00FF735A" w14:paraId="391851AD" w14:textId="77777777" w:rsidTr="009A397D">
        <w:trPr>
          <w:trHeight w:val="198"/>
        </w:trPr>
        <w:tc>
          <w:tcPr>
            <w:tcW w:w="5670" w:type="dxa"/>
            <w:tcBorders>
              <w:top w:val="dotted" w:sz="4" w:space="0" w:color="auto"/>
              <w:bottom w:val="dotted" w:sz="4" w:space="0" w:color="auto"/>
            </w:tcBorders>
            <w:shd w:val="clear" w:color="auto" w:fill="auto"/>
            <w:noWrap/>
            <w:vAlign w:val="bottom"/>
          </w:tcPr>
          <w:p w14:paraId="391851A9" w14:textId="77777777" w:rsidR="00196E55" w:rsidRPr="00FF735A" w:rsidRDefault="00196E55" w:rsidP="009A397D">
            <w:pPr>
              <w:ind w:firstLine="37"/>
              <w:rPr>
                <w:rFonts w:ascii="Times New Roman" w:hAnsi="Times New Roman" w:cs="Times New Roman"/>
                <w:i/>
                <w:iCs/>
                <w:sz w:val="19"/>
                <w:szCs w:val="19"/>
              </w:rPr>
            </w:pPr>
            <w:r w:rsidRPr="00FF735A">
              <w:rPr>
                <w:rFonts w:ascii="Times New Roman" w:hAnsi="Times New Roman" w:cs="Times New Roman"/>
                <w:i/>
                <w:iCs/>
                <w:sz w:val="19"/>
                <w:szCs w:val="19"/>
              </w:rPr>
              <w:t xml:space="preserve"> переведено в поточну  </w:t>
            </w:r>
          </w:p>
        </w:tc>
        <w:tc>
          <w:tcPr>
            <w:tcW w:w="1276" w:type="dxa"/>
            <w:tcBorders>
              <w:top w:val="dotted" w:sz="4" w:space="0" w:color="auto"/>
              <w:bottom w:val="dotted" w:sz="4" w:space="0" w:color="auto"/>
            </w:tcBorders>
            <w:shd w:val="clear" w:color="auto" w:fill="auto"/>
            <w:noWrap/>
            <w:vAlign w:val="bottom"/>
          </w:tcPr>
          <w:p w14:paraId="391851AA"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c>
          <w:tcPr>
            <w:tcW w:w="1560" w:type="dxa"/>
            <w:tcBorders>
              <w:top w:val="dotted" w:sz="4" w:space="0" w:color="auto"/>
              <w:bottom w:val="dotted" w:sz="4" w:space="0" w:color="auto"/>
            </w:tcBorders>
            <w:shd w:val="clear" w:color="auto" w:fill="auto"/>
            <w:noWrap/>
            <w:vAlign w:val="bottom"/>
          </w:tcPr>
          <w:p w14:paraId="391851AB" w14:textId="77777777" w:rsidR="00196E55" w:rsidRPr="00FF735A" w:rsidRDefault="00196E55" w:rsidP="009A397D">
            <w:pPr>
              <w:jc w:val="right"/>
              <w:rPr>
                <w:rFonts w:ascii="Times New Roman" w:hAnsi="Times New Roman" w:cs="Times New Roman"/>
                <w:i/>
                <w:iCs/>
                <w:sz w:val="19"/>
                <w:szCs w:val="19"/>
              </w:rPr>
            </w:pPr>
            <w:r w:rsidRPr="00FF735A">
              <w:rPr>
                <w:rFonts w:ascii="Times New Roman" w:hAnsi="Times New Roman" w:cs="Times New Roman"/>
                <w:i/>
                <w:iCs/>
                <w:sz w:val="19"/>
                <w:szCs w:val="19"/>
              </w:rPr>
              <w:t>(102 393)</w:t>
            </w:r>
          </w:p>
        </w:tc>
        <w:tc>
          <w:tcPr>
            <w:tcW w:w="1559" w:type="dxa"/>
            <w:tcBorders>
              <w:top w:val="dotted" w:sz="4" w:space="0" w:color="auto"/>
              <w:bottom w:val="dotted" w:sz="4" w:space="0" w:color="auto"/>
            </w:tcBorders>
            <w:shd w:val="clear" w:color="auto" w:fill="auto"/>
            <w:noWrap/>
            <w:vAlign w:val="bottom"/>
          </w:tcPr>
          <w:p w14:paraId="391851AC"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r>
      <w:tr w:rsidR="00196E55" w:rsidRPr="00FF735A" w14:paraId="391851B2" w14:textId="77777777" w:rsidTr="009A397D">
        <w:trPr>
          <w:trHeight w:val="198"/>
        </w:trPr>
        <w:tc>
          <w:tcPr>
            <w:tcW w:w="5670" w:type="dxa"/>
            <w:tcBorders>
              <w:top w:val="dotted" w:sz="4" w:space="0" w:color="auto"/>
              <w:bottom w:val="dotted" w:sz="4" w:space="0" w:color="auto"/>
            </w:tcBorders>
            <w:shd w:val="clear" w:color="auto" w:fill="auto"/>
            <w:noWrap/>
            <w:vAlign w:val="bottom"/>
          </w:tcPr>
          <w:p w14:paraId="391851AE" w14:textId="77777777" w:rsidR="00196E55" w:rsidRPr="00FF735A" w:rsidRDefault="00196E55" w:rsidP="009A397D">
            <w:pPr>
              <w:ind w:firstLine="37"/>
              <w:rPr>
                <w:rFonts w:ascii="Times New Roman" w:hAnsi="Times New Roman" w:cs="Times New Roman"/>
                <w:i/>
                <w:iCs/>
                <w:sz w:val="19"/>
                <w:szCs w:val="19"/>
              </w:rPr>
            </w:pPr>
            <w:r w:rsidRPr="00FF735A">
              <w:rPr>
                <w:rFonts w:ascii="Times New Roman" w:hAnsi="Times New Roman" w:cs="Times New Roman"/>
                <w:i/>
                <w:iCs/>
                <w:sz w:val="19"/>
                <w:szCs w:val="19"/>
              </w:rPr>
              <w:t>отримано</w:t>
            </w:r>
          </w:p>
        </w:tc>
        <w:tc>
          <w:tcPr>
            <w:tcW w:w="1276" w:type="dxa"/>
            <w:tcBorders>
              <w:top w:val="dotted" w:sz="4" w:space="0" w:color="auto"/>
              <w:bottom w:val="dotted" w:sz="4" w:space="0" w:color="auto"/>
            </w:tcBorders>
            <w:shd w:val="clear" w:color="auto" w:fill="auto"/>
            <w:noWrap/>
            <w:vAlign w:val="bottom"/>
          </w:tcPr>
          <w:p w14:paraId="391851AF"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c>
          <w:tcPr>
            <w:tcW w:w="1560" w:type="dxa"/>
            <w:tcBorders>
              <w:top w:val="dotted" w:sz="4" w:space="0" w:color="auto"/>
              <w:bottom w:val="dotted" w:sz="4" w:space="0" w:color="auto"/>
            </w:tcBorders>
            <w:shd w:val="clear" w:color="auto" w:fill="auto"/>
            <w:noWrap/>
            <w:vAlign w:val="bottom"/>
          </w:tcPr>
          <w:p w14:paraId="391851B0" w14:textId="77777777" w:rsidR="00196E55" w:rsidRPr="00FF735A" w:rsidRDefault="00196E55" w:rsidP="009A397D">
            <w:pPr>
              <w:jc w:val="right"/>
              <w:rPr>
                <w:rFonts w:ascii="Times New Roman" w:hAnsi="Times New Roman" w:cs="Times New Roman"/>
                <w:i/>
                <w:iCs/>
                <w:sz w:val="19"/>
                <w:szCs w:val="19"/>
              </w:rPr>
            </w:pPr>
            <w:r w:rsidRPr="00FF735A">
              <w:rPr>
                <w:rFonts w:ascii="Times New Roman" w:hAnsi="Times New Roman" w:cs="Times New Roman"/>
                <w:i/>
                <w:iCs/>
                <w:sz w:val="19"/>
                <w:szCs w:val="19"/>
              </w:rPr>
              <w:t>971 973</w:t>
            </w:r>
          </w:p>
        </w:tc>
        <w:tc>
          <w:tcPr>
            <w:tcW w:w="1559" w:type="dxa"/>
            <w:tcBorders>
              <w:top w:val="dotted" w:sz="4" w:space="0" w:color="auto"/>
              <w:bottom w:val="dotted" w:sz="4" w:space="0" w:color="auto"/>
            </w:tcBorders>
            <w:shd w:val="clear" w:color="auto" w:fill="auto"/>
            <w:noWrap/>
            <w:vAlign w:val="bottom"/>
          </w:tcPr>
          <w:p w14:paraId="391851B1"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r>
      <w:tr w:rsidR="00196E55" w:rsidRPr="00FF735A" w14:paraId="391851B7" w14:textId="77777777" w:rsidTr="009A397D">
        <w:trPr>
          <w:trHeight w:val="180"/>
        </w:trPr>
        <w:tc>
          <w:tcPr>
            <w:tcW w:w="5670" w:type="dxa"/>
            <w:tcBorders>
              <w:bottom w:val="dotted" w:sz="4" w:space="0" w:color="auto"/>
            </w:tcBorders>
            <w:shd w:val="clear" w:color="auto" w:fill="auto"/>
            <w:noWrap/>
            <w:vAlign w:val="bottom"/>
          </w:tcPr>
          <w:p w14:paraId="391851B3" w14:textId="77777777" w:rsidR="00196E55" w:rsidRPr="00FF735A" w:rsidRDefault="00196E55" w:rsidP="009A397D">
            <w:pPr>
              <w:rPr>
                <w:rFonts w:ascii="Times New Roman" w:hAnsi="Times New Roman" w:cs="Times New Roman"/>
                <w:i/>
                <w:iCs/>
                <w:sz w:val="19"/>
                <w:szCs w:val="19"/>
              </w:rPr>
            </w:pPr>
            <w:r w:rsidRPr="00FF735A">
              <w:rPr>
                <w:rFonts w:ascii="Times New Roman" w:hAnsi="Times New Roman" w:cs="Times New Roman"/>
                <w:i/>
                <w:iCs/>
                <w:sz w:val="19"/>
                <w:szCs w:val="19"/>
              </w:rPr>
              <w:t xml:space="preserve">  первісні витрати/ премії за позиками та їх амортизація,</w:t>
            </w:r>
          </w:p>
        </w:tc>
        <w:tc>
          <w:tcPr>
            <w:tcW w:w="1276" w:type="dxa"/>
            <w:tcBorders>
              <w:bottom w:val="dotted" w:sz="4" w:space="0" w:color="auto"/>
            </w:tcBorders>
            <w:shd w:val="clear" w:color="auto" w:fill="auto"/>
            <w:noWrap/>
            <w:vAlign w:val="bottom"/>
          </w:tcPr>
          <w:p w14:paraId="391851B4"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(83 380)</w:t>
            </w:r>
          </w:p>
        </w:tc>
        <w:tc>
          <w:tcPr>
            <w:tcW w:w="1560" w:type="dxa"/>
            <w:tcBorders>
              <w:bottom w:val="dotted" w:sz="4" w:space="0" w:color="auto"/>
            </w:tcBorders>
            <w:shd w:val="clear" w:color="auto" w:fill="auto"/>
            <w:noWrap/>
            <w:vAlign w:val="bottom"/>
          </w:tcPr>
          <w:p w14:paraId="391851B5" w14:textId="77777777" w:rsidR="00196E55" w:rsidRPr="00FF735A" w:rsidRDefault="00196E55" w:rsidP="009A397D">
            <w:pPr>
              <w:jc w:val="right"/>
              <w:rPr>
                <w:rFonts w:ascii="Times New Roman" w:hAnsi="Times New Roman" w:cs="Times New Roman"/>
                <w:i/>
                <w:iCs/>
                <w:sz w:val="19"/>
                <w:szCs w:val="19"/>
              </w:rPr>
            </w:pPr>
            <w:r w:rsidRPr="00FF735A">
              <w:rPr>
                <w:rFonts w:ascii="Times New Roman" w:hAnsi="Times New Roman" w:cs="Times New Roman"/>
                <w:i/>
                <w:iCs/>
                <w:sz w:val="19"/>
                <w:szCs w:val="19"/>
              </w:rPr>
              <w:t>(6 524)</w:t>
            </w:r>
          </w:p>
        </w:tc>
        <w:tc>
          <w:tcPr>
            <w:tcW w:w="1559" w:type="dxa"/>
            <w:tcBorders>
              <w:bottom w:val="dotted" w:sz="4" w:space="0" w:color="auto"/>
            </w:tcBorders>
            <w:shd w:val="clear" w:color="auto" w:fill="auto"/>
            <w:noWrap/>
            <w:vAlign w:val="bottom"/>
          </w:tcPr>
          <w:p w14:paraId="391851B6"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w:t>
            </w:r>
            <w:r w:rsidRPr="00FF735A">
              <w:rPr>
                <w:rFonts w:ascii="Times New Roman" w:hAnsi="Times New Roman" w:cs="Times New Roman"/>
                <w:i/>
                <w:sz w:val="19"/>
                <w:szCs w:val="19"/>
                <w:lang w:val="en-US"/>
              </w:rPr>
              <w:t>8</w:t>
            </w:r>
            <w:r w:rsidRPr="00FF735A">
              <w:rPr>
                <w:rFonts w:ascii="Times New Roman" w:hAnsi="Times New Roman" w:cs="Times New Roman"/>
                <w:i/>
                <w:sz w:val="19"/>
                <w:szCs w:val="19"/>
              </w:rPr>
              <w:t>9 904)</w:t>
            </w:r>
          </w:p>
        </w:tc>
      </w:tr>
      <w:tr w:rsidR="00196E55" w:rsidRPr="00FF735A" w14:paraId="391851BC" w14:textId="77777777" w:rsidTr="009A397D">
        <w:trPr>
          <w:trHeight w:val="198"/>
        </w:trPr>
        <w:tc>
          <w:tcPr>
            <w:tcW w:w="5670" w:type="dxa"/>
            <w:tcBorders>
              <w:bottom w:val="dotted" w:sz="4" w:space="0" w:color="auto"/>
            </w:tcBorders>
            <w:shd w:val="clear" w:color="auto" w:fill="auto"/>
            <w:noWrap/>
            <w:vAlign w:val="bottom"/>
          </w:tcPr>
          <w:p w14:paraId="391851B8" w14:textId="77777777" w:rsidR="00196E55" w:rsidRPr="00FF735A" w:rsidRDefault="00196E55" w:rsidP="009A397D">
            <w:pPr>
              <w:ind w:firstLine="321"/>
              <w:rPr>
                <w:rFonts w:ascii="Times New Roman" w:hAnsi="Times New Roman" w:cs="Times New Roman"/>
                <w:i/>
                <w:iCs/>
                <w:sz w:val="19"/>
                <w:szCs w:val="19"/>
              </w:rPr>
            </w:pPr>
            <w:r w:rsidRPr="00FF735A">
              <w:rPr>
                <w:rFonts w:ascii="Times New Roman" w:hAnsi="Times New Roman" w:cs="Times New Roman"/>
                <w:i/>
                <w:sz w:val="19"/>
                <w:szCs w:val="19"/>
              </w:rPr>
              <w:t xml:space="preserve">в т. ч. </w:t>
            </w:r>
            <w:r w:rsidRPr="00FF735A">
              <w:rPr>
                <w:rFonts w:ascii="Times New Roman" w:hAnsi="Times New Roman" w:cs="Times New Roman"/>
                <w:i/>
                <w:iCs/>
                <w:sz w:val="19"/>
                <w:szCs w:val="19"/>
              </w:rPr>
              <w:t>курсові різниці</w:t>
            </w:r>
          </w:p>
        </w:tc>
        <w:tc>
          <w:tcPr>
            <w:tcW w:w="1276" w:type="dxa"/>
            <w:tcBorders>
              <w:bottom w:val="dotted" w:sz="4" w:space="0" w:color="auto"/>
            </w:tcBorders>
            <w:shd w:val="clear" w:color="auto" w:fill="auto"/>
            <w:noWrap/>
            <w:vAlign w:val="bottom"/>
          </w:tcPr>
          <w:p w14:paraId="391851B9"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w:t>
            </w:r>
          </w:p>
        </w:tc>
        <w:tc>
          <w:tcPr>
            <w:tcW w:w="1560" w:type="dxa"/>
            <w:tcBorders>
              <w:bottom w:val="dotted" w:sz="4" w:space="0" w:color="auto"/>
            </w:tcBorders>
            <w:shd w:val="clear" w:color="auto" w:fill="auto"/>
            <w:noWrap/>
            <w:vAlign w:val="bottom"/>
          </w:tcPr>
          <w:p w14:paraId="391851BA" w14:textId="77777777" w:rsidR="00196E55" w:rsidRPr="00FF735A" w:rsidRDefault="00196E55" w:rsidP="009A397D">
            <w:pPr>
              <w:jc w:val="right"/>
              <w:rPr>
                <w:rFonts w:ascii="Times New Roman" w:hAnsi="Times New Roman" w:cs="Times New Roman"/>
                <w:i/>
                <w:iCs/>
                <w:sz w:val="19"/>
                <w:szCs w:val="19"/>
              </w:rPr>
            </w:pPr>
            <w:r w:rsidRPr="00FF735A">
              <w:rPr>
                <w:rFonts w:ascii="Times New Roman" w:hAnsi="Times New Roman" w:cs="Times New Roman"/>
                <w:i/>
                <w:iCs/>
                <w:sz w:val="19"/>
                <w:szCs w:val="19"/>
              </w:rPr>
              <w:t>(6 452)</w:t>
            </w:r>
          </w:p>
        </w:tc>
        <w:tc>
          <w:tcPr>
            <w:tcW w:w="1559" w:type="dxa"/>
            <w:tcBorders>
              <w:bottom w:val="dotted" w:sz="4" w:space="0" w:color="auto"/>
            </w:tcBorders>
            <w:shd w:val="clear" w:color="auto" w:fill="auto"/>
            <w:noWrap/>
            <w:vAlign w:val="bottom"/>
          </w:tcPr>
          <w:p w14:paraId="391851BB"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w:t>
            </w:r>
          </w:p>
        </w:tc>
      </w:tr>
      <w:tr w:rsidR="00196E55" w:rsidRPr="00FF735A" w14:paraId="391851C1" w14:textId="77777777" w:rsidTr="009A397D">
        <w:trPr>
          <w:trHeight w:val="198"/>
        </w:trPr>
        <w:tc>
          <w:tcPr>
            <w:tcW w:w="5670" w:type="dxa"/>
            <w:tcBorders>
              <w:top w:val="dotted" w:sz="4" w:space="0" w:color="auto"/>
            </w:tcBorders>
            <w:shd w:val="clear" w:color="auto" w:fill="auto"/>
            <w:noWrap/>
            <w:vAlign w:val="bottom"/>
          </w:tcPr>
          <w:p w14:paraId="391851BD" w14:textId="77777777" w:rsidR="00196E55" w:rsidRPr="00FF735A" w:rsidRDefault="00196E55" w:rsidP="009A397D">
            <w:pPr>
              <w:rPr>
                <w:rFonts w:ascii="Times New Roman" w:hAnsi="Times New Roman" w:cs="Times New Roman"/>
                <w:sz w:val="19"/>
                <w:szCs w:val="19"/>
              </w:rPr>
            </w:pPr>
            <w:r w:rsidRPr="00FF735A">
              <w:rPr>
                <w:rFonts w:ascii="Times New Roman" w:hAnsi="Times New Roman" w:cs="Times New Roman"/>
                <w:sz w:val="19"/>
                <w:szCs w:val="19"/>
              </w:rPr>
              <w:t>зобов’язання з оренди відповідно до МСФЗ 16</w:t>
            </w:r>
          </w:p>
        </w:tc>
        <w:tc>
          <w:tcPr>
            <w:tcW w:w="1276" w:type="dxa"/>
            <w:tcBorders>
              <w:top w:val="dotted" w:sz="4" w:space="0" w:color="auto"/>
            </w:tcBorders>
            <w:shd w:val="clear" w:color="auto" w:fill="auto"/>
            <w:noWrap/>
            <w:vAlign w:val="bottom"/>
          </w:tcPr>
          <w:p w14:paraId="391851BE"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3 366</w:t>
            </w:r>
          </w:p>
        </w:tc>
        <w:tc>
          <w:tcPr>
            <w:tcW w:w="1560" w:type="dxa"/>
            <w:tcBorders>
              <w:top w:val="dotted" w:sz="4" w:space="0" w:color="auto"/>
            </w:tcBorders>
            <w:shd w:val="clear" w:color="auto" w:fill="auto"/>
            <w:noWrap/>
            <w:vAlign w:val="bottom"/>
          </w:tcPr>
          <w:p w14:paraId="391851BF"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21</w:t>
            </w:r>
          </w:p>
        </w:tc>
        <w:tc>
          <w:tcPr>
            <w:tcW w:w="1559" w:type="dxa"/>
            <w:tcBorders>
              <w:top w:val="dotted" w:sz="4" w:space="0" w:color="auto"/>
            </w:tcBorders>
            <w:shd w:val="clear" w:color="auto" w:fill="auto"/>
            <w:noWrap/>
            <w:vAlign w:val="bottom"/>
          </w:tcPr>
          <w:p w14:paraId="391851C0"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3 387</w:t>
            </w:r>
          </w:p>
        </w:tc>
      </w:tr>
      <w:tr w:rsidR="00196E55" w:rsidRPr="00FF735A" w14:paraId="391851C6" w14:textId="77777777" w:rsidTr="009A397D">
        <w:trPr>
          <w:trHeight w:val="198"/>
        </w:trPr>
        <w:tc>
          <w:tcPr>
            <w:tcW w:w="5670" w:type="dxa"/>
            <w:tcBorders>
              <w:top w:val="dotted" w:sz="4" w:space="0" w:color="auto"/>
            </w:tcBorders>
            <w:shd w:val="clear" w:color="auto" w:fill="auto"/>
            <w:noWrap/>
            <w:vAlign w:val="bottom"/>
          </w:tcPr>
          <w:p w14:paraId="391851C2" w14:textId="77777777" w:rsidR="00196E55" w:rsidRPr="00FF735A" w:rsidRDefault="00196E55" w:rsidP="009A397D">
            <w:pPr>
              <w:rPr>
                <w:rFonts w:ascii="Times New Roman" w:hAnsi="Times New Roman" w:cs="Times New Roman"/>
                <w:sz w:val="19"/>
                <w:szCs w:val="19"/>
              </w:rPr>
            </w:pPr>
            <w:r w:rsidRPr="00FF735A">
              <w:rPr>
                <w:rFonts w:ascii="Times New Roman" w:hAnsi="Times New Roman" w:cs="Times New Roman"/>
                <w:sz w:val="19"/>
                <w:szCs w:val="19"/>
              </w:rPr>
              <w:t>довгострокові зобов’язання за фінансовими інвестиціями</w:t>
            </w:r>
          </w:p>
        </w:tc>
        <w:tc>
          <w:tcPr>
            <w:tcW w:w="1276" w:type="dxa"/>
            <w:tcBorders>
              <w:top w:val="dotted" w:sz="4" w:space="0" w:color="auto"/>
            </w:tcBorders>
            <w:shd w:val="clear" w:color="auto" w:fill="auto"/>
            <w:noWrap/>
            <w:vAlign w:val="bottom"/>
          </w:tcPr>
          <w:p w14:paraId="391851C3"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c>
          <w:tcPr>
            <w:tcW w:w="1560" w:type="dxa"/>
            <w:tcBorders>
              <w:top w:val="dotted" w:sz="4" w:space="0" w:color="auto"/>
            </w:tcBorders>
            <w:shd w:val="clear" w:color="auto" w:fill="auto"/>
            <w:noWrap/>
            <w:vAlign w:val="bottom"/>
          </w:tcPr>
          <w:p w14:paraId="391851C4"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106 265</w:t>
            </w:r>
          </w:p>
        </w:tc>
        <w:tc>
          <w:tcPr>
            <w:tcW w:w="1559" w:type="dxa"/>
            <w:tcBorders>
              <w:top w:val="dotted" w:sz="4" w:space="0" w:color="auto"/>
            </w:tcBorders>
            <w:shd w:val="clear" w:color="auto" w:fill="auto"/>
            <w:noWrap/>
            <w:vAlign w:val="bottom"/>
          </w:tcPr>
          <w:p w14:paraId="391851C5"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106 265</w:t>
            </w:r>
          </w:p>
        </w:tc>
      </w:tr>
      <w:tr w:rsidR="00196E55" w:rsidRPr="00FF735A" w14:paraId="391851CB" w14:textId="77777777" w:rsidTr="009A397D">
        <w:trPr>
          <w:trHeight w:val="198"/>
        </w:trPr>
        <w:tc>
          <w:tcPr>
            <w:tcW w:w="5670" w:type="dxa"/>
            <w:tcBorders>
              <w:top w:val="dotted" w:sz="4" w:space="0" w:color="auto"/>
            </w:tcBorders>
            <w:shd w:val="clear" w:color="auto" w:fill="auto"/>
            <w:noWrap/>
            <w:vAlign w:val="bottom"/>
          </w:tcPr>
          <w:p w14:paraId="391851C7" w14:textId="77777777" w:rsidR="00196E55" w:rsidRPr="00FF735A" w:rsidRDefault="00196E55" w:rsidP="009A397D">
            <w:pPr>
              <w:ind w:firstLine="37"/>
              <w:rPr>
                <w:rFonts w:ascii="Times New Roman" w:hAnsi="Times New Roman" w:cs="Times New Roman"/>
                <w:i/>
                <w:sz w:val="19"/>
                <w:szCs w:val="19"/>
              </w:rPr>
            </w:pPr>
            <w:r w:rsidRPr="00FF735A">
              <w:rPr>
                <w:rFonts w:ascii="Times New Roman" w:hAnsi="Times New Roman" w:cs="Times New Roman"/>
                <w:i/>
                <w:sz w:val="19"/>
                <w:szCs w:val="19"/>
              </w:rPr>
              <w:t>номінальна вартість</w:t>
            </w:r>
          </w:p>
        </w:tc>
        <w:tc>
          <w:tcPr>
            <w:tcW w:w="1276" w:type="dxa"/>
            <w:tcBorders>
              <w:top w:val="dotted" w:sz="4" w:space="0" w:color="auto"/>
            </w:tcBorders>
            <w:shd w:val="clear" w:color="auto" w:fill="auto"/>
            <w:noWrap/>
            <w:vAlign w:val="bottom"/>
          </w:tcPr>
          <w:p w14:paraId="391851C8"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w:t>
            </w:r>
          </w:p>
        </w:tc>
        <w:tc>
          <w:tcPr>
            <w:tcW w:w="1560" w:type="dxa"/>
            <w:tcBorders>
              <w:top w:val="dotted" w:sz="4" w:space="0" w:color="auto"/>
            </w:tcBorders>
            <w:shd w:val="clear" w:color="auto" w:fill="auto"/>
            <w:noWrap/>
            <w:vAlign w:val="bottom"/>
          </w:tcPr>
          <w:p w14:paraId="391851C9"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139 963</w:t>
            </w:r>
          </w:p>
        </w:tc>
        <w:tc>
          <w:tcPr>
            <w:tcW w:w="1559" w:type="dxa"/>
            <w:tcBorders>
              <w:top w:val="dotted" w:sz="4" w:space="0" w:color="auto"/>
            </w:tcBorders>
            <w:shd w:val="clear" w:color="auto" w:fill="auto"/>
            <w:noWrap/>
            <w:vAlign w:val="bottom"/>
          </w:tcPr>
          <w:p w14:paraId="391851CA"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139 963</w:t>
            </w:r>
          </w:p>
        </w:tc>
      </w:tr>
      <w:tr w:rsidR="00196E55" w:rsidRPr="00FF735A" w14:paraId="391851D0" w14:textId="77777777" w:rsidTr="009A397D">
        <w:trPr>
          <w:trHeight w:val="198"/>
        </w:trPr>
        <w:tc>
          <w:tcPr>
            <w:tcW w:w="5670" w:type="dxa"/>
            <w:tcBorders>
              <w:top w:val="dotted" w:sz="4" w:space="0" w:color="auto"/>
            </w:tcBorders>
            <w:shd w:val="clear" w:color="auto" w:fill="auto"/>
            <w:noWrap/>
            <w:vAlign w:val="bottom"/>
          </w:tcPr>
          <w:p w14:paraId="391851CC" w14:textId="77777777" w:rsidR="00196E55" w:rsidRPr="00FF735A" w:rsidRDefault="00196E55" w:rsidP="009A397D">
            <w:pPr>
              <w:ind w:firstLine="37"/>
              <w:rPr>
                <w:rFonts w:ascii="Times New Roman" w:hAnsi="Times New Roman" w:cs="Times New Roman"/>
                <w:i/>
                <w:sz w:val="19"/>
                <w:szCs w:val="19"/>
              </w:rPr>
            </w:pPr>
            <w:r w:rsidRPr="00FF735A">
              <w:rPr>
                <w:rFonts w:ascii="Times New Roman" w:hAnsi="Times New Roman" w:cs="Times New Roman"/>
                <w:i/>
                <w:sz w:val="19"/>
                <w:szCs w:val="19"/>
              </w:rPr>
              <w:t xml:space="preserve">дисконт </w:t>
            </w:r>
          </w:p>
        </w:tc>
        <w:tc>
          <w:tcPr>
            <w:tcW w:w="1276" w:type="dxa"/>
            <w:tcBorders>
              <w:top w:val="dotted" w:sz="4" w:space="0" w:color="auto"/>
            </w:tcBorders>
            <w:shd w:val="clear" w:color="auto" w:fill="auto"/>
            <w:noWrap/>
            <w:vAlign w:val="bottom"/>
          </w:tcPr>
          <w:p w14:paraId="391851CD"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w:t>
            </w:r>
          </w:p>
        </w:tc>
        <w:tc>
          <w:tcPr>
            <w:tcW w:w="1560" w:type="dxa"/>
            <w:tcBorders>
              <w:top w:val="dotted" w:sz="4" w:space="0" w:color="auto"/>
            </w:tcBorders>
            <w:shd w:val="clear" w:color="auto" w:fill="auto"/>
            <w:noWrap/>
            <w:vAlign w:val="bottom"/>
          </w:tcPr>
          <w:p w14:paraId="391851CE"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(33 698)</w:t>
            </w:r>
          </w:p>
        </w:tc>
        <w:tc>
          <w:tcPr>
            <w:tcW w:w="1559" w:type="dxa"/>
            <w:tcBorders>
              <w:top w:val="dotted" w:sz="4" w:space="0" w:color="auto"/>
            </w:tcBorders>
            <w:shd w:val="clear" w:color="auto" w:fill="auto"/>
            <w:noWrap/>
            <w:vAlign w:val="bottom"/>
          </w:tcPr>
          <w:p w14:paraId="391851CF"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(33 698)</w:t>
            </w:r>
          </w:p>
        </w:tc>
      </w:tr>
      <w:tr w:rsidR="00196E55" w:rsidRPr="00FF735A" w14:paraId="391851D5" w14:textId="77777777" w:rsidTr="009A397D">
        <w:trPr>
          <w:trHeight w:val="198"/>
        </w:trPr>
        <w:tc>
          <w:tcPr>
            <w:tcW w:w="5670" w:type="dxa"/>
            <w:shd w:val="clear" w:color="auto" w:fill="auto"/>
            <w:noWrap/>
            <w:vAlign w:val="bottom"/>
            <w:hideMark/>
          </w:tcPr>
          <w:p w14:paraId="391851D1" w14:textId="77777777" w:rsidR="00196E55" w:rsidRPr="00FF735A" w:rsidRDefault="00196E55" w:rsidP="009A397D">
            <w:pPr>
              <w:rPr>
                <w:rFonts w:ascii="Times New Roman" w:hAnsi="Times New Roman" w:cs="Times New Roman"/>
                <w:sz w:val="19"/>
                <w:szCs w:val="19"/>
              </w:rPr>
            </w:pPr>
            <w:r w:rsidRPr="00FF735A">
              <w:rPr>
                <w:rFonts w:ascii="Times New Roman" w:hAnsi="Times New Roman" w:cs="Times New Roman"/>
                <w:sz w:val="19"/>
                <w:szCs w:val="19"/>
              </w:rPr>
              <w:t>інші  довгострокові зобов'язання</w:t>
            </w:r>
          </w:p>
        </w:tc>
        <w:tc>
          <w:tcPr>
            <w:tcW w:w="1276" w:type="dxa"/>
            <w:shd w:val="clear" w:color="auto" w:fill="auto"/>
            <w:noWrap/>
            <w:vAlign w:val="bottom"/>
            <w:hideMark/>
          </w:tcPr>
          <w:p w14:paraId="391851D2"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 xml:space="preserve">182 </w:t>
            </w:r>
          </w:p>
        </w:tc>
        <w:tc>
          <w:tcPr>
            <w:tcW w:w="1560" w:type="dxa"/>
            <w:shd w:val="clear" w:color="auto" w:fill="auto"/>
            <w:noWrap/>
            <w:vAlign w:val="bottom"/>
          </w:tcPr>
          <w:p w14:paraId="391851D3"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(1)</w:t>
            </w:r>
          </w:p>
        </w:tc>
        <w:tc>
          <w:tcPr>
            <w:tcW w:w="1559" w:type="dxa"/>
            <w:shd w:val="clear" w:color="auto" w:fill="auto"/>
            <w:noWrap/>
            <w:vAlign w:val="bottom"/>
          </w:tcPr>
          <w:p w14:paraId="391851D4"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181</w:t>
            </w:r>
          </w:p>
        </w:tc>
      </w:tr>
      <w:tr w:rsidR="00196E55" w:rsidRPr="00FF735A" w14:paraId="391851DA" w14:textId="77777777" w:rsidTr="009A397D">
        <w:trPr>
          <w:trHeight w:val="198"/>
        </w:trPr>
        <w:tc>
          <w:tcPr>
            <w:tcW w:w="5670" w:type="dxa"/>
            <w:shd w:val="clear" w:color="auto" w:fill="auto"/>
            <w:noWrap/>
            <w:vAlign w:val="bottom"/>
            <w:hideMark/>
          </w:tcPr>
          <w:p w14:paraId="391851D6" w14:textId="77777777" w:rsidR="00196E55" w:rsidRPr="00FF735A" w:rsidRDefault="00196E55" w:rsidP="009A397D">
            <w:pPr>
              <w:rPr>
                <w:rFonts w:ascii="Times New Roman" w:hAnsi="Times New Roman" w:cs="Times New Roman"/>
                <w:b/>
                <w:bCs/>
                <w:sz w:val="19"/>
                <w:szCs w:val="19"/>
              </w:rPr>
            </w:pPr>
            <w:r w:rsidRPr="00FF735A">
              <w:rPr>
                <w:rFonts w:ascii="Times New Roman" w:hAnsi="Times New Roman" w:cs="Times New Roman"/>
                <w:b/>
                <w:bCs/>
                <w:sz w:val="19"/>
                <w:szCs w:val="19"/>
              </w:rPr>
              <w:t>Короткострокові кредити банків, в т. ч.</w:t>
            </w:r>
          </w:p>
        </w:tc>
        <w:tc>
          <w:tcPr>
            <w:tcW w:w="1276" w:type="dxa"/>
            <w:shd w:val="clear" w:color="auto" w:fill="auto"/>
            <w:noWrap/>
            <w:vAlign w:val="bottom"/>
            <w:hideMark/>
          </w:tcPr>
          <w:p w14:paraId="391851D7" w14:textId="77777777" w:rsidR="00196E55" w:rsidRPr="00FF735A" w:rsidRDefault="00196E55" w:rsidP="009A397D">
            <w:pPr>
              <w:jc w:val="right"/>
              <w:rPr>
                <w:rFonts w:ascii="Times New Roman" w:hAnsi="Times New Roman" w:cs="Times New Roman"/>
                <w:b/>
                <w:bCs/>
                <w:sz w:val="19"/>
                <w:szCs w:val="19"/>
              </w:rPr>
            </w:pPr>
            <w:r w:rsidRPr="00FF735A">
              <w:rPr>
                <w:rFonts w:ascii="Times New Roman" w:hAnsi="Times New Roman" w:cs="Times New Roman"/>
                <w:b/>
                <w:bCs/>
                <w:sz w:val="19"/>
                <w:szCs w:val="19"/>
              </w:rPr>
              <w:t>6 521 493</w:t>
            </w:r>
          </w:p>
        </w:tc>
        <w:tc>
          <w:tcPr>
            <w:tcW w:w="1560" w:type="dxa"/>
            <w:shd w:val="clear" w:color="auto" w:fill="auto"/>
            <w:noWrap/>
            <w:vAlign w:val="bottom"/>
          </w:tcPr>
          <w:p w14:paraId="391851D8" w14:textId="77777777" w:rsidR="00196E55" w:rsidRPr="00FF735A" w:rsidRDefault="00196E55" w:rsidP="009A397D">
            <w:pPr>
              <w:jc w:val="right"/>
              <w:rPr>
                <w:rFonts w:ascii="Times New Roman" w:hAnsi="Times New Roman" w:cs="Times New Roman"/>
                <w:b/>
                <w:bCs/>
                <w:sz w:val="19"/>
                <w:szCs w:val="19"/>
              </w:rPr>
            </w:pPr>
            <w:r w:rsidRPr="00FF735A">
              <w:rPr>
                <w:rFonts w:ascii="Times New Roman" w:hAnsi="Times New Roman" w:cs="Times New Roman"/>
                <w:b/>
                <w:bCs/>
                <w:sz w:val="19"/>
                <w:szCs w:val="19"/>
              </w:rPr>
              <w:t>1 221 221</w:t>
            </w:r>
          </w:p>
        </w:tc>
        <w:tc>
          <w:tcPr>
            <w:tcW w:w="1559" w:type="dxa"/>
            <w:shd w:val="clear" w:color="auto" w:fill="auto"/>
            <w:noWrap/>
            <w:vAlign w:val="bottom"/>
          </w:tcPr>
          <w:p w14:paraId="391851D9" w14:textId="77777777" w:rsidR="00196E55" w:rsidRPr="00FF735A" w:rsidRDefault="00196E55" w:rsidP="009A397D">
            <w:pPr>
              <w:jc w:val="right"/>
              <w:rPr>
                <w:rFonts w:ascii="Times New Roman" w:hAnsi="Times New Roman" w:cs="Times New Roman"/>
                <w:b/>
                <w:bCs/>
                <w:sz w:val="19"/>
                <w:szCs w:val="19"/>
              </w:rPr>
            </w:pPr>
            <w:r w:rsidRPr="00FF735A">
              <w:rPr>
                <w:rFonts w:ascii="Times New Roman" w:hAnsi="Times New Roman" w:cs="Times New Roman"/>
                <w:b/>
                <w:bCs/>
                <w:sz w:val="19"/>
                <w:szCs w:val="19"/>
              </w:rPr>
              <w:t>7 742 714</w:t>
            </w:r>
          </w:p>
        </w:tc>
      </w:tr>
      <w:tr w:rsidR="00196E55" w:rsidRPr="00FF735A" w14:paraId="391851DF" w14:textId="77777777" w:rsidTr="009A397D">
        <w:trPr>
          <w:trHeight w:val="198"/>
        </w:trPr>
        <w:tc>
          <w:tcPr>
            <w:tcW w:w="5670" w:type="dxa"/>
            <w:shd w:val="clear" w:color="auto" w:fill="auto"/>
            <w:noWrap/>
            <w:vAlign w:val="bottom"/>
            <w:hideMark/>
          </w:tcPr>
          <w:p w14:paraId="391851DB" w14:textId="77777777" w:rsidR="00196E55" w:rsidRPr="00FF735A" w:rsidRDefault="00196E55" w:rsidP="009A397D">
            <w:pPr>
              <w:rPr>
                <w:rFonts w:ascii="Times New Roman" w:hAnsi="Times New Roman" w:cs="Times New Roman"/>
                <w:i/>
                <w:iCs/>
                <w:sz w:val="19"/>
                <w:szCs w:val="19"/>
              </w:rPr>
            </w:pPr>
            <w:r w:rsidRPr="00FF735A">
              <w:rPr>
                <w:rFonts w:ascii="Times New Roman" w:hAnsi="Times New Roman" w:cs="Times New Roman"/>
                <w:i/>
                <w:iCs/>
                <w:sz w:val="19"/>
                <w:szCs w:val="19"/>
              </w:rPr>
              <w:t xml:space="preserve">  курсові різниці</w:t>
            </w:r>
          </w:p>
        </w:tc>
        <w:tc>
          <w:tcPr>
            <w:tcW w:w="1276" w:type="dxa"/>
            <w:shd w:val="clear" w:color="auto" w:fill="auto"/>
            <w:noWrap/>
            <w:vAlign w:val="bottom"/>
            <w:hideMark/>
          </w:tcPr>
          <w:p w14:paraId="391851DC"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c>
          <w:tcPr>
            <w:tcW w:w="1560" w:type="dxa"/>
            <w:shd w:val="clear" w:color="auto" w:fill="auto"/>
            <w:noWrap/>
            <w:vAlign w:val="bottom"/>
          </w:tcPr>
          <w:p w14:paraId="391851DD"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465 341</w:t>
            </w:r>
          </w:p>
        </w:tc>
        <w:tc>
          <w:tcPr>
            <w:tcW w:w="1559" w:type="dxa"/>
            <w:shd w:val="clear" w:color="auto" w:fill="auto"/>
            <w:noWrap/>
            <w:vAlign w:val="bottom"/>
          </w:tcPr>
          <w:p w14:paraId="391851DE"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r>
      <w:tr w:rsidR="00196E55" w:rsidRPr="00FF735A" w14:paraId="391851E4" w14:textId="77777777" w:rsidTr="009A397D">
        <w:trPr>
          <w:trHeight w:val="198"/>
        </w:trPr>
        <w:tc>
          <w:tcPr>
            <w:tcW w:w="5670" w:type="dxa"/>
            <w:tcBorders>
              <w:bottom w:val="dotted" w:sz="4" w:space="0" w:color="auto"/>
            </w:tcBorders>
            <w:shd w:val="clear" w:color="auto" w:fill="auto"/>
            <w:noWrap/>
            <w:vAlign w:val="bottom"/>
            <w:hideMark/>
          </w:tcPr>
          <w:p w14:paraId="391851E0" w14:textId="77777777" w:rsidR="00196E55" w:rsidRPr="00FF735A" w:rsidRDefault="00196E55" w:rsidP="009A397D">
            <w:pPr>
              <w:rPr>
                <w:rFonts w:ascii="Times New Roman" w:hAnsi="Times New Roman" w:cs="Times New Roman"/>
                <w:i/>
                <w:iCs/>
                <w:sz w:val="19"/>
                <w:szCs w:val="19"/>
              </w:rPr>
            </w:pPr>
            <w:r w:rsidRPr="00FF735A">
              <w:rPr>
                <w:rFonts w:ascii="Times New Roman" w:hAnsi="Times New Roman" w:cs="Times New Roman"/>
                <w:i/>
                <w:iCs/>
                <w:sz w:val="19"/>
                <w:szCs w:val="19"/>
              </w:rPr>
              <w:t xml:space="preserve">  отримано </w:t>
            </w:r>
          </w:p>
        </w:tc>
        <w:tc>
          <w:tcPr>
            <w:tcW w:w="1276" w:type="dxa"/>
            <w:tcBorders>
              <w:bottom w:val="dotted" w:sz="4" w:space="0" w:color="auto"/>
            </w:tcBorders>
            <w:shd w:val="clear" w:color="auto" w:fill="auto"/>
            <w:noWrap/>
            <w:vAlign w:val="bottom"/>
            <w:hideMark/>
          </w:tcPr>
          <w:p w14:paraId="391851E1"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c>
          <w:tcPr>
            <w:tcW w:w="1560" w:type="dxa"/>
            <w:tcBorders>
              <w:bottom w:val="dotted" w:sz="4" w:space="0" w:color="auto"/>
            </w:tcBorders>
            <w:shd w:val="clear" w:color="auto" w:fill="auto"/>
            <w:noWrap/>
            <w:vAlign w:val="bottom"/>
          </w:tcPr>
          <w:p w14:paraId="391851E2"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 xml:space="preserve">4 522 052 </w:t>
            </w:r>
          </w:p>
        </w:tc>
        <w:tc>
          <w:tcPr>
            <w:tcW w:w="1559" w:type="dxa"/>
            <w:tcBorders>
              <w:bottom w:val="dotted" w:sz="4" w:space="0" w:color="auto"/>
            </w:tcBorders>
            <w:shd w:val="clear" w:color="auto" w:fill="auto"/>
            <w:noWrap/>
            <w:vAlign w:val="bottom"/>
          </w:tcPr>
          <w:p w14:paraId="391851E3"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r>
      <w:tr w:rsidR="00196E55" w:rsidRPr="00FF735A" w14:paraId="391851E9" w14:textId="77777777" w:rsidTr="009A397D">
        <w:trPr>
          <w:trHeight w:val="198"/>
        </w:trPr>
        <w:tc>
          <w:tcPr>
            <w:tcW w:w="5670" w:type="dxa"/>
            <w:tcBorders>
              <w:bottom w:val="dotted" w:sz="4" w:space="0" w:color="auto"/>
            </w:tcBorders>
            <w:shd w:val="clear" w:color="auto" w:fill="auto"/>
            <w:noWrap/>
            <w:vAlign w:val="bottom"/>
          </w:tcPr>
          <w:p w14:paraId="391851E5" w14:textId="77777777" w:rsidR="00196E55" w:rsidRPr="00FF735A" w:rsidRDefault="00196E55" w:rsidP="009A397D">
            <w:pPr>
              <w:ind w:firstLine="37"/>
              <w:rPr>
                <w:rFonts w:ascii="Times New Roman" w:hAnsi="Times New Roman" w:cs="Times New Roman"/>
                <w:i/>
                <w:iCs/>
                <w:sz w:val="19"/>
                <w:szCs w:val="19"/>
              </w:rPr>
            </w:pPr>
            <w:r w:rsidRPr="00FF735A">
              <w:rPr>
                <w:rFonts w:ascii="Times New Roman" w:hAnsi="Times New Roman" w:cs="Times New Roman"/>
                <w:i/>
                <w:iCs/>
                <w:sz w:val="19"/>
                <w:szCs w:val="19"/>
              </w:rPr>
              <w:t xml:space="preserve"> погашено</w:t>
            </w:r>
          </w:p>
        </w:tc>
        <w:tc>
          <w:tcPr>
            <w:tcW w:w="1276" w:type="dxa"/>
            <w:tcBorders>
              <w:bottom w:val="dotted" w:sz="4" w:space="0" w:color="auto"/>
            </w:tcBorders>
            <w:shd w:val="clear" w:color="auto" w:fill="auto"/>
            <w:noWrap/>
            <w:vAlign w:val="bottom"/>
          </w:tcPr>
          <w:p w14:paraId="391851E6"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c>
          <w:tcPr>
            <w:tcW w:w="1560" w:type="dxa"/>
            <w:tcBorders>
              <w:bottom w:val="dotted" w:sz="4" w:space="0" w:color="auto"/>
            </w:tcBorders>
            <w:shd w:val="clear" w:color="auto" w:fill="auto"/>
            <w:noWrap/>
            <w:vAlign w:val="bottom"/>
          </w:tcPr>
          <w:p w14:paraId="391851E7"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(3 764 571)</w:t>
            </w:r>
          </w:p>
        </w:tc>
        <w:tc>
          <w:tcPr>
            <w:tcW w:w="1559" w:type="dxa"/>
            <w:tcBorders>
              <w:bottom w:val="dotted" w:sz="4" w:space="0" w:color="auto"/>
            </w:tcBorders>
            <w:shd w:val="clear" w:color="auto" w:fill="auto"/>
            <w:noWrap/>
            <w:vAlign w:val="bottom"/>
          </w:tcPr>
          <w:p w14:paraId="391851E8"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r>
      <w:tr w:rsidR="00196E55" w:rsidRPr="00FF735A" w14:paraId="391851EE" w14:textId="77777777" w:rsidTr="009A397D">
        <w:trPr>
          <w:trHeight w:val="198"/>
        </w:trPr>
        <w:tc>
          <w:tcPr>
            <w:tcW w:w="5670" w:type="dxa"/>
            <w:tcBorders>
              <w:bottom w:val="dotted" w:sz="4" w:space="0" w:color="auto"/>
            </w:tcBorders>
            <w:shd w:val="clear" w:color="auto" w:fill="auto"/>
            <w:noWrap/>
            <w:vAlign w:val="bottom"/>
          </w:tcPr>
          <w:p w14:paraId="391851EA" w14:textId="77777777" w:rsidR="00196E55" w:rsidRPr="00FF735A" w:rsidRDefault="00196E55" w:rsidP="009A397D">
            <w:pPr>
              <w:ind w:firstLine="37"/>
              <w:rPr>
                <w:rFonts w:ascii="Times New Roman" w:hAnsi="Times New Roman" w:cs="Times New Roman"/>
                <w:i/>
                <w:iCs/>
                <w:sz w:val="19"/>
                <w:szCs w:val="19"/>
              </w:rPr>
            </w:pPr>
            <w:r w:rsidRPr="00FF735A">
              <w:rPr>
                <w:rFonts w:ascii="Times New Roman" w:hAnsi="Times New Roman" w:cs="Times New Roman"/>
                <w:i/>
                <w:iCs/>
                <w:sz w:val="19"/>
                <w:szCs w:val="19"/>
              </w:rPr>
              <w:t>первісні витрати/премії за кредитами та їх амортизація</w:t>
            </w:r>
          </w:p>
        </w:tc>
        <w:tc>
          <w:tcPr>
            <w:tcW w:w="1276" w:type="dxa"/>
            <w:tcBorders>
              <w:bottom w:val="dotted" w:sz="4" w:space="0" w:color="auto"/>
            </w:tcBorders>
            <w:shd w:val="clear" w:color="auto" w:fill="auto"/>
            <w:noWrap/>
            <w:vAlign w:val="bottom"/>
          </w:tcPr>
          <w:p w14:paraId="391851EB"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(4 180)</w:t>
            </w:r>
          </w:p>
        </w:tc>
        <w:tc>
          <w:tcPr>
            <w:tcW w:w="1560" w:type="dxa"/>
            <w:tcBorders>
              <w:bottom w:val="dotted" w:sz="4" w:space="0" w:color="auto"/>
            </w:tcBorders>
            <w:shd w:val="clear" w:color="auto" w:fill="auto"/>
            <w:noWrap/>
            <w:vAlign w:val="bottom"/>
          </w:tcPr>
          <w:p w14:paraId="391851EC"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(1 601)</w:t>
            </w:r>
          </w:p>
        </w:tc>
        <w:tc>
          <w:tcPr>
            <w:tcW w:w="1559" w:type="dxa"/>
            <w:tcBorders>
              <w:bottom w:val="dotted" w:sz="4" w:space="0" w:color="auto"/>
            </w:tcBorders>
            <w:shd w:val="clear" w:color="auto" w:fill="auto"/>
            <w:noWrap/>
            <w:vAlign w:val="bottom"/>
          </w:tcPr>
          <w:p w14:paraId="391851ED"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(5 781)</w:t>
            </w:r>
          </w:p>
        </w:tc>
      </w:tr>
      <w:tr w:rsidR="00196E55" w:rsidRPr="00FF735A" w14:paraId="391851F3" w14:textId="77777777" w:rsidTr="009A397D">
        <w:trPr>
          <w:trHeight w:val="198"/>
        </w:trPr>
        <w:tc>
          <w:tcPr>
            <w:tcW w:w="5670" w:type="dxa"/>
            <w:tcBorders>
              <w:bottom w:val="dotted" w:sz="4" w:space="0" w:color="auto"/>
            </w:tcBorders>
            <w:shd w:val="clear" w:color="auto" w:fill="auto"/>
            <w:vAlign w:val="bottom"/>
            <w:hideMark/>
          </w:tcPr>
          <w:p w14:paraId="391851EF" w14:textId="77777777" w:rsidR="00196E55" w:rsidRPr="00FF735A" w:rsidRDefault="00196E55" w:rsidP="009A397D">
            <w:pPr>
              <w:rPr>
                <w:rFonts w:ascii="Times New Roman" w:hAnsi="Times New Roman" w:cs="Times New Roman"/>
                <w:b/>
                <w:bCs/>
                <w:sz w:val="19"/>
                <w:szCs w:val="19"/>
              </w:rPr>
            </w:pPr>
            <w:r w:rsidRPr="00FF735A">
              <w:rPr>
                <w:rFonts w:ascii="Times New Roman" w:hAnsi="Times New Roman" w:cs="Times New Roman"/>
                <w:b/>
                <w:bCs/>
                <w:sz w:val="19"/>
                <w:szCs w:val="19"/>
              </w:rPr>
              <w:t>Поточна  заборгованість за довгостроковими зобов'язаннями, в т. ч.</w:t>
            </w:r>
          </w:p>
        </w:tc>
        <w:tc>
          <w:tcPr>
            <w:tcW w:w="1276" w:type="dxa"/>
            <w:tcBorders>
              <w:bottom w:val="dotted" w:sz="4" w:space="0" w:color="auto"/>
            </w:tcBorders>
            <w:shd w:val="clear" w:color="auto" w:fill="auto"/>
            <w:noWrap/>
            <w:vAlign w:val="bottom"/>
            <w:hideMark/>
          </w:tcPr>
          <w:p w14:paraId="391851F0" w14:textId="77777777" w:rsidR="00196E55" w:rsidRPr="00FF735A" w:rsidRDefault="00196E55" w:rsidP="009A397D">
            <w:pPr>
              <w:jc w:val="right"/>
              <w:rPr>
                <w:rFonts w:ascii="Times New Roman" w:hAnsi="Times New Roman" w:cs="Times New Roman"/>
                <w:b/>
                <w:bCs/>
                <w:sz w:val="19"/>
                <w:szCs w:val="19"/>
              </w:rPr>
            </w:pPr>
            <w:r w:rsidRPr="00FF735A">
              <w:rPr>
                <w:rFonts w:ascii="Times New Roman" w:hAnsi="Times New Roman" w:cs="Times New Roman"/>
                <w:b/>
                <w:bCs/>
                <w:sz w:val="19"/>
                <w:szCs w:val="19"/>
              </w:rPr>
              <w:t>2 540 676</w:t>
            </w:r>
          </w:p>
        </w:tc>
        <w:tc>
          <w:tcPr>
            <w:tcW w:w="1560" w:type="dxa"/>
            <w:tcBorders>
              <w:bottom w:val="dotted" w:sz="4" w:space="0" w:color="auto"/>
            </w:tcBorders>
            <w:shd w:val="clear" w:color="auto" w:fill="auto"/>
            <w:noWrap/>
            <w:vAlign w:val="bottom"/>
          </w:tcPr>
          <w:p w14:paraId="391851F1" w14:textId="77777777" w:rsidR="00196E55" w:rsidRPr="00FF735A" w:rsidRDefault="00196E55" w:rsidP="009A397D">
            <w:pPr>
              <w:jc w:val="right"/>
              <w:rPr>
                <w:rFonts w:ascii="Times New Roman" w:hAnsi="Times New Roman" w:cs="Times New Roman"/>
                <w:b/>
                <w:bCs/>
                <w:sz w:val="19"/>
                <w:szCs w:val="19"/>
              </w:rPr>
            </w:pPr>
            <w:r w:rsidRPr="00FF735A">
              <w:rPr>
                <w:rFonts w:ascii="Times New Roman" w:hAnsi="Times New Roman" w:cs="Times New Roman"/>
                <w:b/>
                <w:bCs/>
                <w:sz w:val="19"/>
                <w:szCs w:val="19"/>
              </w:rPr>
              <w:t>529 121</w:t>
            </w:r>
          </w:p>
        </w:tc>
        <w:tc>
          <w:tcPr>
            <w:tcW w:w="1559" w:type="dxa"/>
            <w:tcBorders>
              <w:bottom w:val="dotted" w:sz="4" w:space="0" w:color="auto"/>
            </w:tcBorders>
            <w:shd w:val="clear" w:color="auto" w:fill="auto"/>
            <w:noWrap/>
            <w:vAlign w:val="bottom"/>
          </w:tcPr>
          <w:p w14:paraId="391851F2" w14:textId="77777777" w:rsidR="00196E55" w:rsidRPr="00FF735A" w:rsidRDefault="00196E55" w:rsidP="009A397D">
            <w:pPr>
              <w:jc w:val="right"/>
              <w:rPr>
                <w:rFonts w:ascii="Times New Roman" w:hAnsi="Times New Roman" w:cs="Times New Roman"/>
                <w:b/>
                <w:bCs/>
                <w:sz w:val="19"/>
                <w:szCs w:val="19"/>
              </w:rPr>
            </w:pPr>
            <w:r w:rsidRPr="00FF735A">
              <w:rPr>
                <w:rFonts w:ascii="Times New Roman" w:hAnsi="Times New Roman" w:cs="Times New Roman"/>
                <w:b/>
                <w:bCs/>
                <w:sz w:val="19"/>
                <w:szCs w:val="19"/>
              </w:rPr>
              <w:t>3 069 797</w:t>
            </w:r>
          </w:p>
        </w:tc>
      </w:tr>
      <w:tr w:rsidR="00196E55" w:rsidRPr="00FF735A" w14:paraId="391851F8" w14:textId="77777777" w:rsidTr="009A397D">
        <w:trPr>
          <w:trHeight w:val="198"/>
        </w:trPr>
        <w:tc>
          <w:tcPr>
            <w:tcW w:w="5670" w:type="dxa"/>
            <w:tcBorders>
              <w:top w:val="dotted" w:sz="4" w:space="0" w:color="auto"/>
            </w:tcBorders>
            <w:shd w:val="clear" w:color="auto" w:fill="auto"/>
            <w:noWrap/>
            <w:vAlign w:val="bottom"/>
            <w:hideMark/>
          </w:tcPr>
          <w:p w14:paraId="391851F4" w14:textId="77777777" w:rsidR="00196E55" w:rsidRPr="00FF735A" w:rsidRDefault="00196E55" w:rsidP="009A397D">
            <w:pPr>
              <w:rPr>
                <w:rFonts w:ascii="Times New Roman" w:hAnsi="Times New Roman" w:cs="Times New Roman"/>
                <w:sz w:val="19"/>
                <w:szCs w:val="19"/>
              </w:rPr>
            </w:pPr>
            <w:r w:rsidRPr="00FF735A">
              <w:rPr>
                <w:rFonts w:ascii="Times New Roman" w:hAnsi="Times New Roman" w:cs="Times New Roman"/>
                <w:sz w:val="19"/>
                <w:szCs w:val="19"/>
              </w:rPr>
              <w:t>кредити, в т. ч.</w:t>
            </w:r>
          </w:p>
        </w:tc>
        <w:tc>
          <w:tcPr>
            <w:tcW w:w="1276" w:type="dxa"/>
            <w:tcBorders>
              <w:top w:val="dotted" w:sz="4" w:space="0" w:color="auto"/>
            </w:tcBorders>
            <w:shd w:val="clear" w:color="auto" w:fill="auto"/>
            <w:noWrap/>
            <w:vAlign w:val="bottom"/>
            <w:hideMark/>
          </w:tcPr>
          <w:p w14:paraId="391851F5"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1 313 145</w:t>
            </w:r>
          </w:p>
        </w:tc>
        <w:tc>
          <w:tcPr>
            <w:tcW w:w="1560" w:type="dxa"/>
            <w:tcBorders>
              <w:top w:val="dotted" w:sz="4" w:space="0" w:color="auto"/>
            </w:tcBorders>
            <w:shd w:val="clear" w:color="auto" w:fill="auto"/>
            <w:noWrap/>
            <w:vAlign w:val="bottom"/>
          </w:tcPr>
          <w:p w14:paraId="391851F6"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473 350</w:t>
            </w:r>
          </w:p>
        </w:tc>
        <w:tc>
          <w:tcPr>
            <w:tcW w:w="1559" w:type="dxa"/>
            <w:tcBorders>
              <w:top w:val="dotted" w:sz="4" w:space="0" w:color="auto"/>
            </w:tcBorders>
            <w:shd w:val="clear" w:color="auto" w:fill="auto"/>
            <w:noWrap/>
            <w:vAlign w:val="bottom"/>
          </w:tcPr>
          <w:p w14:paraId="391851F7"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1 786 495</w:t>
            </w:r>
          </w:p>
        </w:tc>
      </w:tr>
      <w:tr w:rsidR="00196E55" w:rsidRPr="00FF735A" w14:paraId="391851FD" w14:textId="77777777" w:rsidTr="009A397D">
        <w:trPr>
          <w:trHeight w:val="198"/>
        </w:trPr>
        <w:tc>
          <w:tcPr>
            <w:tcW w:w="5670" w:type="dxa"/>
            <w:shd w:val="clear" w:color="auto" w:fill="auto"/>
            <w:noWrap/>
            <w:vAlign w:val="bottom"/>
            <w:hideMark/>
          </w:tcPr>
          <w:p w14:paraId="391851F9" w14:textId="77777777" w:rsidR="00196E55" w:rsidRPr="00FF735A" w:rsidRDefault="00196E55" w:rsidP="009A397D">
            <w:pPr>
              <w:rPr>
                <w:rFonts w:ascii="Times New Roman" w:hAnsi="Times New Roman" w:cs="Times New Roman"/>
                <w:i/>
                <w:iCs/>
                <w:sz w:val="19"/>
                <w:szCs w:val="19"/>
              </w:rPr>
            </w:pPr>
            <w:r w:rsidRPr="00FF735A">
              <w:rPr>
                <w:rFonts w:ascii="Times New Roman" w:hAnsi="Times New Roman" w:cs="Times New Roman"/>
                <w:i/>
                <w:iCs/>
                <w:sz w:val="19"/>
                <w:szCs w:val="19"/>
              </w:rPr>
              <w:t xml:space="preserve">  курсові різниці</w:t>
            </w:r>
          </w:p>
        </w:tc>
        <w:tc>
          <w:tcPr>
            <w:tcW w:w="1276" w:type="dxa"/>
            <w:shd w:val="clear" w:color="auto" w:fill="auto"/>
            <w:noWrap/>
            <w:vAlign w:val="bottom"/>
            <w:hideMark/>
          </w:tcPr>
          <w:p w14:paraId="391851FA"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c>
          <w:tcPr>
            <w:tcW w:w="1560" w:type="dxa"/>
            <w:shd w:val="clear" w:color="auto" w:fill="auto"/>
            <w:noWrap/>
            <w:vAlign w:val="bottom"/>
          </w:tcPr>
          <w:p w14:paraId="391851FB" w14:textId="77777777" w:rsidR="00196E55" w:rsidRPr="00FF735A" w:rsidRDefault="00196E55" w:rsidP="009A397D">
            <w:pPr>
              <w:jc w:val="right"/>
              <w:rPr>
                <w:rFonts w:ascii="Times New Roman" w:hAnsi="Times New Roman" w:cs="Times New Roman"/>
                <w:i/>
                <w:iCs/>
                <w:sz w:val="19"/>
                <w:szCs w:val="19"/>
                <w:lang w:val="en-US"/>
              </w:rPr>
            </w:pPr>
            <w:r w:rsidRPr="00FF735A">
              <w:rPr>
                <w:rFonts w:ascii="Times New Roman" w:hAnsi="Times New Roman" w:cs="Times New Roman"/>
                <w:i/>
                <w:iCs/>
                <w:sz w:val="19"/>
                <w:szCs w:val="19"/>
              </w:rPr>
              <w:t>70 364</w:t>
            </w:r>
          </w:p>
        </w:tc>
        <w:tc>
          <w:tcPr>
            <w:tcW w:w="1559" w:type="dxa"/>
            <w:shd w:val="clear" w:color="auto" w:fill="auto"/>
            <w:noWrap/>
            <w:vAlign w:val="bottom"/>
          </w:tcPr>
          <w:p w14:paraId="391851FC"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r>
      <w:tr w:rsidR="00196E55" w:rsidRPr="00FF735A" w14:paraId="39185202" w14:textId="77777777" w:rsidTr="009A397D">
        <w:trPr>
          <w:trHeight w:val="198"/>
        </w:trPr>
        <w:tc>
          <w:tcPr>
            <w:tcW w:w="5670" w:type="dxa"/>
            <w:shd w:val="clear" w:color="auto" w:fill="auto"/>
            <w:noWrap/>
            <w:vAlign w:val="bottom"/>
            <w:hideMark/>
          </w:tcPr>
          <w:p w14:paraId="391851FE" w14:textId="77777777" w:rsidR="00196E55" w:rsidRPr="00FF735A" w:rsidRDefault="00196E55" w:rsidP="009A397D">
            <w:pPr>
              <w:rPr>
                <w:rFonts w:ascii="Times New Roman" w:hAnsi="Times New Roman" w:cs="Times New Roman"/>
                <w:i/>
                <w:iCs/>
                <w:sz w:val="19"/>
                <w:szCs w:val="19"/>
              </w:rPr>
            </w:pPr>
            <w:r w:rsidRPr="00FF735A">
              <w:rPr>
                <w:rFonts w:ascii="Times New Roman" w:hAnsi="Times New Roman" w:cs="Times New Roman"/>
                <w:i/>
                <w:iCs/>
                <w:sz w:val="19"/>
                <w:szCs w:val="19"/>
              </w:rPr>
              <w:t xml:space="preserve">  переведено з довгострокової</w:t>
            </w:r>
          </w:p>
        </w:tc>
        <w:tc>
          <w:tcPr>
            <w:tcW w:w="1276" w:type="dxa"/>
            <w:shd w:val="clear" w:color="auto" w:fill="auto"/>
            <w:noWrap/>
            <w:vAlign w:val="bottom"/>
            <w:hideMark/>
          </w:tcPr>
          <w:p w14:paraId="391851FF"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c>
          <w:tcPr>
            <w:tcW w:w="1560" w:type="dxa"/>
            <w:shd w:val="clear" w:color="auto" w:fill="auto"/>
            <w:noWrap/>
            <w:vAlign w:val="bottom"/>
          </w:tcPr>
          <w:p w14:paraId="39185200" w14:textId="77777777" w:rsidR="00196E55" w:rsidRPr="00FF735A" w:rsidRDefault="00196E55" w:rsidP="009A397D">
            <w:pPr>
              <w:jc w:val="right"/>
              <w:rPr>
                <w:rFonts w:ascii="Times New Roman" w:hAnsi="Times New Roman" w:cs="Times New Roman"/>
                <w:i/>
                <w:iCs/>
                <w:sz w:val="19"/>
                <w:szCs w:val="19"/>
              </w:rPr>
            </w:pPr>
            <w:r w:rsidRPr="00FF735A">
              <w:rPr>
                <w:rFonts w:ascii="Times New Roman" w:hAnsi="Times New Roman" w:cs="Times New Roman"/>
                <w:i/>
                <w:iCs/>
                <w:sz w:val="19"/>
                <w:szCs w:val="19"/>
              </w:rPr>
              <w:t>511 381</w:t>
            </w:r>
          </w:p>
        </w:tc>
        <w:tc>
          <w:tcPr>
            <w:tcW w:w="1559" w:type="dxa"/>
            <w:shd w:val="clear" w:color="auto" w:fill="auto"/>
            <w:noWrap/>
            <w:vAlign w:val="bottom"/>
          </w:tcPr>
          <w:p w14:paraId="39185201"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r>
      <w:tr w:rsidR="00196E55" w:rsidRPr="00FF735A" w14:paraId="39185207" w14:textId="77777777" w:rsidTr="009A397D">
        <w:trPr>
          <w:trHeight w:val="198"/>
        </w:trPr>
        <w:tc>
          <w:tcPr>
            <w:tcW w:w="5670" w:type="dxa"/>
            <w:shd w:val="clear" w:color="auto" w:fill="auto"/>
            <w:noWrap/>
            <w:vAlign w:val="bottom"/>
          </w:tcPr>
          <w:p w14:paraId="39185203" w14:textId="77777777" w:rsidR="00196E55" w:rsidRPr="00FF735A" w:rsidDel="00710077" w:rsidRDefault="00196E55" w:rsidP="009A397D">
            <w:pPr>
              <w:rPr>
                <w:rFonts w:ascii="Times New Roman" w:hAnsi="Times New Roman" w:cs="Times New Roman"/>
                <w:i/>
                <w:iCs/>
                <w:sz w:val="19"/>
                <w:szCs w:val="19"/>
              </w:rPr>
            </w:pPr>
            <w:r w:rsidRPr="00FF735A">
              <w:rPr>
                <w:rFonts w:ascii="Times New Roman" w:hAnsi="Times New Roman" w:cs="Times New Roman"/>
                <w:i/>
                <w:iCs/>
                <w:sz w:val="19"/>
                <w:szCs w:val="19"/>
              </w:rPr>
              <w:t xml:space="preserve">  погашено</w:t>
            </w:r>
          </w:p>
        </w:tc>
        <w:tc>
          <w:tcPr>
            <w:tcW w:w="1276" w:type="dxa"/>
            <w:shd w:val="clear" w:color="auto" w:fill="auto"/>
            <w:noWrap/>
            <w:vAlign w:val="bottom"/>
          </w:tcPr>
          <w:p w14:paraId="39185204"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c>
          <w:tcPr>
            <w:tcW w:w="1560" w:type="dxa"/>
            <w:shd w:val="clear" w:color="auto" w:fill="auto"/>
            <w:noWrap/>
            <w:vAlign w:val="bottom"/>
          </w:tcPr>
          <w:p w14:paraId="39185205" w14:textId="77777777" w:rsidR="00196E55" w:rsidRPr="00FF735A" w:rsidRDefault="00196E55" w:rsidP="009A397D">
            <w:pPr>
              <w:jc w:val="right"/>
              <w:rPr>
                <w:rFonts w:ascii="Times New Roman" w:hAnsi="Times New Roman" w:cs="Times New Roman"/>
                <w:i/>
                <w:iCs/>
                <w:sz w:val="19"/>
                <w:szCs w:val="19"/>
              </w:rPr>
            </w:pPr>
            <w:r w:rsidRPr="00FF735A">
              <w:rPr>
                <w:rFonts w:ascii="Times New Roman" w:hAnsi="Times New Roman" w:cs="Times New Roman"/>
                <w:i/>
                <w:iCs/>
                <w:sz w:val="19"/>
                <w:szCs w:val="19"/>
              </w:rPr>
              <w:t>(</w:t>
            </w:r>
            <w:r w:rsidRPr="00FF735A">
              <w:rPr>
                <w:rFonts w:ascii="Times New Roman" w:hAnsi="Times New Roman" w:cs="Times New Roman"/>
                <w:i/>
                <w:iCs/>
                <w:sz w:val="19"/>
                <w:szCs w:val="19"/>
                <w:lang w:val="en-US"/>
              </w:rPr>
              <w:t>1</w:t>
            </w:r>
            <w:r w:rsidRPr="00FF735A">
              <w:rPr>
                <w:rFonts w:ascii="Times New Roman" w:hAnsi="Times New Roman" w:cs="Times New Roman"/>
                <w:i/>
                <w:iCs/>
                <w:sz w:val="19"/>
                <w:szCs w:val="19"/>
              </w:rPr>
              <w:t>08 786)</w:t>
            </w:r>
          </w:p>
        </w:tc>
        <w:tc>
          <w:tcPr>
            <w:tcW w:w="1559" w:type="dxa"/>
            <w:shd w:val="clear" w:color="auto" w:fill="auto"/>
            <w:noWrap/>
            <w:vAlign w:val="bottom"/>
          </w:tcPr>
          <w:p w14:paraId="39185206"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r>
      <w:tr w:rsidR="00196E55" w:rsidRPr="00FF735A" w14:paraId="3918520C" w14:textId="77777777" w:rsidTr="009A397D">
        <w:trPr>
          <w:trHeight w:val="198"/>
        </w:trPr>
        <w:tc>
          <w:tcPr>
            <w:tcW w:w="5670" w:type="dxa"/>
            <w:shd w:val="clear" w:color="auto" w:fill="auto"/>
            <w:noWrap/>
            <w:vAlign w:val="bottom"/>
          </w:tcPr>
          <w:p w14:paraId="39185208" w14:textId="77777777" w:rsidR="00196E55" w:rsidRPr="00FF735A" w:rsidRDefault="00196E55" w:rsidP="009A397D">
            <w:pPr>
              <w:rPr>
                <w:rFonts w:ascii="Times New Roman" w:hAnsi="Times New Roman" w:cs="Times New Roman"/>
                <w:i/>
                <w:iCs/>
                <w:sz w:val="19"/>
                <w:szCs w:val="19"/>
              </w:rPr>
            </w:pPr>
            <w:r w:rsidRPr="00FF735A">
              <w:rPr>
                <w:rFonts w:ascii="Times New Roman" w:hAnsi="Times New Roman" w:cs="Times New Roman"/>
                <w:i/>
                <w:sz w:val="19"/>
                <w:szCs w:val="19"/>
              </w:rPr>
              <w:t xml:space="preserve"> первісні витрати/премії за кредитами та їх амортизація</w:t>
            </w:r>
          </w:p>
        </w:tc>
        <w:tc>
          <w:tcPr>
            <w:tcW w:w="1276" w:type="dxa"/>
            <w:shd w:val="clear" w:color="auto" w:fill="auto"/>
            <w:noWrap/>
            <w:vAlign w:val="bottom"/>
          </w:tcPr>
          <w:p w14:paraId="39185209"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(6 185)</w:t>
            </w:r>
          </w:p>
        </w:tc>
        <w:tc>
          <w:tcPr>
            <w:tcW w:w="1560" w:type="dxa"/>
            <w:shd w:val="clear" w:color="auto" w:fill="auto"/>
            <w:noWrap/>
            <w:vAlign w:val="bottom"/>
          </w:tcPr>
          <w:p w14:paraId="3918520A" w14:textId="77777777" w:rsidR="00196E55" w:rsidRPr="00FF735A" w:rsidRDefault="00196E55" w:rsidP="009A397D">
            <w:pPr>
              <w:jc w:val="right"/>
              <w:rPr>
                <w:rFonts w:ascii="Times New Roman" w:hAnsi="Times New Roman" w:cs="Times New Roman"/>
                <w:i/>
                <w:iCs/>
                <w:sz w:val="19"/>
                <w:szCs w:val="19"/>
              </w:rPr>
            </w:pPr>
            <w:r w:rsidRPr="00FF735A">
              <w:rPr>
                <w:rFonts w:ascii="Times New Roman" w:hAnsi="Times New Roman" w:cs="Times New Roman"/>
                <w:i/>
                <w:iCs/>
                <w:sz w:val="19"/>
                <w:szCs w:val="19"/>
              </w:rPr>
              <w:t>391</w:t>
            </w:r>
          </w:p>
        </w:tc>
        <w:tc>
          <w:tcPr>
            <w:tcW w:w="1559" w:type="dxa"/>
            <w:shd w:val="clear" w:color="auto" w:fill="auto"/>
            <w:noWrap/>
            <w:vAlign w:val="bottom"/>
          </w:tcPr>
          <w:p w14:paraId="3918520B"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(5 794)</w:t>
            </w:r>
          </w:p>
        </w:tc>
      </w:tr>
      <w:tr w:rsidR="00196E55" w:rsidRPr="00FF735A" w14:paraId="39185211" w14:textId="77777777" w:rsidTr="009A397D">
        <w:trPr>
          <w:trHeight w:val="198"/>
        </w:trPr>
        <w:tc>
          <w:tcPr>
            <w:tcW w:w="5670" w:type="dxa"/>
            <w:tcBorders>
              <w:bottom w:val="dotted" w:sz="4" w:space="0" w:color="auto"/>
            </w:tcBorders>
            <w:shd w:val="clear" w:color="auto" w:fill="auto"/>
            <w:noWrap/>
            <w:vAlign w:val="bottom"/>
          </w:tcPr>
          <w:p w14:paraId="3918520D" w14:textId="77777777" w:rsidR="00196E55" w:rsidRPr="00FF735A" w:rsidRDefault="00196E55" w:rsidP="009A397D">
            <w:pPr>
              <w:ind w:firstLine="321"/>
              <w:rPr>
                <w:rFonts w:ascii="Times New Roman" w:hAnsi="Times New Roman" w:cs="Times New Roman"/>
                <w:i/>
                <w:sz w:val="19"/>
                <w:szCs w:val="19"/>
              </w:rPr>
            </w:pPr>
            <w:r w:rsidRPr="00FF735A">
              <w:rPr>
                <w:rFonts w:ascii="Times New Roman" w:hAnsi="Times New Roman" w:cs="Times New Roman"/>
                <w:i/>
                <w:sz w:val="19"/>
                <w:szCs w:val="19"/>
              </w:rPr>
              <w:t xml:space="preserve">в т.ч. </w:t>
            </w:r>
            <w:r w:rsidRPr="00FF735A">
              <w:rPr>
                <w:rFonts w:ascii="Times New Roman" w:hAnsi="Times New Roman" w:cs="Times New Roman"/>
                <w:i/>
                <w:iCs/>
                <w:sz w:val="19"/>
                <w:szCs w:val="19"/>
              </w:rPr>
              <w:t>курсові різниці</w:t>
            </w:r>
          </w:p>
        </w:tc>
        <w:tc>
          <w:tcPr>
            <w:tcW w:w="1276" w:type="dxa"/>
            <w:tcBorders>
              <w:bottom w:val="dotted" w:sz="4" w:space="0" w:color="auto"/>
            </w:tcBorders>
            <w:shd w:val="clear" w:color="auto" w:fill="auto"/>
            <w:noWrap/>
            <w:vAlign w:val="bottom"/>
          </w:tcPr>
          <w:p w14:paraId="3918520E"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w:t>
            </w:r>
          </w:p>
        </w:tc>
        <w:tc>
          <w:tcPr>
            <w:tcW w:w="1560" w:type="dxa"/>
            <w:tcBorders>
              <w:bottom w:val="dotted" w:sz="4" w:space="0" w:color="auto"/>
            </w:tcBorders>
            <w:shd w:val="clear" w:color="auto" w:fill="auto"/>
            <w:noWrap/>
            <w:vAlign w:val="bottom"/>
          </w:tcPr>
          <w:p w14:paraId="3918520F" w14:textId="77777777" w:rsidR="00196E55" w:rsidRPr="00FF735A" w:rsidRDefault="00196E55" w:rsidP="009A397D">
            <w:pPr>
              <w:jc w:val="right"/>
              <w:rPr>
                <w:rFonts w:ascii="Times New Roman" w:hAnsi="Times New Roman" w:cs="Times New Roman"/>
                <w:i/>
                <w:iCs/>
                <w:sz w:val="19"/>
                <w:szCs w:val="19"/>
              </w:rPr>
            </w:pPr>
            <w:r w:rsidRPr="00FF735A">
              <w:rPr>
                <w:rFonts w:ascii="Times New Roman" w:hAnsi="Times New Roman" w:cs="Times New Roman"/>
                <w:i/>
                <w:iCs/>
                <w:sz w:val="19"/>
                <w:szCs w:val="19"/>
              </w:rPr>
              <w:t>(332)</w:t>
            </w:r>
          </w:p>
        </w:tc>
        <w:tc>
          <w:tcPr>
            <w:tcW w:w="1559" w:type="dxa"/>
            <w:tcBorders>
              <w:bottom w:val="dotted" w:sz="4" w:space="0" w:color="auto"/>
            </w:tcBorders>
            <w:shd w:val="clear" w:color="auto" w:fill="auto"/>
            <w:noWrap/>
            <w:vAlign w:val="bottom"/>
          </w:tcPr>
          <w:p w14:paraId="39185210"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w:t>
            </w:r>
          </w:p>
        </w:tc>
      </w:tr>
      <w:tr w:rsidR="00196E55" w:rsidRPr="00FF735A" w14:paraId="39185216" w14:textId="77777777" w:rsidTr="009A397D">
        <w:trPr>
          <w:trHeight w:val="198"/>
        </w:trPr>
        <w:tc>
          <w:tcPr>
            <w:tcW w:w="5670" w:type="dxa"/>
            <w:tcBorders>
              <w:bottom w:val="dotted" w:sz="4" w:space="0" w:color="auto"/>
            </w:tcBorders>
            <w:shd w:val="clear" w:color="auto" w:fill="auto"/>
            <w:noWrap/>
            <w:vAlign w:val="bottom"/>
          </w:tcPr>
          <w:p w14:paraId="39185212" w14:textId="77777777" w:rsidR="00196E55" w:rsidRPr="00FF735A" w:rsidRDefault="00196E55" w:rsidP="009A397D">
            <w:pPr>
              <w:rPr>
                <w:rFonts w:ascii="Times New Roman" w:hAnsi="Times New Roman" w:cs="Times New Roman"/>
                <w:sz w:val="19"/>
                <w:szCs w:val="19"/>
              </w:rPr>
            </w:pPr>
            <w:r w:rsidRPr="00FF735A">
              <w:rPr>
                <w:rFonts w:ascii="Times New Roman" w:hAnsi="Times New Roman" w:cs="Times New Roman"/>
                <w:sz w:val="19"/>
                <w:szCs w:val="19"/>
              </w:rPr>
              <w:t>позики, в т.ч.</w:t>
            </w:r>
          </w:p>
        </w:tc>
        <w:tc>
          <w:tcPr>
            <w:tcW w:w="1276" w:type="dxa"/>
            <w:tcBorders>
              <w:bottom w:val="dotted" w:sz="4" w:space="0" w:color="auto"/>
            </w:tcBorders>
            <w:shd w:val="clear" w:color="auto" w:fill="auto"/>
            <w:noWrap/>
            <w:vAlign w:val="bottom"/>
          </w:tcPr>
          <w:p w14:paraId="39185213"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372 031</w:t>
            </w:r>
          </w:p>
        </w:tc>
        <w:tc>
          <w:tcPr>
            <w:tcW w:w="1560" w:type="dxa"/>
            <w:tcBorders>
              <w:bottom w:val="dotted" w:sz="4" w:space="0" w:color="auto"/>
            </w:tcBorders>
            <w:shd w:val="clear" w:color="auto" w:fill="auto"/>
            <w:noWrap/>
            <w:vAlign w:val="bottom"/>
          </w:tcPr>
          <w:p w14:paraId="39185214" w14:textId="77777777" w:rsidR="00196E55" w:rsidRPr="00FF735A" w:rsidRDefault="00196E55" w:rsidP="009A397D">
            <w:pPr>
              <w:jc w:val="right"/>
              <w:rPr>
                <w:rFonts w:ascii="Times New Roman" w:hAnsi="Times New Roman" w:cs="Times New Roman"/>
                <w:iCs/>
                <w:sz w:val="19"/>
                <w:szCs w:val="19"/>
              </w:rPr>
            </w:pPr>
            <w:r w:rsidRPr="00FF735A">
              <w:rPr>
                <w:rFonts w:ascii="Times New Roman" w:hAnsi="Times New Roman" w:cs="Times New Roman"/>
                <w:iCs/>
                <w:sz w:val="19"/>
                <w:szCs w:val="19"/>
              </w:rPr>
              <w:t>28 820</w:t>
            </w:r>
          </w:p>
        </w:tc>
        <w:tc>
          <w:tcPr>
            <w:tcW w:w="1559" w:type="dxa"/>
            <w:tcBorders>
              <w:bottom w:val="dotted" w:sz="4" w:space="0" w:color="auto"/>
            </w:tcBorders>
            <w:shd w:val="clear" w:color="auto" w:fill="auto"/>
            <w:noWrap/>
            <w:vAlign w:val="bottom"/>
          </w:tcPr>
          <w:p w14:paraId="39185215" w14:textId="77777777" w:rsidR="00196E55" w:rsidRPr="00FF735A" w:rsidRDefault="00196E55" w:rsidP="009A397D">
            <w:pPr>
              <w:jc w:val="right"/>
              <w:rPr>
                <w:rFonts w:ascii="Times New Roman" w:hAnsi="Times New Roman" w:cs="Times New Roman"/>
                <w:sz w:val="19"/>
                <w:szCs w:val="19"/>
                <w:lang w:val="en-US"/>
              </w:rPr>
            </w:pPr>
            <w:r w:rsidRPr="00FF735A">
              <w:rPr>
                <w:rFonts w:ascii="Times New Roman" w:hAnsi="Times New Roman" w:cs="Times New Roman"/>
                <w:sz w:val="19"/>
                <w:szCs w:val="19"/>
              </w:rPr>
              <w:t>400 851</w:t>
            </w:r>
          </w:p>
        </w:tc>
      </w:tr>
      <w:tr w:rsidR="00196E55" w:rsidRPr="00FF735A" w14:paraId="3918521B" w14:textId="77777777" w:rsidTr="009A397D">
        <w:trPr>
          <w:trHeight w:val="198"/>
        </w:trPr>
        <w:tc>
          <w:tcPr>
            <w:tcW w:w="5670" w:type="dxa"/>
            <w:tcBorders>
              <w:top w:val="dotted" w:sz="4" w:space="0" w:color="auto"/>
              <w:bottom w:val="dotted" w:sz="4" w:space="0" w:color="auto"/>
            </w:tcBorders>
            <w:shd w:val="clear" w:color="auto" w:fill="auto"/>
            <w:noWrap/>
            <w:vAlign w:val="bottom"/>
          </w:tcPr>
          <w:p w14:paraId="39185217" w14:textId="77777777" w:rsidR="00196E55" w:rsidRPr="00FF735A" w:rsidRDefault="00196E55" w:rsidP="009A397D">
            <w:pPr>
              <w:ind w:firstLine="42"/>
              <w:rPr>
                <w:rFonts w:ascii="Times New Roman" w:hAnsi="Times New Roman" w:cs="Times New Roman"/>
                <w:sz w:val="19"/>
                <w:szCs w:val="19"/>
              </w:rPr>
            </w:pPr>
            <w:r w:rsidRPr="00FF735A">
              <w:rPr>
                <w:rFonts w:ascii="Times New Roman" w:hAnsi="Times New Roman" w:cs="Times New Roman"/>
                <w:i/>
                <w:iCs/>
                <w:sz w:val="19"/>
                <w:szCs w:val="19"/>
              </w:rPr>
              <w:t xml:space="preserve"> курсові різниці</w:t>
            </w:r>
          </w:p>
        </w:tc>
        <w:tc>
          <w:tcPr>
            <w:tcW w:w="1276" w:type="dxa"/>
            <w:tcBorders>
              <w:top w:val="dotted" w:sz="4" w:space="0" w:color="auto"/>
              <w:bottom w:val="dotted" w:sz="4" w:space="0" w:color="auto"/>
            </w:tcBorders>
            <w:shd w:val="clear" w:color="auto" w:fill="auto"/>
            <w:noWrap/>
            <w:vAlign w:val="bottom"/>
          </w:tcPr>
          <w:p w14:paraId="39185218"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c>
          <w:tcPr>
            <w:tcW w:w="1560" w:type="dxa"/>
            <w:tcBorders>
              <w:top w:val="dotted" w:sz="4" w:space="0" w:color="auto"/>
              <w:bottom w:val="dotted" w:sz="4" w:space="0" w:color="auto"/>
            </w:tcBorders>
            <w:shd w:val="clear" w:color="auto" w:fill="auto"/>
            <w:noWrap/>
            <w:vAlign w:val="bottom"/>
          </w:tcPr>
          <w:p w14:paraId="39185219" w14:textId="77777777" w:rsidR="00196E55" w:rsidRPr="00FF735A" w:rsidRDefault="00196E55" w:rsidP="009A397D">
            <w:pPr>
              <w:jc w:val="right"/>
              <w:rPr>
                <w:rFonts w:ascii="Times New Roman" w:hAnsi="Times New Roman" w:cs="Times New Roman"/>
                <w:i/>
                <w:iCs/>
                <w:sz w:val="19"/>
                <w:szCs w:val="19"/>
              </w:rPr>
            </w:pPr>
            <w:r w:rsidRPr="00FF735A">
              <w:rPr>
                <w:rFonts w:ascii="Times New Roman" w:hAnsi="Times New Roman" w:cs="Times New Roman"/>
                <w:i/>
                <w:iCs/>
                <w:sz w:val="19"/>
                <w:szCs w:val="19"/>
              </w:rPr>
              <w:t>24 878</w:t>
            </w:r>
          </w:p>
        </w:tc>
        <w:tc>
          <w:tcPr>
            <w:tcW w:w="1559" w:type="dxa"/>
            <w:tcBorders>
              <w:top w:val="dotted" w:sz="4" w:space="0" w:color="auto"/>
              <w:bottom w:val="dotted" w:sz="4" w:space="0" w:color="auto"/>
            </w:tcBorders>
            <w:shd w:val="clear" w:color="auto" w:fill="auto"/>
            <w:noWrap/>
            <w:vAlign w:val="bottom"/>
          </w:tcPr>
          <w:p w14:paraId="3918521A"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r>
      <w:tr w:rsidR="00196E55" w:rsidRPr="00FF735A" w14:paraId="39185220" w14:textId="77777777" w:rsidTr="009A397D">
        <w:trPr>
          <w:trHeight w:val="198"/>
        </w:trPr>
        <w:tc>
          <w:tcPr>
            <w:tcW w:w="5670" w:type="dxa"/>
            <w:tcBorders>
              <w:bottom w:val="dotted" w:sz="4" w:space="0" w:color="auto"/>
            </w:tcBorders>
            <w:shd w:val="clear" w:color="auto" w:fill="auto"/>
            <w:noWrap/>
            <w:vAlign w:val="bottom"/>
          </w:tcPr>
          <w:p w14:paraId="3918521C" w14:textId="77777777" w:rsidR="00196E55" w:rsidRPr="00FF735A" w:rsidRDefault="00196E55" w:rsidP="009A397D">
            <w:pPr>
              <w:rPr>
                <w:rFonts w:ascii="Times New Roman" w:hAnsi="Times New Roman" w:cs="Times New Roman"/>
                <w:sz w:val="19"/>
                <w:szCs w:val="19"/>
              </w:rPr>
            </w:pPr>
            <w:r w:rsidRPr="00FF735A">
              <w:rPr>
                <w:rFonts w:ascii="Times New Roman" w:hAnsi="Times New Roman" w:cs="Times New Roman"/>
                <w:i/>
                <w:iCs/>
                <w:sz w:val="19"/>
                <w:szCs w:val="19"/>
              </w:rPr>
              <w:t xml:space="preserve">  переведено з довгострокової</w:t>
            </w:r>
          </w:p>
        </w:tc>
        <w:tc>
          <w:tcPr>
            <w:tcW w:w="1276" w:type="dxa"/>
            <w:tcBorders>
              <w:bottom w:val="dotted" w:sz="4" w:space="0" w:color="auto"/>
            </w:tcBorders>
            <w:shd w:val="clear" w:color="auto" w:fill="auto"/>
            <w:noWrap/>
            <w:vAlign w:val="bottom"/>
          </w:tcPr>
          <w:p w14:paraId="3918521D"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c>
          <w:tcPr>
            <w:tcW w:w="1560" w:type="dxa"/>
            <w:tcBorders>
              <w:bottom w:val="dotted" w:sz="4" w:space="0" w:color="auto"/>
            </w:tcBorders>
            <w:shd w:val="clear" w:color="auto" w:fill="auto"/>
            <w:noWrap/>
            <w:vAlign w:val="bottom"/>
          </w:tcPr>
          <w:p w14:paraId="3918521E" w14:textId="77777777" w:rsidR="00196E55" w:rsidRPr="00FF735A" w:rsidRDefault="00196E55" w:rsidP="009A397D">
            <w:pPr>
              <w:jc w:val="right"/>
              <w:rPr>
                <w:rFonts w:ascii="Times New Roman" w:hAnsi="Times New Roman" w:cs="Times New Roman"/>
                <w:i/>
                <w:iCs/>
                <w:sz w:val="19"/>
                <w:szCs w:val="19"/>
              </w:rPr>
            </w:pPr>
            <w:r w:rsidRPr="00FF735A">
              <w:rPr>
                <w:rFonts w:ascii="Times New Roman" w:hAnsi="Times New Roman" w:cs="Times New Roman"/>
                <w:i/>
                <w:iCs/>
                <w:sz w:val="19"/>
                <w:szCs w:val="19"/>
              </w:rPr>
              <w:t>102 393</w:t>
            </w:r>
          </w:p>
        </w:tc>
        <w:tc>
          <w:tcPr>
            <w:tcW w:w="1559" w:type="dxa"/>
            <w:tcBorders>
              <w:bottom w:val="dotted" w:sz="4" w:space="0" w:color="auto"/>
            </w:tcBorders>
            <w:shd w:val="clear" w:color="auto" w:fill="auto"/>
            <w:noWrap/>
            <w:vAlign w:val="bottom"/>
          </w:tcPr>
          <w:p w14:paraId="3918521F"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w:t>
            </w:r>
          </w:p>
        </w:tc>
      </w:tr>
      <w:tr w:rsidR="00196E55" w:rsidRPr="00FF735A" w14:paraId="39185225" w14:textId="77777777" w:rsidTr="009A397D">
        <w:trPr>
          <w:trHeight w:val="198"/>
        </w:trPr>
        <w:tc>
          <w:tcPr>
            <w:tcW w:w="5670" w:type="dxa"/>
            <w:tcBorders>
              <w:bottom w:val="dotted" w:sz="4" w:space="0" w:color="auto"/>
            </w:tcBorders>
            <w:shd w:val="clear" w:color="auto" w:fill="auto"/>
            <w:noWrap/>
            <w:vAlign w:val="bottom"/>
          </w:tcPr>
          <w:p w14:paraId="39185221" w14:textId="77777777" w:rsidR="00196E55" w:rsidRPr="00FF735A" w:rsidRDefault="00196E55" w:rsidP="009A397D">
            <w:pPr>
              <w:ind w:firstLine="37"/>
              <w:rPr>
                <w:rFonts w:ascii="Times New Roman" w:hAnsi="Times New Roman" w:cs="Times New Roman"/>
                <w:i/>
                <w:iCs/>
                <w:sz w:val="19"/>
                <w:szCs w:val="19"/>
              </w:rPr>
            </w:pPr>
            <w:r w:rsidRPr="00FF735A">
              <w:rPr>
                <w:rFonts w:ascii="Times New Roman" w:hAnsi="Times New Roman" w:cs="Times New Roman"/>
                <w:i/>
                <w:iCs/>
                <w:sz w:val="19"/>
                <w:szCs w:val="19"/>
              </w:rPr>
              <w:t xml:space="preserve"> погашено</w:t>
            </w:r>
          </w:p>
        </w:tc>
        <w:tc>
          <w:tcPr>
            <w:tcW w:w="1276" w:type="dxa"/>
            <w:tcBorders>
              <w:bottom w:val="dotted" w:sz="4" w:space="0" w:color="auto"/>
            </w:tcBorders>
            <w:shd w:val="clear" w:color="auto" w:fill="auto"/>
            <w:noWrap/>
            <w:vAlign w:val="bottom"/>
          </w:tcPr>
          <w:p w14:paraId="39185222"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c>
          <w:tcPr>
            <w:tcW w:w="1560" w:type="dxa"/>
            <w:tcBorders>
              <w:bottom w:val="dotted" w:sz="4" w:space="0" w:color="auto"/>
            </w:tcBorders>
            <w:shd w:val="clear" w:color="auto" w:fill="auto"/>
            <w:noWrap/>
            <w:vAlign w:val="bottom"/>
          </w:tcPr>
          <w:p w14:paraId="39185223" w14:textId="77777777" w:rsidR="00196E55" w:rsidRPr="00FF735A" w:rsidRDefault="00196E55" w:rsidP="009A397D">
            <w:pPr>
              <w:jc w:val="right"/>
              <w:rPr>
                <w:rFonts w:ascii="Times New Roman" w:hAnsi="Times New Roman" w:cs="Times New Roman"/>
                <w:i/>
                <w:iCs/>
                <w:sz w:val="19"/>
                <w:szCs w:val="19"/>
              </w:rPr>
            </w:pPr>
            <w:r w:rsidRPr="00FF735A">
              <w:rPr>
                <w:rFonts w:ascii="Times New Roman" w:hAnsi="Times New Roman" w:cs="Times New Roman"/>
                <w:i/>
                <w:iCs/>
                <w:sz w:val="19"/>
                <w:szCs w:val="19"/>
              </w:rPr>
              <w:t>(99 596)</w:t>
            </w:r>
          </w:p>
        </w:tc>
        <w:tc>
          <w:tcPr>
            <w:tcW w:w="1559" w:type="dxa"/>
            <w:tcBorders>
              <w:bottom w:val="dotted" w:sz="4" w:space="0" w:color="auto"/>
            </w:tcBorders>
            <w:shd w:val="clear" w:color="auto" w:fill="auto"/>
            <w:noWrap/>
            <w:vAlign w:val="bottom"/>
          </w:tcPr>
          <w:p w14:paraId="39185224"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w:t>
            </w:r>
          </w:p>
        </w:tc>
      </w:tr>
      <w:tr w:rsidR="00196E55" w:rsidRPr="00FF735A" w14:paraId="3918522A" w14:textId="77777777" w:rsidTr="009A397D">
        <w:trPr>
          <w:trHeight w:val="198"/>
        </w:trPr>
        <w:tc>
          <w:tcPr>
            <w:tcW w:w="5670" w:type="dxa"/>
            <w:tcBorders>
              <w:top w:val="dotted" w:sz="4" w:space="0" w:color="auto"/>
              <w:bottom w:val="dotted" w:sz="4" w:space="0" w:color="auto"/>
            </w:tcBorders>
            <w:shd w:val="clear" w:color="auto" w:fill="auto"/>
            <w:noWrap/>
            <w:vAlign w:val="bottom"/>
          </w:tcPr>
          <w:p w14:paraId="39185226" w14:textId="77777777" w:rsidR="00196E55" w:rsidRPr="00FF735A" w:rsidRDefault="00196E55" w:rsidP="009A397D">
            <w:pPr>
              <w:rPr>
                <w:rFonts w:ascii="Times New Roman" w:hAnsi="Times New Roman" w:cs="Times New Roman"/>
                <w:sz w:val="19"/>
                <w:szCs w:val="19"/>
              </w:rPr>
            </w:pPr>
            <w:r w:rsidRPr="00FF735A">
              <w:rPr>
                <w:rFonts w:ascii="Times New Roman" w:hAnsi="Times New Roman" w:cs="Times New Roman"/>
                <w:i/>
                <w:sz w:val="19"/>
                <w:szCs w:val="19"/>
              </w:rPr>
              <w:t xml:space="preserve">  первісні витрати/премії за позиками та їх амортизація</w:t>
            </w:r>
          </w:p>
        </w:tc>
        <w:tc>
          <w:tcPr>
            <w:tcW w:w="1276" w:type="dxa"/>
            <w:tcBorders>
              <w:top w:val="dotted" w:sz="4" w:space="0" w:color="auto"/>
              <w:bottom w:val="dotted" w:sz="4" w:space="0" w:color="auto"/>
            </w:tcBorders>
            <w:shd w:val="clear" w:color="auto" w:fill="auto"/>
            <w:noWrap/>
            <w:vAlign w:val="bottom"/>
          </w:tcPr>
          <w:p w14:paraId="39185227"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(9 868)</w:t>
            </w:r>
          </w:p>
        </w:tc>
        <w:tc>
          <w:tcPr>
            <w:tcW w:w="1560" w:type="dxa"/>
            <w:tcBorders>
              <w:top w:val="dotted" w:sz="4" w:space="0" w:color="auto"/>
              <w:bottom w:val="dotted" w:sz="4" w:space="0" w:color="auto"/>
            </w:tcBorders>
            <w:shd w:val="clear" w:color="auto" w:fill="auto"/>
            <w:noWrap/>
            <w:vAlign w:val="bottom"/>
          </w:tcPr>
          <w:p w14:paraId="39185228" w14:textId="77777777" w:rsidR="00196E55" w:rsidRPr="00FF735A" w:rsidRDefault="00196E55" w:rsidP="009A397D">
            <w:pPr>
              <w:jc w:val="right"/>
              <w:rPr>
                <w:rFonts w:ascii="Times New Roman" w:hAnsi="Times New Roman" w:cs="Times New Roman"/>
                <w:i/>
                <w:iCs/>
                <w:sz w:val="19"/>
                <w:szCs w:val="19"/>
              </w:rPr>
            </w:pPr>
            <w:r w:rsidRPr="00FF735A">
              <w:rPr>
                <w:rFonts w:ascii="Times New Roman" w:hAnsi="Times New Roman" w:cs="Times New Roman"/>
                <w:i/>
                <w:iCs/>
                <w:sz w:val="19"/>
                <w:szCs w:val="19"/>
              </w:rPr>
              <w:t>1 145</w:t>
            </w:r>
          </w:p>
        </w:tc>
        <w:tc>
          <w:tcPr>
            <w:tcW w:w="1559" w:type="dxa"/>
            <w:tcBorders>
              <w:top w:val="dotted" w:sz="4" w:space="0" w:color="auto"/>
              <w:bottom w:val="dotted" w:sz="4" w:space="0" w:color="auto"/>
            </w:tcBorders>
            <w:shd w:val="clear" w:color="auto" w:fill="auto"/>
            <w:noWrap/>
            <w:vAlign w:val="bottom"/>
          </w:tcPr>
          <w:p w14:paraId="39185229"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(8 723)</w:t>
            </w:r>
          </w:p>
        </w:tc>
      </w:tr>
      <w:tr w:rsidR="00196E55" w:rsidRPr="00FF735A" w14:paraId="3918522F" w14:textId="77777777" w:rsidTr="009A397D">
        <w:trPr>
          <w:trHeight w:val="198"/>
        </w:trPr>
        <w:tc>
          <w:tcPr>
            <w:tcW w:w="5670" w:type="dxa"/>
            <w:tcBorders>
              <w:top w:val="dotted" w:sz="4" w:space="0" w:color="auto"/>
              <w:bottom w:val="dotted" w:sz="4" w:space="0" w:color="auto"/>
            </w:tcBorders>
            <w:shd w:val="clear" w:color="auto" w:fill="auto"/>
            <w:noWrap/>
            <w:vAlign w:val="bottom"/>
          </w:tcPr>
          <w:p w14:paraId="3918522B" w14:textId="77777777" w:rsidR="00196E55" w:rsidRPr="00FF735A" w:rsidRDefault="00196E55" w:rsidP="009A397D">
            <w:pPr>
              <w:ind w:firstLine="322"/>
              <w:rPr>
                <w:rFonts w:ascii="Times New Roman" w:hAnsi="Times New Roman" w:cs="Times New Roman"/>
                <w:i/>
                <w:sz w:val="19"/>
                <w:szCs w:val="19"/>
              </w:rPr>
            </w:pPr>
            <w:r w:rsidRPr="00FF735A">
              <w:rPr>
                <w:rFonts w:ascii="Times New Roman" w:hAnsi="Times New Roman" w:cs="Times New Roman"/>
                <w:i/>
                <w:sz w:val="19"/>
                <w:szCs w:val="19"/>
              </w:rPr>
              <w:t xml:space="preserve">в т.ч. </w:t>
            </w:r>
            <w:r w:rsidRPr="00FF735A">
              <w:rPr>
                <w:rFonts w:ascii="Times New Roman" w:hAnsi="Times New Roman" w:cs="Times New Roman"/>
                <w:i/>
                <w:iCs/>
                <w:sz w:val="19"/>
                <w:szCs w:val="19"/>
              </w:rPr>
              <w:t>курсові різниці</w:t>
            </w:r>
          </w:p>
        </w:tc>
        <w:tc>
          <w:tcPr>
            <w:tcW w:w="1276" w:type="dxa"/>
            <w:tcBorders>
              <w:top w:val="dotted" w:sz="4" w:space="0" w:color="auto"/>
              <w:bottom w:val="dotted" w:sz="4" w:space="0" w:color="auto"/>
            </w:tcBorders>
            <w:shd w:val="clear" w:color="auto" w:fill="auto"/>
            <w:noWrap/>
            <w:vAlign w:val="bottom"/>
          </w:tcPr>
          <w:p w14:paraId="3918522C"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c>
          <w:tcPr>
            <w:tcW w:w="1560" w:type="dxa"/>
            <w:tcBorders>
              <w:top w:val="dotted" w:sz="4" w:space="0" w:color="auto"/>
              <w:bottom w:val="dotted" w:sz="4" w:space="0" w:color="auto"/>
            </w:tcBorders>
            <w:shd w:val="clear" w:color="auto" w:fill="auto"/>
            <w:noWrap/>
            <w:vAlign w:val="bottom"/>
          </w:tcPr>
          <w:p w14:paraId="3918522D" w14:textId="77777777" w:rsidR="00196E55" w:rsidRPr="00FF735A" w:rsidRDefault="00196E55" w:rsidP="009A397D">
            <w:pPr>
              <w:jc w:val="right"/>
              <w:rPr>
                <w:rFonts w:ascii="Times New Roman" w:hAnsi="Times New Roman" w:cs="Times New Roman"/>
                <w:i/>
                <w:iCs/>
                <w:sz w:val="19"/>
                <w:szCs w:val="19"/>
                <w:lang w:val="en-US"/>
              </w:rPr>
            </w:pPr>
            <w:r w:rsidRPr="00FF735A">
              <w:rPr>
                <w:rFonts w:ascii="Times New Roman" w:hAnsi="Times New Roman" w:cs="Times New Roman"/>
                <w:i/>
                <w:iCs/>
                <w:sz w:val="19"/>
                <w:szCs w:val="19"/>
              </w:rPr>
              <w:t>(715)</w:t>
            </w:r>
          </w:p>
        </w:tc>
        <w:tc>
          <w:tcPr>
            <w:tcW w:w="1559" w:type="dxa"/>
            <w:tcBorders>
              <w:top w:val="dotted" w:sz="4" w:space="0" w:color="auto"/>
              <w:bottom w:val="dotted" w:sz="4" w:space="0" w:color="auto"/>
            </w:tcBorders>
            <w:shd w:val="clear" w:color="auto" w:fill="auto"/>
            <w:noWrap/>
            <w:vAlign w:val="bottom"/>
          </w:tcPr>
          <w:p w14:paraId="3918522E"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w:t>
            </w:r>
          </w:p>
        </w:tc>
      </w:tr>
      <w:tr w:rsidR="00196E55" w:rsidRPr="00FF735A" w14:paraId="39185234" w14:textId="77777777" w:rsidTr="009A397D">
        <w:trPr>
          <w:trHeight w:val="198"/>
        </w:trPr>
        <w:tc>
          <w:tcPr>
            <w:tcW w:w="5670" w:type="dxa"/>
            <w:tcBorders>
              <w:top w:val="dotted" w:sz="4" w:space="0" w:color="auto"/>
              <w:bottom w:val="dotted" w:sz="4" w:space="0" w:color="auto"/>
            </w:tcBorders>
            <w:shd w:val="clear" w:color="auto" w:fill="auto"/>
            <w:noWrap/>
            <w:vAlign w:val="bottom"/>
          </w:tcPr>
          <w:p w14:paraId="39185230" w14:textId="77777777" w:rsidR="00196E55" w:rsidRPr="00FF735A" w:rsidRDefault="00196E55" w:rsidP="009A397D">
            <w:pPr>
              <w:rPr>
                <w:rFonts w:ascii="Times New Roman" w:hAnsi="Times New Roman" w:cs="Times New Roman"/>
                <w:i/>
                <w:sz w:val="19"/>
                <w:szCs w:val="19"/>
              </w:rPr>
            </w:pPr>
            <w:r w:rsidRPr="00FF735A">
              <w:rPr>
                <w:rFonts w:ascii="Times New Roman" w:hAnsi="Times New Roman" w:cs="Times New Roman"/>
                <w:sz w:val="19"/>
                <w:szCs w:val="19"/>
              </w:rPr>
              <w:lastRenderedPageBreak/>
              <w:t>поточна заборгованість за облігаціями</w:t>
            </w:r>
          </w:p>
        </w:tc>
        <w:tc>
          <w:tcPr>
            <w:tcW w:w="1276" w:type="dxa"/>
            <w:tcBorders>
              <w:top w:val="dotted" w:sz="4" w:space="0" w:color="auto"/>
              <w:bottom w:val="dotted" w:sz="4" w:space="0" w:color="auto"/>
            </w:tcBorders>
            <w:shd w:val="clear" w:color="auto" w:fill="auto"/>
            <w:noWrap/>
            <w:vAlign w:val="bottom"/>
          </w:tcPr>
          <w:p w14:paraId="39185231"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816 736</w:t>
            </w:r>
          </w:p>
        </w:tc>
        <w:tc>
          <w:tcPr>
            <w:tcW w:w="1560" w:type="dxa"/>
            <w:tcBorders>
              <w:top w:val="dotted" w:sz="4" w:space="0" w:color="auto"/>
              <w:bottom w:val="dotted" w:sz="4" w:space="0" w:color="auto"/>
            </w:tcBorders>
            <w:shd w:val="clear" w:color="auto" w:fill="auto"/>
            <w:noWrap/>
            <w:vAlign w:val="bottom"/>
          </w:tcPr>
          <w:p w14:paraId="39185232" w14:textId="77777777" w:rsidR="00196E55" w:rsidRPr="00FF735A" w:rsidRDefault="00196E55" w:rsidP="009A397D">
            <w:pPr>
              <w:jc w:val="right"/>
              <w:rPr>
                <w:rFonts w:ascii="Times New Roman" w:hAnsi="Times New Roman" w:cs="Times New Roman"/>
                <w:i/>
                <w:iCs/>
                <w:sz w:val="19"/>
                <w:szCs w:val="19"/>
              </w:rPr>
            </w:pPr>
            <w:r w:rsidRPr="00FF735A">
              <w:rPr>
                <w:rFonts w:ascii="Times New Roman" w:hAnsi="Times New Roman" w:cs="Times New Roman"/>
                <w:i/>
                <w:iCs/>
                <w:sz w:val="19"/>
                <w:szCs w:val="19"/>
              </w:rPr>
              <w:t>-</w:t>
            </w:r>
          </w:p>
        </w:tc>
        <w:tc>
          <w:tcPr>
            <w:tcW w:w="1559" w:type="dxa"/>
            <w:tcBorders>
              <w:top w:val="dotted" w:sz="4" w:space="0" w:color="auto"/>
              <w:bottom w:val="dotted" w:sz="4" w:space="0" w:color="auto"/>
            </w:tcBorders>
            <w:shd w:val="clear" w:color="auto" w:fill="auto"/>
            <w:noWrap/>
            <w:vAlign w:val="bottom"/>
          </w:tcPr>
          <w:p w14:paraId="39185233"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816 736</w:t>
            </w:r>
          </w:p>
        </w:tc>
      </w:tr>
      <w:tr w:rsidR="00196E55" w:rsidRPr="00FF735A" w14:paraId="39185239" w14:textId="77777777" w:rsidTr="009A397D">
        <w:trPr>
          <w:trHeight w:val="198"/>
        </w:trPr>
        <w:tc>
          <w:tcPr>
            <w:tcW w:w="5670" w:type="dxa"/>
            <w:tcBorders>
              <w:bottom w:val="dotted" w:sz="4" w:space="0" w:color="auto"/>
            </w:tcBorders>
            <w:shd w:val="clear" w:color="auto" w:fill="auto"/>
            <w:vAlign w:val="bottom"/>
            <w:hideMark/>
          </w:tcPr>
          <w:p w14:paraId="39185235" w14:textId="77777777" w:rsidR="00196E55" w:rsidRPr="00FF735A" w:rsidRDefault="00196E55" w:rsidP="009A397D">
            <w:pPr>
              <w:rPr>
                <w:rFonts w:ascii="Times New Roman" w:hAnsi="Times New Roman" w:cs="Times New Roman"/>
                <w:sz w:val="19"/>
                <w:szCs w:val="19"/>
              </w:rPr>
            </w:pPr>
            <w:r w:rsidRPr="00FF735A">
              <w:rPr>
                <w:rFonts w:ascii="Times New Roman" w:hAnsi="Times New Roman" w:cs="Times New Roman"/>
                <w:sz w:val="19"/>
                <w:szCs w:val="19"/>
              </w:rPr>
              <w:t>зобов’язання з оренди відповідно до МСФЗ 16</w:t>
            </w:r>
          </w:p>
        </w:tc>
        <w:tc>
          <w:tcPr>
            <w:tcW w:w="1276" w:type="dxa"/>
            <w:tcBorders>
              <w:bottom w:val="dotted" w:sz="4" w:space="0" w:color="auto"/>
            </w:tcBorders>
            <w:shd w:val="clear" w:color="auto" w:fill="auto"/>
            <w:noWrap/>
            <w:vAlign w:val="bottom"/>
          </w:tcPr>
          <w:p w14:paraId="39185236"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38 764</w:t>
            </w:r>
          </w:p>
        </w:tc>
        <w:tc>
          <w:tcPr>
            <w:tcW w:w="1560" w:type="dxa"/>
            <w:tcBorders>
              <w:bottom w:val="dotted" w:sz="4" w:space="0" w:color="auto"/>
            </w:tcBorders>
            <w:shd w:val="clear" w:color="auto" w:fill="auto"/>
            <w:noWrap/>
            <w:vAlign w:val="bottom"/>
          </w:tcPr>
          <w:p w14:paraId="39185237"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(5 850)</w:t>
            </w:r>
          </w:p>
        </w:tc>
        <w:tc>
          <w:tcPr>
            <w:tcW w:w="1559" w:type="dxa"/>
            <w:tcBorders>
              <w:bottom w:val="dotted" w:sz="4" w:space="0" w:color="auto"/>
            </w:tcBorders>
            <w:shd w:val="clear" w:color="auto" w:fill="auto"/>
            <w:noWrap/>
            <w:vAlign w:val="bottom"/>
          </w:tcPr>
          <w:p w14:paraId="39185238"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32 914</w:t>
            </w:r>
          </w:p>
        </w:tc>
      </w:tr>
      <w:tr w:rsidR="00196E55" w:rsidRPr="00FF735A" w14:paraId="3918523E" w14:textId="77777777" w:rsidTr="009A397D">
        <w:trPr>
          <w:trHeight w:val="198"/>
        </w:trPr>
        <w:tc>
          <w:tcPr>
            <w:tcW w:w="5670" w:type="dxa"/>
            <w:tcBorders>
              <w:bottom w:val="dotted" w:sz="4" w:space="0" w:color="auto"/>
            </w:tcBorders>
            <w:shd w:val="clear" w:color="auto" w:fill="auto"/>
            <w:vAlign w:val="bottom"/>
          </w:tcPr>
          <w:p w14:paraId="3918523A" w14:textId="77777777" w:rsidR="00196E55" w:rsidRPr="00FF735A" w:rsidRDefault="00196E55" w:rsidP="009A397D">
            <w:pPr>
              <w:rPr>
                <w:rFonts w:ascii="Times New Roman" w:hAnsi="Times New Roman" w:cs="Times New Roman"/>
                <w:sz w:val="19"/>
                <w:szCs w:val="19"/>
              </w:rPr>
            </w:pPr>
            <w:r w:rsidRPr="00FF735A">
              <w:rPr>
                <w:rFonts w:ascii="Times New Roman" w:hAnsi="Times New Roman" w:cs="Times New Roman"/>
                <w:sz w:val="19"/>
                <w:szCs w:val="19"/>
              </w:rPr>
              <w:t>поточні зобов’язання за фінансовими інструментами</w:t>
            </w:r>
          </w:p>
        </w:tc>
        <w:tc>
          <w:tcPr>
            <w:tcW w:w="1276" w:type="dxa"/>
            <w:tcBorders>
              <w:bottom w:val="dotted" w:sz="4" w:space="0" w:color="auto"/>
            </w:tcBorders>
            <w:shd w:val="clear" w:color="auto" w:fill="auto"/>
            <w:noWrap/>
            <w:vAlign w:val="bottom"/>
          </w:tcPr>
          <w:p w14:paraId="3918523B"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c>
          <w:tcPr>
            <w:tcW w:w="1560" w:type="dxa"/>
            <w:tcBorders>
              <w:bottom w:val="dotted" w:sz="4" w:space="0" w:color="auto"/>
            </w:tcBorders>
            <w:shd w:val="clear" w:color="auto" w:fill="auto"/>
            <w:noWrap/>
            <w:vAlign w:val="bottom"/>
          </w:tcPr>
          <w:p w14:paraId="3918523C"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32 801</w:t>
            </w:r>
          </w:p>
        </w:tc>
        <w:tc>
          <w:tcPr>
            <w:tcW w:w="1559" w:type="dxa"/>
            <w:tcBorders>
              <w:bottom w:val="dotted" w:sz="4" w:space="0" w:color="auto"/>
            </w:tcBorders>
            <w:shd w:val="clear" w:color="auto" w:fill="auto"/>
            <w:noWrap/>
            <w:vAlign w:val="bottom"/>
          </w:tcPr>
          <w:p w14:paraId="3918523D"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32 801</w:t>
            </w:r>
          </w:p>
        </w:tc>
      </w:tr>
      <w:tr w:rsidR="00196E55" w:rsidRPr="00FF735A" w14:paraId="39185243" w14:textId="77777777" w:rsidTr="009A397D">
        <w:trPr>
          <w:trHeight w:val="198"/>
        </w:trPr>
        <w:tc>
          <w:tcPr>
            <w:tcW w:w="5670" w:type="dxa"/>
            <w:tcBorders>
              <w:bottom w:val="dotted" w:sz="4" w:space="0" w:color="auto"/>
            </w:tcBorders>
            <w:shd w:val="clear" w:color="auto" w:fill="auto"/>
            <w:vAlign w:val="bottom"/>
          </w:tcPr>
          <w:p w14:paraId="3918523F" w14:textId="77777777" w:rsidR="00196E55" w:rsidRPr="00FF735A" w:rsidRDefault="00196E55" w:rsidP="009A397D">
            <w:pPr>
              <w:ind w:firstLine="179"/>
              <w:rPr>
                <w:rFonts w:ascii="Times New Roman" w:hAnsi="Times New Roman" w:cs="Times New Roman"/>
                <w:sz w:val="19"/>
                <w:szCs w:val="19"/>
              </w:rPr>
            </w:pPr>
            <w:r w:rsidRPr="00FF735A">
              <w:rPr>
                <w:rFonts w:ascii="Times New Roman" w:hAnsi="Times New Roman" w:cs="Times New Roman"/>
                <w:i/>
                <w:sz w:val="19"/>
                <w:szCs w:val="19"/>
              </w:rPr>
              <w:t>номінальна вартість</w:t>
            </w:r>
          </w:p>
        </w:tc>
        <w:tc>
          <w:tcPr>
            <w:tcW w:w="1276" w:type="dxa"/>
            <w:tcBorders>
              <w:bottom w:val="dotted" w:sz="4" w:space="0" w:color="auto"/>
            </w:tcBorders>
            <w:shd w:val="clear" w:color="auto" w:fill="auto"/>
            <w:noWrap/>
            <w:vAlign w:val="bottom"/>
          </w:tcPr>
          <w:p w14:paraId="39185240"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w:t>
            </w:r>
          </w:p>
        </w:tc>
        <w:tc>
          <w:tcPr>
            <w:tcW w:w="1560" w:type="dxa"/>
            <w:tcBorders>
              <w:bottom w:val="dotted" w:sz="4" w:space="0" w:color="auto"/>
            </w:tcBorders>
            <w:shd w:val="clear" w:color="auto" w:fill="auto"/>
            <w:noWrap/>
            <w:vAlign w:val="bottom"/>
          </w:tcPr>
          <w:p w14:paraId="39185241"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34 991</w:t>
            </w:r>
          </w:p>
        </w:tc>
        <w:tc>
          <w:tcPr>
            <w:tcW w:w="1559" w:type="dxa"/>
            <w:tcBorders>
              <w:bottom w:val="dotted" w:sz="4" w:space="0" w:color="auto"/>
            </w:tcBorders>
            <w:shd w:val="clear" w:color="auto" w:fill="auto"/>
            <w:noWrap/>
            <w:vAlign w:val="bottom"/>
          </w:tcPr>
          <w:p w14:paraId="39185242"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34 991</w:t>
            </w:r>
          </w:p>
        </w:tc>
      </w:tr>
      <w:tr w:rsidR="00196E55" w:rsidRPr="00FF735A" w14:paraId="39185248" w14:textId="77777777" w:rsidTr="009A397D">
        <w:trPr>
          <w:trHeight w:val="198"/>
        </w:trPr>
        <w:tc>
          <w:tcPr>
            <w:tcW w:w="5670" w:type="dxa"/>
            <w:tcBorders>
              <w:bottom w:val="dotted" w:sz="4" w:space="0" w:color="auto"/>
            </w:tcBorders>
            <w:shd w:val="clear" w:color="auto" w:fill="auto"/>
            <w:vAlign w:val="bottom"/>
          </w:tcPr>
          <w:p w14:paraId="39185244" w14:textId="77777777" w:rsidR="00196E55" w:rsidRPr="00FF735A" w:rsidRDefault="00196E55" w:rsidP="009A397D">
            <w:pPr>
              <w:ind w:firstLine="179"/>
              <w:rPr>
                <w:rFonts w:ascii="Times New Roman" w:hAnsi="Times New Roman" w:cs="Times New Roman"/>
                <w:sz w:val="19"/>
                <w:szCs w:val="19"/>
              </w:rPr>
            </w:pPr>
            <w:r w:rsidRPr="00FF735A">
              <w:rPr>
                <w:rFonts w:ascii="Times New Roman" w:hAnsi="Times New Roman" w:cs="Times New Roman"/>
                <w:i/>
                <w:sz w:val="19"/>
                <w:szCs w:val="19"/>
              </w:rPr>
              <w:t xml:space="preserve">дисконт </w:t>
            </w:r>
          </w:p>
        </w:tc>
        <w:tc>
          <w:tcPr>
            <w:tcW w:w="1276" w:type="dxa"/>
            <w:tcBorders>
              <w:bottom w:val="dotted" w:sz="4" w:space="0" w:color="auto"/>
            </w:tcBorders>
            <w:shd w:val="clear" w:color="auto" w:fill="auto"/>
            <w:noWrap/>
            <w:vAlign w:val="bottom"/>
          </w:tcPr>
          <w:p w14:paraId="39185245"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w:t>
            </w:r>
          </w:p>
        </w:tc>
        <w:tc>
          <w:tcPr>
            <w:tcW w:w="1560" w:type="dxa"/>
            <w:tcBorders>
              <w:bottom w:val="dotted" w:sz="4" w:space="0" w:color="auto"/>
            </w:tcBorders>
            <w:shd w:val="clear" w:color="auto" w:fill="auto"/>
            <w:noWrap/>
            <w:vAlign w:val="bottom"/>
          </w:tcPr>
          <w:p w14:paraId="39185246"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(2 190)</w:t>
            </w:r>
          </w:p>
        </w:tc>
        <w:tc>
          <w:tcPr>
            <w:tcW w:w="1559" w:type="dxa"/>
            <w:tcBorders>
              <w:bottom w:val="dotted" w:sz="4" w:space="0" w:color="auto"/>
            </w:tcBorders>
            <w:shd w:val="clear" w:color="auto" w:fill="auto"/>
            <w:noWrap/>
            <w:vAlign w:val="bottom"/>
          </w:tcPr>
          <w:p w14:paraId="39185247" w14:textId="77777777" w:rsidR="00196E55" w:rsidRPr="00FF735A" w:rsidRDefault="00196E55" w:rsidP="009A397D">
            <w:pPr>
              <w:jc w:val="right"/>
              <w:rPr>
                <w:rFonts w:ascii="Times New Roman" w:hAnsi="Times New Roman" w:cs="Times New Roman"/>
                <w:i/>
                <w:sz w:val="19"/>
                <w:szCs w:val="19"/>
              </w:rPr>
            </w:pPr>
            <w:r w:rsidRPr="00FF735A">
              <w:rPr>
                <w:rFonts w:ascii="Times New Roman" w:hAnsi="Times New Roman" w:cs="Times New Roman"/>
                <w:i/>
                <w:sz w:val="19"/>
                <w:szCs w:val="19"/>
              </w:rPr>
              <w:t>(2 190)</w:t>
            </w:r>
          </w:p>
        </w:tc>
      </w:tr>
      <w:tr w:rsidR="00196E55" w:rsidRPr="00FF735A" w14:paraId="3918524D" w14:textId="77777777" w:rsidTr="009A397D">
        <w:trPr>
          <w:trHeight w:val="198"/>
        </w:trPr>
        <w:tc>
          <w:tcPr>
            <w:tcW w:w="5670" w:type="dxa"/>
            <w:tcBorders>
              <w:top w:val="dotted" w:sz="4" w:space="0" w:color="auto"/>
              <w:bottom w:val="single" w:sz="4" w:space="0" w:color="auto"/>
            </w:tcBorders>
            <w:shd w:val="clear" w:color="auto" w:fill="auto"/>
            <w:noWrap/>
            <w:vAlign w:val="bottom"/>
            <w:hideMark/>
          </w:tcPr>
          <w:p w14:paraId="39185249" w14:textId="77777777" w:rsidR="00196E55" w:rsidRPr="00FF735A" w:rsidRDefault="00196E55" w:rsidP="009A397D">
            <w:pPr>
              <w:rPr>
                <w:rFonts w:ascii="Times New Roman" w:hAnsi="Times New Roman" w:cs="Times New Roman"/>
                <w:b/>
                <w:bCs/>
                <w:sz w:val="19"/>
                <w:szCs w:val="19"/>
              </w:rPr>
            </w:pPr>
            <w:r w:rsidRPr="00FF735A">
              <w:rPr>
                <w:rFonts w:ascii="Times New Roman" w:hAnsi="Times New Roman" w:cs="Times New Roman"/>
                <w:b/>
                <w:bCs/>
                <w:sz w:val="19"/>
                <w:szCs w:val="19"/>
              </w:rPr>
              <w:t>Всього</w:t>
            </w:r>
          </w:p>
        </w:tc>
        <w:tc>
          <w:tcPr>
            <w:tcW w:w="1276" w:type="dxa"/>
            <w:tcBorders>
              <w:top w:val="dotted" w:sz="4" w:space="0" w:color="auto"/>
              <w:bottom w:val="single" w:sz="4" w:space="0" w:color="auto"/>
            </w:tcBorders>
            <w:shd w:val="clear" w:color="auto" w:fill="auto"/>
            <w:noWrap/>
            <w:vAlign w:val="bottom"/>
          </w:tcPr>
          <w:p w14:paraId="3918524A" w14:textId="77777777" w:rsidR="00196E55" w:rsidRPr="00FF735A" w:rsidRDefault="00196E55" w:rsidP="009A397D">
            <w:pPr>
              <w:jc w:val="right"/>
              <w:rPr>
                <w:rFonts w:ascii="Times New Roman" w:hAnsi="Times New Roman" w:cs="Times New Roman"/>
                <w:b/>
                <w:bCs/>
                <w:sz w:val="19"/>
                <w:szCs w:val="19"/>
              </w:rPr>
            </w:pPr>
            <w:r w:rsidRPr="00FF735A">
              <w:rPr>
                <w:rFonts w:ascii="Times New Roman" w:hAnsi="Times New Roman" w:cs="Times New Roman"/>
                <w:b/>
                <w:bCs/>
                <w:sz w:val="19"/>
                <w:szCs w:val="19"/>
              </w:rPr>
              <w:t>42 870 019</w:t>
            </w:r>
          </w:p>
        </w:tc>
        <w:tc>
          <w:tcPr>
            <w:tcW w:w="1560" w:type="dxa"/>
            <w:tcBorders>
              <w:top w:val="dotted" w:sz="4" w:space="0" w:color="auto"/>
              <w:bottom w:val="single" w:sz="4" w:space="0" w:color="auto"/>
            </w:tcBorders>
            <w:shd w:val="clear" w:color="auto" w:fill="auto"/>
            <w:noWrap/>
            <w:vAlign w:val="bottom"/>
          </w:tcPr>
          <w:p w14:paraId="3918524B" w14:textId="77777777" w:rsidR="00196E55" w:rsidRPr="00FF735A" w:rsidRDefault="00196E55" w:rsidP="009A397D">
            <w:pPr>
              <w:jc w:val="right"/>
              <w:rPr>
                <w:rFonts w:ascii="Times New Roman" w:hAnsi="Times New Roman" w:cs="Times New Roman"/>
                <w:b/>
                <w:bCs/>
                <w:sz w:val="19"/>
                <w:szCs w:val="19"/>
              </w:rPr>
            </w:pPr>
            <w:r w:rsidRPr="00FF735A">
              <w:rPr>
                <w:rFonts w:ascii="Times New Roman" w:hAnsi="Times New Roman" w:cs="Times New Roman"/>
                <w:b/>
                <w:bCs/>
                <w:sz w:val="19"/>
                <w:szCs w:val="19"/>
              </w:rPr>
              <w:t>2 569 176</w:t>
            </w:r>
          </w:p>
        </w:tc>
        <w:tc>
          <w:tcPr>
            <w:tcW w:w="1559" w:type="dxa"/>
            <w:tcBorders>
              <w:top w:val="dotted" w:sz="4" w:space="0" w:color="auto"/>
              <w:bottom w:val="single" w:sz="4" w:space="0" w:color="auto"/>
            </w:tcBorders>
            <w:shd w:val="clear" w:color="auto" w:fill="auto"/>
            <w:noWrap/>
            <w:vAlign w:val="bottom"/>
          </w:tcPr>
          <w:p w14:paraId="3918524C" w14:textId="77777777" w:rsidR="00196E55" w:rsidRPr="00FF735A" w:rsidRDefault="00196E55" w:rsidP="009A397D">
            <w:pPr>
              <w:jc w:val="right"/>
              <w:rPr>
                <w:rFonts w:ascii="Times New Roman" w:hAnsi="Times New Roman" w:cs="Times New Roman"/>
                <w:b/>
                <w:bCs/>
                <w:sz w:val="19"/>
                <w:szCs w:val="19"/>
                <w:lang w:val="en-US"/>
              </w:rPr>
            </w:pPr>
            <w:r w:rsidRPr="00FF735A">
              <w:rPr>
                <w:rFonts w:ascii="Times New Roman" w:hAnsi="Times New Roman" w:cs="Times New Roman"/>
                <w:b/>
                <w:bCs/>
                <w:sz w:val="19"/>
                <w:szCs w:val="19"/>
              </w:rPr>
              <w:t>45 439 195</w:t>
            </w:r>
          </w:p>
        </w:tc>
      </w:tr>
    </w:tbl>
    <w:p w14:paraId="3918524E" w14:textId="77777777" w:rsidR="00196E55" w:rsidRPr="00FF735A" w:rsidRDefault="00196E55" w:rsidP="00196E55">
      <w:pPr>
        <w:keepLines/>
        <w:spacing w:before="360"/>
        <w:ind w:firstLine="709"/>
        <w:jc w:val="both"/>
        <w:rPr>
          <w:rFonts w:ascii="Times New Roman" w:hAnsi="Times New Roman" w:cs="Times New Roman"/>
        </w:rPr>
      </w:pPr>
      <w:r w:rsidRPr="00FF735A">
        <w:rPr>
          <w:rFonts w:ascii="Times New Roman" w:hAnsi="Times New Roman" w:cs="Times New Roman"/>
          <w:b/>
        </w:rPr>
        <w:t xml:space="preserve">Відкладений дохід </w:t>
      </w:r>
      <w:r w:rsidRPr="00FF735A">
        <w:rPr>
          <w:rFonts w:ascii="Times New Roman" w:hAnsi="Times New Roman" w:cs="Times New Roman"/>
        </w:rPr>
        <w:t>представлений в звітності у вигляді держаних грантів та безоплатно отриманих необоротних активів та включається до прибутків поточного періоду пропорційно нарахованій амортизації на об’єкти, придбані за рахунок державних грантів або безоплатно отримані.</w:t>
      </w:r>
    </w:p>
    <w:p w14:paraId="3918524F" w14:textId="77777777" w:rsidR="00196E55" w:rsidRPr="00FF735A" w:rsidRDefault="00196E55" w:rsidP="00196E55">
      <w:pPr>
        <w:pStyle w:val="a5"/>
        <w:keepNext/>
        <w:ind w:right="113" w:firstLine="709"/>
        <w:jc w:val="right"/>
        <w:rPr>
          <w:b w:val="0"/>
          <w:sz w:val="20"/>
          <w:u w:val="none"/>
          <w:lang w:val="uk-UA"/>
        </w:rPr>
      </w:pPr>
      <w:r w:rsidRPr="00FF735A">
        <w:rPr>
          <w:b w:val="0"/>
          <w:i/>
          <w:sz w:val="20"/>
          <w:u w:val="none"/>
          <w:lang w:val="uk-UA"/>
        </w:rPr>
        <w:t>тис. грн</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21"/>
        <w:gridCol w:w="1701"/>
        <w:gridCol w:w="1843"/>
      </w:tblGrid>
      <w:tr w:rsidR="00196E55" w:rsidRPr="00FF735A" w14:paraId="39185253" w14:textId="77777777" w:rsidTr="009A397D">
        <w:trPr>
          <w:trHeight w:val="227"/>
          <w:tblHeader/>
        </w:trPr>
        <w:tc>
          <w:tcPr>
            <w:tcW w:w="6521" w:type="dxa"/>
            <w:tcBorders>
              <w:top w:val="nil"/>
              <w:left w:val="nil"/>
              <w:bottom w:val="single" w:sz="4" w:space="0" w:color="auto"/>
              <w:right w:val="nil"/>
            </w:tcBorders>
            <w:shd w:val="clear" w:color="auto" w:fill="auto"/>
            <w:vAlign w:val="center"/>
          </w:tcPr>
          <w:p w14:paraId="39185250" w14:textId="77777777" w:rsidR="00196E55" w:rsidRPr="00FF735A" w:rsidRDefault="00196E55" w:rsidP="009A397D">
            <w:pPr>
              <w:pStyle w:val="a5"/>
              <w:widowControl/>
              <w:jc w:val="center"/>
              <w:rPr>
                <w:b w:val="0"/>
                <w:sz w:val="22"/>
                <w:szCs w:val="22"/>
                <w:u w:val="none"/>
                <w:lang w:val="uk-UA"/>
              </w:rPr>
            </w:pPr>
          </w:p>
        </w:tc>
        <w:tc>
          <w:tcPr>
            <w:tcW w:w="1701" w:type="dxa"/>
            <w:tcBorders>
              <w:top w:val="nil"/>
              <w:left w:val="nil"/>
              <w:bottom w:val="single" w:sz="4" w:space="0" w:color="auto"/>
              <w:right w:val="nil"/>
            </w:tcBorders>
            <w:shd w:val="clear" w:color="auto" w:fill="auto"/>
            <w:vAlign w:val="center"/>
          </w:tcPr>
          <w:p w14:paraId="39185251" w14:textId="77777777" w:rsidR="00196E55" w:rsidRPr="00FF735A" w:rsidRDefault="00196E55" w:rsidP="009A397D">
            <w:pPr>
              <w:pStyle w:val="a5"/>
              <w:widowControl/>
              <w:ind w:right="57"/>
              <w:jc w:val="right"/>
              <w:rPr>
                <w:sz w:val="22"/>
                <w:szCs w:val="22"/>
                <w:u w:val="none"/>
                <w:lang w:val="uk-UA"/>
              </w:rPr>
            </w:pPr>
            <w:r w:rsidRPr="00FF735A">
              <w:rPr>
                <w:sz w:val="22"/>
                <w:szCs w:val="22"/>
                <w:u w:val="none"/>
                <w:lang w:val="uk-UA"/>
              </w:rPr>
              <w:t>31.03.2022</w:t>
            </w:r>
          </w:p>
        </w:tc>
        <w:tc>
          <w:tcPr>
            <w:tcW w:w="1843" w:type="dxa"/>
            <w:tcBorders>
              <w:top w:val="nil"/>
              <w:left w:val="nil"/>
              <w:bottom w:val="single" w:sz="4" w:space="0" w:color="auto"/>
              <w:right w:val="nil"/>
            </w:tcBorders>
            <w:shd w:val="clear" w:color="auto" w:fill="auto"/>
            <w:vAlign w:val="center"/>
          </w:tcPr>
          <w:p w14:paraId="39185252" w14:textId="77777777" w:rsidR="00196E55" w:rsidRPr="00FF735A" w:rsidRDefault="00196E55" w:rsidP="009A397D">
            <w:pPr>
              <w:pStyle w:val="a5"/>
              <w:widowControl/>
              <w:ind w:right="57"/>
              <w:jc w:val="right"/>
              <w:rPr>
                <w:sz w:val="22"/>
                <w:szCs w:val="22"/>
                <w:u w:val="none"/>
                <w:lang w:val="uk-UA"/>
              </w:rPr>
            </w:pPr>
            <w:r w:rsidRPr="00FF735A">
              <w:rPr>
                <w:sz w:val="22"/>
                <w:szCs w:val="22"/>
                <w:u w:val="none"/>
                <w:lang w:val="uk-UA"/>
              </w:rPr>
              <w:t>31.12.2021</w:t>
            </w:r>
          </w:p>
        </w:tc>
      </w:tr>
      <w:tr w:rsidR="00196E55" w:rsidRPr="00FF735A" w14:paraId="39185257" w14:textId="77777777" w:rsidTr="009A397D">
        <w:trPr>
          <w:trHeight w:val="227"/>
        </w:trPr>
        <w:tc>
          <w:tcPr>
            <w:tcW w:w="6521" w:type="dxa"/>
            <w:tcBorders>
              <w:left w:val="nil"/>
              <w:bottom w:val="dotted" w:sz="4" w:space="0" w:color="auto"/>
              <w:right w:val="nil"/>
            </w:tcBorders>
            <w:shd w:val="clear" w:color="auto" w:fill="auto"/>
          </w:tcPr>
          <w:p w14:paraId="39185254" w14:textId="77777777" w:rsidR="00196E55" w:rsidRPr="00FF735A" w:rsidRDefault="00196E55" w:rsidP="009A397D">
            <w:pPr>
              <w:pStyle w:val="a5"/>
              <w:widowControl/>
              <w:rPr>
                <w:i/>
                <w:sz w:val="22"/>
                <w:szCs w:val="22"/>
                <w:u w:val="none"/>
                <w:lang w:val="uk-UA"/>
              </w:rPr>
            </w:pPr>
            <w:r w:rsidRPr="00FF735A">
              <w:rPr>
                <w:i/>
                <w:sz w:val="22"/>
                <w:szCs w:val="22"/>
                <w:u w:val="none"/>
                <w:lang w:val="uk-UA"/>
              </w:rPr>
              <w:t>Довгостроковий відкладений дохід</w:t>
            </w:r>
          </w:p>
        </w:tc>
        <w:tc>
          <w:tcPr>
            <w:tcW w:w="1701" w:type="dxa"/>
            <w:tcBorders>
              <w:left w:val="nil"/>
              <w:bottom w:val="dotted" w:sz="4" w:space="0" w:color="auto"/>
              <w:right w:val="nil"/>
            </w:tcBorders>
            <w:shd w:val="clear" w:color="auto" w:fill="auto"/>
          </w:tcPr>
          <w:p w14:paraId="39185255" w14:textId="77777777" w:rsidR="00196E55" w:rsidRPr="00FF735A" w:rsidRDefault="00196E55" w:rsidP="009A397D">
            <w:pPr>
              <w:pStyle w:val="a5"/>
              <w:widowControl/>
              <w:ind w:right="57"/>
              <w:jc w:val="right"/>
              <w:rPr>
                <w:i/>
                <w:sz w:val="22"/>
                <w:szCs w:val="22"/>
                <w:u w:val="none"/>
                <w:lang w:val="uk-UA"/>
              </w:rPr>
            </w:pPr>
            <w:r w:rsidRPr="00FF735A">
              <w:rPr>
                <w:i/>
                <w:sz w:val="22"/>
                <w:szCs w:val="22"/>
                <w:u w:val="none"/>
                <w:lang w:val="uk-UA"/>
              </w:rPr>
              <w:t>1 714 688</w:t>
            </w:r>
          </w:p>
        </w:tc>
        <w:tc>
          <w:tcPr>
            <w:tcW w:w="1843" w:type="dxa"/>
            <w:tcBorders>
              <w:left w:val="nil"/>
              <w:bottom w:val="dotted" w:sz="4" w:space="0" w:color="auto"/>
              <w:right w:val="nil"/>
            </w:tcBorders>
            <w:shd w:val="clear" w:color="auto" w:fill="auto"/>
          </w:tcPr>
          <w:p w14:paraId="39185256" w14:textId="77777777" w:rsidR="00196E55" w:rsidRPr="00FF735A" w:rsidRDefault="00196E55" w:rsidP="009A397D">
            <w:pPr>
              <w:pStyle w:val="a5"/>
              <w:widowControl/>
              <w:ind w:right="57"/>
              <w:jc w:val="right"/>
              <w:rPr>
                <w:i/>
                <w:sz w:val="22"/>
                <w:szCs w:val="22"/>
                <w:u w:val="none"/>
                <w:lang w:val="uk-UA"/>
              </w:rPr>
            </w:pPr>
            <w:r w:rsidRPr="00FF735A">
              <w:rPr>
                <w:i/>
                <w:sz w:val="22"/>
                <w:szCs w:val="22"/>
                <w:u w:val="none"/>
                <w:lang w:val="uk-UA"/>
              </w:rPr>
              <w:t>1 723 549</w:t>
            </w:r>
          </w:p>
        </w:tc>
      </w:tr>
      <w:tr w:rsidR="00196E55" w:rsidRPr="00FF735A" w14:paraId="3918525B" w14:textId="77777777" w:rsidTr="009A397D">
        <w:trPr>
          <w:trHeight w:val="227"/>
        </w:trPr>
        <w:tc>
          <w:tcPr>
            <w:tcW w:w="6521" w:type="dxa"/>
            <w:tcBorders>
              <w:top w:val="dotted" w:sz="4" w:space="0" w:color="auto"/>
              <w:left w:val="nil"/>
              <w:bottom w:val="dotted" w:sz="4" w:space="0" w:color="auto"/>
              <w:right w:val="nil"/>
            </w:tcBorders>
            <w:shd w:val="clear" w:color="auto" w:fill="auto"/>
          </w:tcPr>
          <w:p w14:paraId="39185258" w14:textId="77777777" w:rsidR="00196E55" w:rsidRPr="00FF735A" w:rsidRDefault="00196E55" w:rsidP="009A397D">
            <w:pPr>
              <w:pStyle w:val="a5"/>
              <w:widowControl/>
              <w:rPr>
                <w:b w:val="0"/>
                <w:sz w:val="22"/>
                <w:szCs w:val="22"/>
                <w:u w:val="none"/>
                <w:lang w:val="uk-UA"/>
              </w:rPr>
            </w:pPr>
            <w:r w:rsidRPr="00FF735A">
              <w:rPr>
                <w:b w:val="0"/>
                <w:sz w:val="22"/>
                <w:szCs w:val="22"/>
                <w:u w:val="none"/>
                <w:lang w:val="uk-UA"/>
              </w:rPr>
              <w:t xml:space="preserve">Державні гранти на капітальні інвестиції </w:t>
            </w:r>
          </w:p>
        </w:tc>
        <w:tc>
          <w:tcPr>
            <w:tcW w:w="1701" w:type="dxa"/>
            <w:tcBorders>
              <w:top w:val="dotted" w:sz="4" w:space="0" w:color="auto"/>
              <w:left w:val="nil"/>
              <w:bottom w:val="dotted" w:sz="4" w:space="0" w:color="auto"/>
              <w:right w:val="nil"/>
            </w:tcBorders>
            <w:shd w:val="clear" w:color="auto" w:fill="auto"/>
          </w:tcPr>
          <w:p w14:paraId="39185259" w14:textId="77777777" w:rsidR="00196E55" w:rsidRPr="00FF735A" w:rsidRDefault="00196E55" w:rsidP="009A397D">
            <w:pPr>
              <w:pStyle w:val="a5"/>
              <w:widowControl/>
              <w:ind w:right="57"/>
              <w:jc w:val="right"/>
              <w:rPr>
                <w:b w:val="0"/>
                <w:sz w:val="22"/>
                <w:szCs w:val="22"/>
                <w:u w:val="none"/>
                <w:lang w:val="uk-UA"/>
              </w:rPr>
            </w:pPr>
            <w:r w:rsidRPr="00FF735A">
              <w:rPr>
                <w:b w:val="0"/>
                <w:sz w:val="22"/>
                <w:szCs w:val="22"/>
                <w:u w:val="none"/>
                <w:lang w:val="uk-UA"/>
              </w:rPr>
              <w:t>800 182</w:t>
            </w:r>
          </w:p>
        </w:tc>
        <w:tc>
          <w:tcPr>
            <w:tcW w:w="1843" w:type="dxa"/>
            <w:tcBorders>
              <w:top w:val="dotted" w:sz="4" w:space="0" w:color="auto"/>
              <w:left w:val="nil"/>
              <w:bottom w:val="dotted" w:sz="4" w:space="0" w:color="auto"/>
              <w:right w:val="nil"/>
            </w:tcBorders>
            <w:shd w:val="clear" w:color="auto" w:fill="auto"/>
          </w:tcPr>
          <w:p w14:paraId="3918525A" w14:textId="77777777" w:rsidR="00196E55" w:rsidRPr="00FF735A" w:rsidRDefault="00196E55" w:rsidP="009A397D">
            <w:pPr>
              <w:pStyle w:val="a5"/>
              <w:widowControl/>
              <w:ind w:right="57"/>
              <w:jc w:val="right"/>
              <w:rPr>
                <w:b w:val="0"/>
                <w:sz w:val="22"/>
                <w:szCs w:val="22"/>
                <w:u w:val="none"/>
                <w:lang w:val="uk-UA"/>
              </w:rPr>
            </w:pPr>
            <w:r w:rsidRPr="00FF735A">
              <w:rPr>
                <w:b w:val="0"/>
                <w:sz w:val="22"/>
                <w:szCs w:val="22"/>
                <w:u w:val="none"/>
                <w:lang w:val="uk-UA"/>
              </w:rPr>
              <w:t>806 928</w:t>
            </w:r>
          </w:p>
        </w:tc>
      </w:tr>
      <w:tr w:rsidR="00196E55" w:rsidRPr="00FF735A" w14:paraId="3918525F" w14:textId="77777777" w:rsidTr="009A397D">
        <w:trPr>
          <w:trHeight w:val="227"/>
        </w:trPr>
        <w:tc>
          <w:tcPr>
            <w:tcW w:w="6521" w:type="dxa"/>
            <w:tcBorders>
              <w:top w:val="dotted" w:sz="4" w:space="0" w:color="auto"/>
              <w:left w:val="nil"/>
              <w:bottom w:val="dotted" w:sz="4" w:space="0" w:color="auto"/>
              <w:right w:val="nil"/>
            </w:tcBorders>
            <w:shd w:val="clear" w:color="auto" w:fill="auto"/>
          </w:tcPr>
          <w:p w14:paraId="3918525C" w14:textId="77777777" w:rsidR="00196E55" w:rsidRPr="00FF735A" w:rsidRDefault="00196E55" w:rsidP="009A397D">
            <w:pPr>
              <w:pStyle w:val="a5"/>
              <w:widowControl/>
              <w:rPr>
                <w:b w:val="0"/>
                <w:sz w:val="22"/>
                <w:szCs w:val="22"/>
                <w:u w:val="none"/>
                <w:lang w:val="uk-UA"/>
              </w:rPr>
            </w:pPr>
            <w:r w:rsidRPr="00FF735A">
              <w:rPr>
                <w:b w:val="0"/>
                <w:sz w:val="22"/>
                <w:szCs w:val="22"/>
                <w:u w:val="none"/>
                <w:lang w:val="uk-UA"/>
              </w:rPr>
              <w:t>Безоплатно отримані необоротні активи</w:t>
            </w:r>
          </w:p>
        </w:tc>
        <w:tc>
          <w:tcPr>
            <w:tcW w:w="1701" w:type="dxa"/>
            <w:tcBorders>
              <w:top w:val="dotted" w:sz="4" w:space="0" w:color="auto"/>
              <w:left w:val="nil"/>
              <w:bottom w:val="dotted" w:sz="4" w:space="0" w:color="auto"/>
              <w:right w:val="nil"/>
            </w:tcBorders>
            <w:shd w:val="clear" w:color="auto" w:fill="auto"/>
          </w:tcPr>
          <w:p w14:paraId="3918525D" w14:textId="77777777" w:rsidR="00196E55" w:rsidRPr="00FF735A" w:rsidRDefault="00196E55" w:rsidP="009A397D">
            <w:pPr>
              <w:pStyle w:val="a5"/>
              <w:widowControl/>
              <w:ind w:right="57"/>
              <w:jc w:val="right"/>
              <w:rPr>
                <w:b w:val="0"/>
                <w:sz w:val="22"/>
                <w:szCs w:val="22"/>
                <w:u w:val="none"/>
                <w:lang w:val="uk-UA"/>
              </w:rPr>
            </w:pPr>
            <w:r w:rsidRPr="00FF735A">
              <w:rPr>
                <w:b w:val="0"/>
                <w:sz w:val="22"/>
                <w:szCs w:val="22"/>
                <w:u w:val="none"/>
                <w:lang w:val="en-US"/>
              </w:rPr>
              <w:t>9</w:t>
            </w:r>
            <w:r w:rsidRPr="00FF735A">
              <w:rPr>
                <w:b w:val="0"/>
                <w:sz w:val="22"/>
                <w:szCs w:val="22"/>
                <w:u w:val="none"/>
                <w:lang w:val="uk-UA"/>
              </w:rPr>
              <w:t>14 506</w:t>
            </w:r>
          </w:p>
        </w:tc>
        <w:tc>
          <w:tcPr>
            <w:tcW w:w="1843" w:type="dxa"/>
            <w:tcBorders>
              <w:top w:val="dotted" w:sz="4" w:space="0" w:color="auto"/>
              <w:left w:val="nil"/>
              <w:bottom w:val="dotted" w:sz="4" w:space="0" w:color="auto"/>
              <w:right w:val="nil"/>
            </w:tcBorders>
            <w:shd w:val="clear" w:color="auto" w:fill="auto"/>
          </w:tcPr>
          <w:p w14:paraId="3918525E" w14:textId="77777777" w:rsidR="00196E55" w:rsidRPr="00FF735A" w:rsidRDefault="00196E55" w:rsidP="009A397D">
            <w:pPr>
              <w:pStyle w:val="a5"/>
              <w:widowControl/>
              <w:ind w:right="57"/>
              <w:jc w:val="right"/>
              <w:rPr>
                <w:b w:val="0"/>
                <w:sz w:val="22"/>
                <w:szCs w:val="22"/>
                <w:u w:val="none"/>
                <w:lang w:val="uk-UA"/>
              </w:rPr>
            </w:pPr>
            <w:r w:rsidRPr="00FF735A">
              <w:rPr>
                <w:b w:val="0"/>
                <w:sz w:val="22"/>
                <w:szCs w:val="22"/>
                <w:u w:val="none"/>
                <w:lang w:val="uk-UA"/>
              </w:rPr>
              <w:t>916 621</w:t>
            </w:r>
          </w:p>
        </w:tc>
      </w:tr>
      <w:tr w:rsidR="00196E55" w:rsidRPr="00FF735A" w14:paraId="39185263" w14:textId="77777777" w:rsidTr="009A397D">
        <w:trPr>
          <w:trHeight w:val="227"/>
        </w:trPr>
        <w:tc>
          <w:tcPr>
            <w:tcW w:w="6521" w:type="dxa"/>
            <w:tcBorders>
              <w:top w:val="dotted" w:sz="4" w:space="0" w:color="auto"/>
              <w:left w:val="nil"/>
              <w:bottom w:val="dotted" w:sz="4" w:space="0" w:color="auto"/>
              <w:right w:val="nil"/>
            </w:tcBorders>
            <w:shd w:val="clear" w:color="auto" w:fill="auto"/>
          </w:tcPr>
          <w:p w14:paraId="39185260" w14:textId="77777777" w:rsidR="00196E55" w:rsidRPr="00FF735A" w:rsidRDefault="00196E55" w:rsidP="009A397D">
            <w:pPr>
              <w:pStyle w:val="a5"/>
              <w:widowControl/>
              <w:rPr>
                <w:i/>
                <w:sz w:val="22"/>
                <w:szCs w:val="22"/>
                <w:u w:val="none"/>
                <w:lang w:val="uk-UA"/>
              </w:rPr>
            </w:pPr>
            <w:r w:rsidRPr="00FF735A">
              <w:rPr>
                <w:i/>
                <w:sz w:val="22"/>
                <w:szCs w:val="22"/>
                <w:u w:val="none"/>
                <w:lang w:val="uk-UA"/>
              </w:rPr>
              <w:t>Поточний відкладений дохід</w:t>
            </w:r>
          </w:p>
        </w:tc>
        <w:tc>
          <w:tcPr>
            <w:tcW w:w="1701" w:type="dxa"/>
            <w:tcBorders>
              <w:top w:val="dotted" w:sz="4" w:space="0" w:color="auto"/>
              <w:left w:val="nil"/>
              <w:bottom w:val="dotted" w:sz="4" w:space="0" w:color="auto"/>
              <w:right w:val="nil"/>
            </w:tcBorders>
            <w:shd w:val="clear" w:color="auto" w:fill="auto"/>
          </w:tcPr>
          <w:p w14:paraId="39185261" w14:textId="77777777" w:rsidR="00196E55" w:rsidRPr="00FF735A" w:rsidRDefault="00196E55" w:rsidP="009A397D">
            <w:pPr>
              <w:pStyle w:val="a5"/>
              <w:widowControl/>
              <w:ind w:right="57"/>
              <w:jc w:val="right"/>
              <w:rPr>
                <w:i/>
                <w:sz w:val="22"/>
                <w:szCs w:val="22"/>
                <w:u w:val="none"/>
                <w:lang w:val="en-US"/>
              </w:rPr>
            </w:pPr>
            <w:r w:rsidRPr="00FF735A">
              <w:rPr>
                <w:i/>
                <w:sz w:val="22"/>
                <w:szCs w:val="22"/>
                <w:u w:val="none"/>
                <w:lang w:val="uk-UA"/>
              </w:rPr>
              <w:t>81 648</w:t>
            </w:r>
          </w:p>
        </w:tc>
        <w:tc>
          <w:tcPr>
            <w:tcW w:w="1843" w:type="dxa"/>
            <w:tcBorders>
              <w:top w:val="dotted" w:sz="4" w:space="0" w:color="auto"/>
              <w:left w:val="nil"/>
              <w:bottom w:val="dotted" w:sz="4" w:space="0" w:color="auto"/>
              <w:right w:val="nil"/>
            </w:tcBorders>
            <w:shd w:val="clear" w:color="auto" w:fill="auto"/>
          </w:tcPr>
          <w:p w14:paraId="39185262" w14:textId="77777777" w:rsidR="00196E55" w:rsidRPr="00FF735A" w:rsidRDefault="00196E55" w:rsidP="009A397D">
            <w:pPr>
              <w:pStyle w:val="a5"/>
              <w:widowControl/>
              <w:ind w:right="57"/>
              <w:jc w:val="right"/>
              <w:rPr>
                <w:i/>
                <w:sz w:val="22"/>
                <w:szCs w:val="22"/>
                <w:u w:val="none"/>
                <w:lang w:val="uk-UA"/>
              </w:rPr>
            </w:pPr>
            <w:r w:rsidRPr="00FF735A">
              <w:rPr>
                <w:i/>
                <w:sz w:val="22"/>
                <w:szCs w:val="22"/>
                <w:u w:val="none"/>
                <w:lang w:val="uk-UA"/>
              </w:rPr>
              <w:t>83 732</w:t>
            </w:r>
          </w:p>
        </w:tc>
      </w:tr>
      <w:tr w:rsidR="00196E55" w:rsidRPr="00FF735A" w14:paraId="39185267" w14:textId="77777777" w:rsidTr="009A397D">
        <w:trPr>
          <w:trHeight w:val="227"/>
        </w:trPr>
        <w:tc>
          <w:tcPr>
            <w:tcW w:w="6521" w:type="dxa"/>
            <w:tcBorders>
              <w:top w:val="dotted" w:sz="4" w:space="0" w:color="auto"/>
              <w:left w:val="nil"/>
              <w:bottom w:val="dotted" w:sz="4" w:space="0" w:color="auto"/>
              <w:right w:val="nil"/>
            </w:tcBorders>
            <w:shd w:val="clear" w:color="auto" w:fill="auto"/>
          </w:tcPr>
          <w:p w14:paraId="39185264" w14:textId="77777777" w:rsidR="00196E55" w:rsidRPr="00FF735A" w:rsidRDefault="00196E55" w:rsidP="009A397D">
            <w:pPr>
              <w:pStyle w:val="a5"/>
              <w:widowControl/>
              <w:rPr>
                <w:b w:val="0"/>
                <w:sz w:val="22"/>
                <w:szCs w:val="22"/>
                <w:u w:val="none"/>
                <w:lang w:val="uk-UA"/>
              </w:rPr>
            </w:pPr>
            <w:r w:rsidRPr="00FF735A">
              <w:rPr>
                <w:b w:val="0"/>
                <w:sz w:val="22"/>
                <w:szCs w:val="22"/>
                <w:u w:val="none"/>
                <w:lang w:val="uk-UA"/>
              </w:rPr>
              <w:t xml:space="preserve">Державні гранти на капітальні інвестиції </w:t>
            </w:r>
          </w:p>
        </w:tc>
        <w:tc>
          <w:tcPr>
            <w:tcW w:w="1701" w:type="dxa"/>
            <w:tcBorders>
              <w:top w:val="dotted" w:sz="4" w:space="0" w:color="auto"/>
              <w:left w:val="nil"/>
              <w:bottom w:val="dotted" w:sz="4" w:space="0" w:color="auto"/>
              <w:right w:val="nil"/>
            </w:tcBorders>
            <w:shd w:val="clear" w:color="auto" w:fill="auto"/>
          </w:tcPr>
          <w:p w14:paraId="39185265" w14:textId="77777777" w:rsidR="00196E55" w:rsidRPr="00FF735A" w:rsidRDefault="00196E55" w:rsidP="009A397D">
            <w:pPr>
              <w:pStyle w:val="a5"/>
              <w:widowControl/>
              <w:ind w:right="57"/>
              <w:jc w:val="right"/>
              <w:rPr>
                <w:b w:val="0"/>
                <w:sz w:val="22"/>
                <w:szCs w:val="22"/>
                <w:u w:val="none"/>
                <w:lang w:val="en-US"/>
              </w:rPr>
            </w:pPr>
            <w:r w:rsidRPr="00FF735A">
              <w:rPr>
                <w:b w:val="0"/>
                <w:sz w:val="22"/>
                <w:szCs w:val="22"/>
                <w:u w:val="none"/>
                <w:lang w:val="uk-UA"/>
              </w:rPr>
              <w:t>26 671</w:t>
            </w:r>
          </w:p>
        </w:tc>
        <w:tc>
          <w:tcPr>
            <w:tcW w:w="1843" w:type="dxa"/>
            <w:tcBorders>
              <w:top w:val="dotted" w:sz="4" w:space="0" w:color="auto"/>
              <w:left w:val="nil"/>
              <w:bottom w:val="dotted" w:sz="4" w:space="0" w:color="auto"/>
              <w:right w:val="nil"/>
            </w:tcBorders>
            <w:shd w:val="clear" w:color="auto" w:fill="auto"/>
          </w:tcPr>
          <w:p w14:paraId="39185266" w14:textId="77777777" w:rsidR="00196E55" w:rsidRPr="00FF735A" w:rsidRDefault="00196E55" w:rsidP="009A397D">
            <w:pPr>
              <w:pStyle w:val="a5"/>
              <w:widowControl/>
              <w:ind w:right="57"/>
              <w:jc w:val="right"/>
              <w:rPr>
                <w:b w:val="0"/>
                <w:sz w:val="22"/>
                <w:szCs w:val="22"/>
                <w:u w:val="none"/>
                <w:lang w:val="uk-UA"/>
              </w:rPr>
            </w:pPr>
            <w:r w:rsidRPr="00FF735A">
              <w:rPr>
                <w:b w:val="0"/>
                <w:sz w:val="22"/>
                <w:szCs w:val="22"/>
                <w:u w:val="none"/>
                <w:lang w:val="uk-UA"/>
              </w:rPr>
              <w:t>26 899</w:t>
            </w:r>
          </w:p>
        </w:tc>
      </w:tr>
      <w:tr w:rsidR="00196E55" w:rsidRPr="00FF735A" w14:paraId="3918526B" w14:textId="77777777" w:rsidTr="009A397D">
        <w:trPr>
          <w:trHeight w:val="227"/>
        </w:trPr>
        <w:tc>
          <w:tcPr>
            <w:tcW w:w="6521" w:type="dxa"/>
            <w:tcBorders>
              <w:top w:val="dotted" w:sz="4" w:space="0" w:color="auto"/>
              <w:left w:val="nil"/>
              <w:bottom w:val="dotted" w:sz="4" w:space="0" w:color="auto"/>
              <w:right w:val="nil"/>
            </w:tcBorders>
            <w:shd w:val="clear" w:color="auto" w:fill="auto"/>
          </w:tcPr>
          <w:p w14:paraId="39185268" w14:textId="77777777" w:rsidR="00196E55" w:rsidRPr="00FF735A" w:rsidRDefault="00196E55" w:rsidP="009A397D">
            <w:pPr>
              <w:pStyle w:val="a5"/>
              <w:widowControl/>
              <w:rPr>
                <w:b w:val="0"/>
                <w:sz w:val="22"/>
                <w:szCs w:val="22"/>
                <w:u w:val="none"/>
                <w:lang w:val="uk-UA"/>
              </w:rPr>
            </w:pPr>
            <w:r w:rsidRPr="00FF735A">
              <w:rPr>
                <w:b w:val="0"/>
                <w:sz w:val="22"/>
                <w:szCs w:val="22"/>
                <w:u w:val="none"/>
                <w:lang w:val="uk-UA"/>
              </w:rPr>
              <w:t>Безоплатно отримані необоротні активи</w:t>
            </w:r>
          </w:p>
        </w:tc>
        <w:tc>
          <w:tcPr>
            <w:tcW w:w="1701" w:type="dxa"/>
            <w:tcBorders>
              <w:top w:val="dotted" w:sz="4" w:space="0" w:color="auto"/>
              <w:left w:val="nil"/>
              <w:bottom w:val="dotted" w:sz="4" w:space="0" w:color="auto"/>
              <w:right w:val="nil"/>
            </w:tcBorders>
            <w:shd w:val="clear" w:color="auto" w:fill="auto"/>
          </w:tcPr>
          <w:p w14:paraId="39185269" w14:textId="77777777" w:rsidR="00196E55" w:rsidRPr="00FF735A" w:rsidRDefault="00196E55" w:rsidP="009A397D">
            <w:pPr>
              <w:pStyle w:val="a5"/>
              <w:widowControl/>
              <w:ind w:right="57"/>
              <w:jc w:val="right"/>
              <w:rPr>
                <w:b w:val="0"/>
                <w:sz w:val="22"/>
                <w:szCs w:val="22"/>
                <w:u w:val="none"/>
                <w:lang w:val="uk-UA"/>
              </w:rPr>
            </w:pPr>
            <w:r w:rsidRPr="00FF735A">
              <w:rPr>
                <w:b w:val="0"/>
                <w:sz w:val="22"/>
                <w:szCs w:val="22"/>
                <w:u w:val="none"/>
                <w:lang w:val="uk-UA"/>
              </w:rPr>
              <w:t>54 795</w:t>
            </w:r>
          </w:p>
        </w:tc>
        <w:tc>
          <w:tcPr>
            <w:tcW w:w="1843" w:type="dxa"/>
            <w:tcBorders>
              <w:top w:val="dotted" w:sz="4" w:space="0" w:color="auto"/>
              <w:left w:val="nil"/>
              <w:bottom w:val="dotted" w:sz="4" w:space="0" w:color="auto"/>
              <w:right w:val="nil"/>
            </w:tcBorders>
            <w:shd w:val="clear" w:color="auto" w:fill="auto"/>
          </w:tcPr>
          <w:p w14:paraId="3918526A" w14:textId="77777777" w:rsidR="00196E55" w:rsidRPr="00FF735A" w:rsidRDefault="00196E55" w:rsidP="009A397D">
            <w:pPr>
              <w:pStyle w:val="a5"/>
              <w:widowControl/>
              <w:ind w:right="57"/>
              <w:jc w:val="right"/>
              <w:rPr>
                <w:b w:val="0"/>
                <w:sz w:val="22"/>
                <w:szCs w:val="22"/>
                <w:u w:val="none"/>
                <w:lang w:val="uk-UA"/>
              </w:rPr>
            </w:pPr>
            <w:r w:rsidRPr="00FF735A">
              <w:rPr>
                <w:b w:val="0"/>
                <w:sz w:val="22"/>
                <w:szCs w:val="22"/>
                <w:u w:val="none"/>
                <w:lang w:val="uk-UA"/>
              </w:rPr>
              <w:t>56 206</w:t>
            </w:r>
          </w:p>
        </w:tc>
      </w:tr>
      <w:tr w:rsidR="00196E55" w:rsidRPr="00FF735A" w14:paraId="3918526F" w14:textId="77777777" w:rsidTr="009A397D">
        <w:trPr>
          <w:trHeight w:val="227"/>
        </w:trPr>
        <w:tc>
          <w:tcPr>
            <w:tcW w:w="6521" w:type="dxa"/>
            <w:tcBorders>
              <w:top w:val="dotted" w:sz="4" w:space="0" w:color="auto"/>
              <w:left w:val="nil"/>
              <w:bottom w:val="dotted" w:sz="4" w:space="0" w:color="auto"/>
              <w:right w:val="nil"/>
            </w:tcBorders>
            <w:shd w:val="clear" w:color="auto" w:fill="auto"/>
          </w:tcPr>
          <w:p w14:paraId="3918526C" w14:textId="77777777" w:rsidR="00196E55" w:rsidRPr="00FF735A" w:rsidRDefault="00196E55" w:rsidP="009A397D">
            <w:pPr>
              <w:pStyle w:val="a5"/>
              <w:widowControl/>
              <w:rPr>
                <w:b w:val="0"/>
                <w:sz w:val="22"/>
                <w:szCs w:val="22"/>
                <w:u w:val="none"/>
                <w:lang w:val="uk-UA"/>
              </w:rPr>
            </w:pPr>
            <w:r w:rsidRPr="00FF735A">
              <w:rPr>
                <w:b w:val="0"/>
                <w:sz w:val="22"/>
                <w:szCs w:val="22"/>
                <w:u w:val="none"/>
                <w:lang w:val="uk-UA"/>
              </w:rPr>
              <w:t>Інший відкладений дохід</w:t>
            </w:r>
          </w:p>
        </w:tc>
        <w:tc>
          <w:tcPr>
            <w:tcW w:w="1701" w:type="dxa"/>
            <w:tcBorders>
              <w:top w:val="dotted" w:sz="4" w:space="0" w:color="auto"/>
              <w:left w:val="nil"/>
              <w:bottom w:val="dotted" w:sz="4" w:space="0" w:color="auto"/>
              <w:right w:val="nil"/>
            </w:tcBorders>
            <w:shd w:val="clear" w:color="auto" w:fill="auto"/>
          </w:tcPr>
          <w:p w14:paraId="3918526D" w14:textId="77777777" w:rsidR="00196E55" w:rsidRPr="00FF735A" w:rsidRDefault="00196E55" w:rsidP="009A397D">
            <w:pPr>
              <w:pStyle w:val="a5"/>
              <w:widowControl/>
              <w:ind w:right="57"/>
              <w:jc w:val="right"/>
              <w:rPr>
                <w:b w:val="0"/>
                <w:sz w:val="22"/>
                <w:szCs w:val="22"/>
                <w:u w:val="none"/>
                <w:lang w:val="uk-UA"/>
              </w:rPr>
            </w:pPr>
            <w:r w:rsidRPr="00FF735A">
              <w:rPr>
                <w:b w:val="0"/>
                <w:sz w:val="22"/>
                <w:szCs w:val="22"/>
                <w:u w:val="none"/>
                <w:lang w:val="uk-UA"/>
              </w:rPr>
              <w:t>182</w:t>
            </w:r>
          </w:p>
        </w:tc>
        <w:tc>
          <w:tcPr>
            <w:tcW w:w="1843" w:type="dxa"/>
            <w:tcBorders>
              <w:top w:val="dotted" w:sz="4" w:space="0" w:color="auto"/>
              <w:left w:val="nil"/>
              <w:bottom w:val="dotted" w:sz="4" w:space="0" w:color="auto"/>
              <w:right w:val="nil"/>
            </w:tcBorders>
            <w:shd w:val="clear" w:color="auto" w:fill="auto"/>
          </w:tcPr>
          <w:p w14:paraId="3918526E" w14:textId="77777777" w:rsidR="00196E55" w:rsidRPr="00FF735A" w:rsidRDefault="00196E55" w:rsidP="009A397D">
            <w:pPr>
              <w:pStyle w:val="a5"/>
              <w:widowControl/>
              <w:ind w:right="57"/>
              <w:jc w:val="right"/>
              <w:rPr>
                <w:b w:val="0"/>
                <w:sz w:val="22"/>
                <w:szCs w:val="22"/>
                <w:u w:val="none"/>
                <w:lang w:val="uk-UA"/>
              </w:rPr>
            </w:pPr>
            <w:r w:rsidRPr="00FF735A">
              <w:rPr>
                <w:b w:val="0"/>
                <w:sz w:val="22"/>
                <w:szCs w:val="22"/>
                <w:u w:val="none"/>
                <w:lang w:val="uk-UA"/>
              </w:rPr>
              <w:t>627</w:t>
            </w:r>
          </w:p>
        </w:tc>
      </w:tr>
      <w:tr w:rsidR="00196E55" w:rsidRPr="00FF735A" w14:paraId="39185273" w14:textId="77777777" w:rsidTr="009A397D">
        <w:trPr>
          <w:trHeight w:val="227"/>
        </w:trPr>
        <w:tc>
          <w:tcPr>
            <w:tcW w:w="6521" w:type="dxa"/>
            <w:tcBorders>
              <w:top w:val="dotted" w:sz="4" w:space="0" w:color="auto"/>
              <w:left w:val="nil"/>
              <w:right w:val="nil"/>
            </w:tcBorders>
            <w:shd w:val="clear" w:color="auto" w:fill="auto"/>
          </w:tcPr>
          <w:p w14:paraId="39185270" w14:textId="77777777" w:rsidR="00196E55" w:rsidRPr="00FF735A" w:rsidRDefault="00196E55" w:rsidP="009A397D">
            <w:pPr>
              <w:pStyle w:val="a5"/>
              <w:widowControl/>
              <w:rPr>
                <w:sz w:val="22"/>
                <w:szCs w:val="22"/>
                <w:u w:val="none"/>
                <w:lang w:val="uk-UA"/>
              </w:rPr>
            </w:pPr>
            <w:r w:rsidRPr="00FF735A">
              <w:rPr>
                <w:sz w:val="22"/>
                <w:szCs w:val="22"/>
                <w:u w:val="none"/>
                <w:lang w:val="uk-UA"/>
              </w:rPr>
              <w:t>Відкладений дохід всього</w:t>
            </w:r>
          </w:p>
        </w:tc>
        <w:tc>
          <w:tcPr>
            <w:tcW w:w="1701" w:type="dxa"/>
            <w:tcBorders>
              <w:top w:val="dotted" w:sz="4" w:space="0" w:color="auto"/>
              <w:left w:val="nil"/>
              <w:right w:val="nil"/>
            </w:tcBorders>
            <w:shd w:val="clear" w:color="auto" w:fill="auto"/>
          </w:tcPr>
          <w:p w14:paraId="39185271" w14:textId="77777777" w:rsidR="00196E55" w:rsidRPr="00FF735A" w:rsidRDefault="00196E55" w:rsidP="009A397D">
            <w:pPr>
              <w:pStyle w:val="a5"/>
              <w:widowControl/>
              <w:ind w:right="57"/>
              <w:jc w:val="right"/>
              <w:rPr>
                <w:sz w:val="22"/>
                <w:szCs w:val="22"/>
                <w:u w:val="none"/>
                <w:lang w:val="en-US"/>
              </w:rPr>
            </w:pPr>
            <w:r w:rsidRPr="00FF735A">
              <w:rPr>
                <w:sz w:val="22"/>
                <w:szCs w:val="22"/>
                <w:u w:val="none"/>
                <w:lang w:val="uk-UA"/>
              </w:rPr>
              <w:t>1 796 336</w:t>
            </w:r>
          </w:p>
        </w:tc>
        <w:tc>
          <w:tcPr>
            <w:tcW w:w="1843" w:type="dxa"/>
            <w:tcBorders>
              <w:top w:val="dotted" w:sz="4" w:space="0" w:color="auto"/>
              <w:left w:val="nil"/>
              <w:right w:val="nil"/>
            </w:tcBorders>
            <w:shd w:val="clear" w:color="auto" w:fill="auto"/>
          </w:tcPr>
          <w:p w14:paraId="39185272" w14:textId="77777777" w:rsidR="00196E55" w:rsidRPr="00FF735A" w:rsidRDefault="00196E55" w:rsidP="009A397D">
            <w:pPr>
              <w:pStyle w:val="a5"/>
              <w:widowControl/>
              <w:ind w:right="57"/>
              <w:jc w:val="right"/>
              <w:rPr>
                <w:sz w:val="22"/>
                <w:szCs w:val="22"/>
                <w:u w:val="none"/>
                <w:lang w:val="uk-UA"/>
              </w:rPr>
            </w:pPr>
            <w:r w:rsidRPr="00FF735A">
              <w:rPr>
                <w:sz w:val="22"/>
                <w:szCs w:val="22"/>
                <w:u w:val="none"/>
                <w:lang w:val="uk-UA"/>
              </w:rPr>
              <w:t>1 807 281</w:t>
            </w:r>
          </w:p>
        </w:tc>
      </w:tr>
    </w:tbl>
    <w:p w14:paraId="39185274" w14:textId="77777777" w:rsidR="00196E55" w:rsidRPr="00FF735A" w:rsidRDefault="00196E55" w:rsidP="00196E55">
      <w:pPr>
        <w:pStyle w:val="a5"/>
        <w:spacing w:before="120"/>
        <w:ind w:firstLine="709"/>
        <w:rPr>
          <w:b w:val="0"/>
          <w:sz w:val="22"/>
          <w:szCs w:val="22"/>
          <w:u w:val="none"/>
          <w:lang w:val="uk-UA"/>
        </w:rPr>
      </w:pPr>
      <w:r w:rsidRPr="00FF735A">
        <w:rPr>
          <w:b w:val="0"/>
          <w:sz w:val="22"/>
          <w:szCs w:val="22"/>
          <w:u w:val="none"/>
          <w:lang w:val="uk-UA"/>
        </w:rPr>
        <w:t>Доходи, отримані протягом І кварталу 2022 року та відповідного періоду 2021 року,  в т. ч. нараховані пропорційно амортизації необоротних активів, придбаних за рахунок відповідних джерел, склали:</w:t>
      </w:r>
    </w:p>
    <w:p w14:paraId="39185275" w14:textId="77777777" w:rsidR="00196E55" w:rsidRPr="00FF735A" w:rsidRDefault="00196E55" w:rsidP="00196E55">
      <w:pPr>
        <w:keepNext/>
        <w:keepLines/>
        <w:tabs>
          <w:tab w:val="left" w:pos="7655"/>
        </w:tabs>
        <w:ind w:right="113" w:firstLine="709"/>
        <w:jc w:val="right"/>
        <w:rPr>
          <w:rFonts w:ascii="Times New Roman" w:hAnsi="Times New Roman" w:cs="Times New Roman"/>
          <w:i/>
          <w:sz w:val="20"/>
          <w:szCs w:val="20"/>
        </w:rPr>
      </w:pPr>
      <w:r w:rsidRPr="00FF735A">
        <w:rPr>
          <w:rFonts w:ascii="Times New Roman" w:hAnsi="Times New Roman" w:cs="Times New Roman"/>
          <w:i/>
          <w:sz w:val="20"/>
          <w:szCs w:val="20"/>
        </w:rPr>
        <w:t>тис. грн</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21"/>
        <w:gridCol w:w="1701"/>
        <w:gridCol w:w="1843"/>
      </w:tblGrid>
      <w:tr w:rsidR="00196E55" w:rsidRPr="00FF735A" w14:paraId="39185279" w14:textId="77777777" w:rsidTr="009A397D">
        <w:trPr>
          <w:trHeight w:val="227"/>
        </w:trPr>
        <w:tc>
          <w:tcPr>
            <w:tcW w:w="6521" w:type="dxa"/>
            <w:tcBorders>
              <w:top w:val="nil"/>
              <w:left w:val="nil"/>
              <w:bottom w:val="single" w:sz="4" w:space="0" w:color="auto"/>
              <w:right w:val="nil"/>
            </w:tcBorders>
            <w:shd w:val="clear" w:color="auto" w:fill="auto"/>
          </w:tcPr>
          <w:p w14:paraId="39185276" w14:textId="77777777" w:rsidR="00196E55" w:rsidRPr="00FF735A" w:rsidRDefault="00196E55" w:rsidP="009A397D">
            <w:pPr>
              <w:pStyle w:val="a5"/>
              <w:widowControl/>
              <w:rPr>
                <w:b w:val="0"/>
                <w:sz w:val="20"/>
                <w:u w:val="none"/>
                <w:lang w:val="uk-UA"/>
              </w:rPr>
            </w:pPr>
          </w:p>
        </w:tc>
        <w:tc>
          <w:tcPr>
            <w:tcW w:w="1701" w:type="dxa"/>
            <w:tcBorders>
              <w:top w:val="nil"/>
              <w:left w:val="nil"/>
              <w:bottom w:val="single" w:sz="4" w:space="0" w:color="auto"/>
              <w:right w:val="nil"/>
            </w:tcBorders>
            <w:shd w:val="clear" w:color="auto" w:fill="auto"/>
            <w:vAlign w:val="center"/>
          </w:tcPr>
          <w:p w14:paraId="39185277" w14:textId="77777777" w:rsidR="00196E55" w:rsidRPr="00FF735A" w:rsidRDefault="00196E55" w:rsidP="009A397D">
            <w:pPr>
              <w:pStyle w:val="a5"/>
              <w:widowControl/>
              <w:ind w:right="57"/>
              <w:jc w:val="right"/>
              <w:rPr>
                <w:sz w:val="20"/>
                <w:u w:val="none"/>
                <w:lang w:val="uk-UA"/>
              </w:rPr>
            </w:pPr>
            <w:r w:rsidRPr="00FF735A">
              <w:rPr>
                <w:sz w:val="20"/>
                <w:u w:val="none"/>
                <w:lang w:val="uk-UA"/>
              </w:rPr>
              <w:t>І квартал 2022</w:t>
            </w:r>
          </w:p>
        </w:tc>
        <w:tc>
          <w:tcPr>
            <w:tcW w:w="1843" w:type="dxa"/>
            <w:tcBorders>
              <w:top w:val="nil"/>
              <w:left w:val="nil"/>
              <w:bottom w:val="single" w:sz="4" w:space="0" w:color="auto"/>
              <w:right w:val="nil"/>
            </w:tcBorders>
            <w:shd w:val="clear" w:color="auto" w:fill="auto"/>
            <w:vAlign w:val="center"/>
          </w:tcPr>
          <w:p w14:paraId="39185278" w14:textId="77777777" w:rsidR="00196E55" w:rsidRPr="00FF735A" w:rsidRDefault="00196E55" w:rsidP="009A397D">
            <w:pPr>
              <w:pStyle w:val="a5"/>
              <w:widowControl/>
              <w:ind w:right="57"/>
              <w:jc w:val="right"/>
              <w:rPr>
                <w:sz w:val="20"/>
                <w:u w:val="none"/>
                <w:lang w:val="uk-UA"/>
              </w:rPr>
            </w:pPr>
            <w:r w:rsidRPr="00FF735A">
              <w:rPr>
                <w:sz w:val="20"/>
                <w:u w:val="none"/>
                <w:lang w:val="uk-UA"/>
              </w:rPr>
              <w:t>І квартал  2021</w:t>
            </w:r>
          </w:p>
        </w:tc>
      </w:tr>
      <w:tr w:rsidR="00196E55" w:rsidRPr="00FF735A" w14:paraId="3918527D" w14:textId="77777777" w:rsidTr="009A397D">
        <w:trPr>
          <w:trHeight w:val="227"/>
        </w:trPr>
        <w:tc>
          <w:tcPr>
            <w:tcW w:w="6521" w:type="dxa"/>
            <w:tcBorders>
              <w:top w:val="single" w:sz="4" w:space="0" w:color="auto"/>
              <w:left w:val="nil"/>
              <w:bottom w:val="dotted" w:sz="4" w:space="0" w:color="auto"/>
              <w:right w:val="nil"/>
            </w:tcBorders>
            <w:shd w:val="clear" w:color="auto" w:fill="auto"/>
          </w:tcPr>
          <w:p w14:paraId="3918527A" w14:textId="77777777" w:rsidR="00196E55" w:rsidRPr="00FF735A" w:rsidRDefault="00196E55" w:rsidP="009A397D">
            <w:pPr>
              <w:pStyle w:val="a5"/>
              <w:widowControl/>
              <w:rPr>
                <w:b w:val="0"/>
                <w:sz w:val="22"/>
                <w:szCs w:val="22"/>
                <w:u w:val="none"/>
                <w:lang w:val="uk-UA"/>
              </w:rPr>
            </w:pPr>
            <w:r w:rsidRPr="00FF735A">
              <w:rPr>
                <w:b w:val="0"/>
                <w:sz w:val="22"/>
                <w:szCs w:val="22"/>
                <w:u w:val="none"/>
                <w:lang w:val="uk-UA"/>
              </w:rPr>
              <w:t xml:space="preserve">Державні гранти на капітальні інвестиції </w:t>
            </w:r>
          </w:p>
        </w:tc>
        <w:tc>
          <w:tcPr>
            <w:tcW w:w="1701" w:type="dxa"/>
            <w:tcBorders>
              <w:top w:val="single" w:sz="4" w:space="0" w:color="auto"/>
              <w:left w:val="nil"/>
              <w:bottom w:val="dotted" w:sz="4" w:space="0" w:color="auto"/>
              <w:right w:val="nil"/>
            </w:tcBorders>
            <w:shd w:val="clear" w:color="auto" w:fill="auto"/>
          </w:tcPr>
          <w:p w14:paraId="3918527B" w14:textId="77777777" w:rsidR="00196E55" w:rsidRPr="00FF735A" w:rsidRDefault="00196E55" w:rsidP="009A397D">
            <w:pPr>
              <w:pStyle w:val="a5"/>
              <w:widowControl/>
              <w:ind w:right="57"/>
              <w:jc w:val="right"/>
              <w:rPr>
                <w:b w:val="0"/>
                <w:sz w:val="22"/>
                <w:szCs w:val="22"/>
                <w:u w:val="none"/>
                <w:lang w:val="uk-UA"/>
              </w:rPr>
            </w:pPr>
            <w:r w:rsidRPr="00FF735A">
              <w:rPr>
                <w:b w:val="0"/>
                <w:sz w:val="22"/>
                <w:szCs w:val="22"/>
                <w:u w:val="none"/>
                <w:lang w:val="uk-UA"/>
              </w:rPr>
              <w:t>6 974</w:t>
            </w:r>
          </w:p>
        </w:tc>
        <w:tc>
          <w:tcPr>
            <w:tcW w:w="1843" w:type="dxa"/>
            <w:tcBorders>
              <w:top w:val="single" w:sz="4" w:space="0" w:color="auto"/>
              <w:left w:val="nil"/>
              <w:bottom w:val="dotted" w:sz="4" w:space="0" w:color="auto"/>
              <w:right w:val="nil"/>
            </w:tcBorders>
            <w:shd w:val="clear" w:color="auto" w:fill="auto"/>
          </w:tcPr>
          <w:p w14:paraId="3918527C" w14:textId="77777777" w:rsidR="00196E55" w:rsidRPr="00FF735A" w:rsidRDefault="00196E55" w:rsidP="009A397D">
            <w:pPr>
              <w:pStyle w:val="a5"/>
              <w:widowControl/>
              <w:ind w:right="57"/>
              <w:jc w:val="right"/>
              <w:rPr>
                <w:b w:val="0"/>
                <w:sz w:val="22"/>
                <w:szCs w:val="22"/>
                <w:u w:val="none"/>
                <w:lang w:val="uk-UA"/>
              </w:rPr>
            </w:pPr>
            <w:r w:rsidRPr="00FF735A">
              <w:rPr>
                <w:b w:val="0"/>
                <w:sz w:val="22"/>
                <w:szCs w:val="22"/>
                <w:u w:val="none"/>
                <w:lang w:val="uk-UA"/>
              </w:rPr>
              <w:t>6 880</w:t>
            </w:r>
          </w:p>
        </w:tc>
      </w:tr>
      <w:tr w:rsidR="00196E55" w:rsidRPr="00FF735A" w14:paraId="39185281" w14:textId="77777777" w:rsidTr="009A397D">
        <w:trPr>
          <w:trHeight w:val="227"/>
        </w:trPr>
        <w:tc>
          <w:tcPr>
            <w:tcW w:w="6521" w:type="dxa"/>
            <w:tcBorders>
              <w:top w:val="dotted" w:sz="4" w:space="0" w:color="auto"/>
              <w:left w:val="nil"/>
              <w:bottom w:val="single" w:sz="4" w:space="0" w:color="auto"/>
              <w:right w:val="nil"/>
            </w:tcBorders>
            <w:shd w:val="clear" w:color="auto" w:fill="auto"/>
          </w:tcPr>
          <w:p w14:paraId="3918527E" w14:textId="77777777" w:rsidR="00196E55" w:rsidRPr="00FF735A" w:rsidRDefault="00196E55" w:rsidP="009A397D">
            <w:pPr>
              <w:pStyle w:val="a5"/>
              <w:widowControl/>
              <w:rPr>
                <w:b w:val="0"/>
                <w:sz w:val="22"/>
                <w:szCs w:val="22"/>
                <w:u w:val="none"/>
                <w:lang w:val="uk-UA"/>
              </w:rPr>
            </w:pPr>
            <w:r w:rsidRPr="00FF735A">
              <w:rPr>
                <w:b w:val="0"/>
                <w:sz w:val="22"/>
                <w:szCs w:val="22"/>
                <w:u w:val="none"/>
                <w:lang w:val="uk-UA"/>
              </w:rPr>
              <w:t>Безоплатно отримані необоротні активи</w:t>
            </w:r>
          </w:p>
        </w:tc>
        <w:tc>
          <w:tcPr>
            <w:tcW w:w="1701" w:type="dxa"/>
            <w:tcBorders>
              <w:top w:val="dotted" w:sz="4" w:space="0" w:color="auto"/>
              <w:left w:val="nil"/>
              <w:bottom w:val="single" w:sz="4" w:space="0" w:color="auto"/>
              <w:right w:val="nil"/>
            </w:tcBorders>
            <w:shd w:val="clear" w:color="auto" w:fill="auto"/>
          </w:tcPr>
          <w:p w14:paraId="3918527F" w14:textId="77777777" w:rsidR="00196E55" w:rsidRPr="00FF735A" w:rsidRDefault="00196E55" w:rsidP="009A397D">
            <w:pPr>
              <w:pStyle w:val="a5"/>
              <w:widowControl/>
              <w:ind w:right="57"/>
              <w:jc w:val="right"/>
              <w:rPr>
                <w:b w:val="0"/>
                <w:sz w:val="22"/>
                <w:szCs w:val="22"/>
                <w:u w:val="none"/>
                <w:lang w:val="uk-UA"/>
              </w:rPr>
            </w:pPr>
            <w:r w:rsidRPr="00FF735A">
              <w:rPr>
                <w:b w:val="0"/>
                <w:sz w:val="22"/>
                <w:szCs w:val="22"/>
                <w:u w:val="none"/>
                <w:lang w:val="uk-UA"/>
              </w:rPr>
              <w:t>14 449</w:t>
            </w:r>
          </w:p>
        </w:tc>
        <w:tc>
          <w:tcPr>
            <w:tcW w:w="1843" w:type="dxa"/>
            <w:tcBorders>
              <w:top w:val="dotted" w:sz="4" w:space="0" w:color="auto"/>
              <w:left w:val="nil"/>
              <w:bottom w:val="single" w:sz="4" w:space="0" w:color="auto"/>
              <w:right w:val="nil"/>
            </w:tcBorders>
            <w:shd w:val="clear" w:color="auto" w:fill="auto"/>
          </w:tcPr>
          <w:p w14:paraId="39185280" w14:textId="77777777" w:rsidR="00196E55" w:rsidRPr="00FF735A" w:rsidRDefault="00196E55" w:rsidP="009A397D">
            <w:pPr>
              <w:pStyle w:val="a5"/>
              <w:widowControl/>
              <w:ind w:right="57"/>
              <w:jc w:val="right"/>
              <w:rPr>
                <w:b w:val="0"/>
                <w:sz w:val="22"/>
                <w:szCs w:val="22"/>
                <w:u w:val="none"/>
                <w:lang w:val="uk-UA"/>
              </w:rPr>
            </w:pPr>
            <w:r w:rsidRPr="00FF735A">
              <w:rPr>
                <w:b w:val="0"/>
                <w:sz w:val="22"/>
                <w:szCs w:val="22"/>
                <w:u w:val="none"/>
                <w:lang w:val="uk-UA"/>
              </w:rPr>
              <w:t>16 216</w:t>
            </w:r>
          </w:p>
        </w:tc>
      </w:tr>
    </w:tbl>
    <w:p w14:paraId="39185282" w14:textId="77777777" w:rsidR="00196E55" w:rsidRPr="00FF735A" w:rsidRDefault="00196E55" w:rsidP="00196E55">
      <w:pPr>
        <w:keepLines/>
        <w:ind w:firstLine="709"/>
        <w:jc w:val="both"/>
        <w:rPr>
          <w:rFonts w:ascii="Times New Roman" w:hAnsi="Times New Roman" w:cs="Times New Roman"/>
          <w:sz w:val="12"/>
          <w:szCs w:val="12"/>
        </w:rPr>
      </w:pPr>
    </w:p>
    <w:p w14:paraId="39185283" w14:textId="77777777" w:rsidR="00196E55" w:rsidRPr="00FF735A" w:rsidRDefault="00196E55" w:rsidP="00196E55">
      <w:pPr>
        <w:keepLines/>
        <w:ind w:firstLine="709"/>
        <w:jc w:val="both"/>
        <w:rPr>
          <w:rFonts w:ascii="Times New Roman" w:hAnsi="Times New Roman" w:cs="Times New Roman"/>
        </w:rPr>
      </w:pPr>
      <w:r w:rsidRPr="00FF735A">
        <w:rPr>
          <w:rFonts w:ascii="Times New Roman" w:hAnsi="Times New Roman" w:cs="Times New Roman"/>
        </w:rPr>
        <w:t>Протягом звітного періоду, як і протягом І кварталу 2021 року, державні гранти на капітальні інвестиції не отримувались. Усього протягом звітного періоду було безоплатно отримано необоротних активів на суму 10 923 тис. грн (І квартал 2021 року – 37 801 тис. грн), зокрема, активи у стадії створення, які надійшли в тому числі, як міжнародна технічна допомога.</w:t>
      </w:r>
    </w:p>
    <w:p w14:paraId="39185284" w14:textId="77777777" w:rsidR="00196E55" w:rsidRPr="00FF735A" w:rsidRDefault="00196E55" w:rsidP="00196E55">
      <w:pPr>
        <w:pStyle w:val="a5"/>
        <w:spacing w:before="120"/>
        <w:ind w:firstLine="709"/>
        <w:rPr>
          <w:b w:val="0"/>
          <w:i/>
          <w:sz w:val="22"/>
          <w:szCs w:val="22"/>
          <w:u w:val="none"/>
          <w:lang w:val="uk-UA"/>
        </w:rPr>
      </w:pPr>
      <w:r w:rsidRPr="00FF735A">
        <w:rPr>
          <w:b w:val="0"/>
          <w:sz w:val="22"/>
          <w:szCs w:val="22"/>
          <w:u w:val="none"/>
          <w:lang w:val="uk-UA"/>
        </w:rPr>
        <w:t xml:space="preserve">Склад та суми </w:t>
      </w:r>
      <w:r w:rsidRPr="00FF735A">
        <w:rPr>
          <w:sz w:val="22"/>
          <w:szCs w:val="22"/>
          <w:u w:val="none"/>
          <w:lang w:val="uk-UA"/>
        </w:rPr>
        <w:t>інших поточних зобов’язань</w:t>
      </w:r>
      <w:r w:rsidRPr="00FF735A">
        <w:rPr>
          <w:b w:val="0"/>
          <w:sz w:val="22"/>
          <w:szCs w:val="22"/>
          <w:u w:val="none"/>
          <w:lang w:val="uk-UA"/>
        </w:rPr>
        <w:t xml:space="preserve">: </w:t>
      </w:r>
    </w:p>
    <w:p w14:paraId="39185285" w14:textId="77777777" w:rsidR="00196E55" w:rsidRPr="00FF735A" w:rsidRDefault="00196E55" w:rsidP="00196E55">
      <w:pPr>
        <w:pStyle w:val="a5"/>
        <w:keepNext/>
        <w:widowControl/>
        <w:ind w:firstLine="709"/>
        <w:jc w:val="right"/>
        <w:rPr>
          <w:b w:val="0"/>
          <w:i/>
          <w:sz w:val="20"/>
          <w:u w:val="none"/>
          <w:lang w:val="uk-UA"/>
        </w:rPr>
      </w:pPr>
      <w:r w:rsidRPr="00FF735A">
        <w:rPr>
          <w:b w:val="0"/>
          <w:i/>
          <w:sz w:val="20"/>
          <w:u w:val="none"/>
          <w:lang w:val="uk-UA"/>
        </w:rPr>
        <w:t>тис. грн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701"/>
        <w:gridCol w:w="1809"/>
      </w:tblGrid>
      <w:tr w:rsidR="00196E55" w:rsidRPr="00FF735A" w14:paraId="39185289" w14:textId="77777777" w:rsidTr="009A397D">
        <w:trPr>
          <w:trHeight w:val="175"/>
          <w:tblHeader/>
        </w:trPr>
        <w:tc>
          <w:tcPr>
            <w:tcW w:w="6521" w:type="dxa"/>
            <w:tcBorders>
              <w:top w:val="nil"/>
              <w:left w:val="nil"/>
              <w:bottom w:val="single" w:sz="4" w:space="0" w:color="auto"/>
              <w:right w:val="nil"/>
            </w:tcBorders>
            <w:shd w:val="clear" w:color="auto" w:fill="auto"/>
            <w:vAlign w:val="center"/>
          </w:tcPr>
          <w:p w14:paraId="39185286" w14:textId="77777777" w:rsidR="00196E55" w:rsidRPr="00FF735A" w:rsidRDefault="00196E55" w:rsidP="009A397D">
            <w:pPr>
              <w:pStyle w:val="a5"/>
              <w:widowControl/>
              <w:jc w:val="center"/>
              <w:rPr>
                <w:b w:val="0"/>
                <w:sz w:val="22"/>
                <w:szCs w:val="22"/>
                <w:u w:val="none"/>
                <w:lang w:val="uk-UA"/>
              </w:rPr>
            </w:pPr>
          </w:p>
        </w:tc>
        <w:tc>
          <w:tcPr>
            <w:tcW w:w="1701" w:type="dxa"/>
            <w:tcBorders>
              <w:top w:val="nil"/>
              <w:left w:val="nil"/>
              <w:bottom w:val="single" w:sz="4" w:space="0" w:color="auto"/>
              <w:right w:val="nil"/>
            </w:tcBorders>
            <w:vAlign w:val="center"/>
          </w:tcPr>
          <w:p w14:paraId="39185287" w14:textId="77777777" w:rsidR="00196E55" w:rsidRPr="00FF735A" w:rsidRDefault="00196E55" w:rsidP="009A397D">
            <w:pPr>
              <w:pStyle w:val="a5"/>
              <w:widowControl/>
              <w:jc w:val="right"/>
              <w:rPr>
                <w:sz w:val="22"/>
                <w:szCs w:val="22"/>
                <w:u w:val="none"/>
                <w:lang w:val="uk-UA"/>
              </w:rPr>
            </w:pPr>
            <w:r w:rsidRPr="00FF735A">
              <w:rPr>
                <w:sz w:val="22"/>
                <w:szCs w:val="22"/>
                <w:u w:val="none"/>
                <w:lang w:val="uk-UA"/>
              </w:rPr>
              <w:t>31.03.2022</w:t>
            </w:r>
          </w:p>
        </w:tc>
        <w:tc>
          <w:tcPr>
            <w:tcW w:w="1809" w:type="dxa"/>
            <w:tcBorders>
              <w:top w:val="nil"/>
              <w:left w:val="nil"/>
              <w:bottom w:val="single" w:sz="4" w:space="0" w:color="auto"/>
              <w:right w:val="nil"/>
            </w:tcBorders>
            <w:shd w:val="clear" w:color="auto" w:fill="auto"/>
            <w:vAlign w:val="center"/>
          </w:tcPr>
          <w:p w14:paraId="39185288" w14:textId="77777777" w:rsidR="00196E55" w:rsidRPr="00FF735A" w:rsidRDefault="00196E55" w:rsidP="009A397D">
            <w:pPr>
              <w:pStyle w:val="a5"/>
              <w:widowControl/>
              <w:jc w:val="right"/>
              <w:rPr>
                <w:sz w:val="22"/>
                <w:szCs w:val="22"/>
                <w:u w:val="none"/>
                <w:lang w:val="uk-UA"/>
              </w:rPr>
            </w:pPr>
            <w:r w:rsidRPr="00FF735A">
              <w:rPr>
                <w:sz w:val="22"/>
                <w:szCs w:val="22"/>
                <w:u w:val="none"/>
                <w:lang w:val="uk-UA"/>
              </w:rPr>
              <w:t>31.12.2021</w:t>
            </w:r>
          </w:p>
        </w:tc>
      </w:tr>
      <w:tr w:rsidR="00196E55" w:rsidRPr="00FF735A" w14:paraId="3918528D" w14:textId="77777777" w:rsidTr="009A397D">
        <w:trPr>
          <w:trHeight w:hRule="exact" w:val="284"/>
          <w:tblHeader/>
        </w:trPr>
        <w:tc>
          <w:tcPr>
            <w:tcW w:w="6521" w:type="dxa"/>
            <w:tcBorders>
              <w:top w:val="dotted" w:sz="4" w:space="0" w:color="auto"/>
              <w:left w:val="nil"/>
              <w:bottom w:val="dotted" w:sz="4" w:space="0" w:color="auto"/>
              <w:right w:val="nil"/>
            </w:tcBorders>
            <w:shd w:val="clear" w:color="auto" w:fill="auto"/>
            <w:vAlign w:val="bottom"/>
          </w:tcPr>
          <w:p w14:paraId="3918528A" w14:textId="77777777" w:rsidR="00196E55" w:rsidRPr="00FF735A" w:rsidRDefault="00196E55" w:rsidP="009A397D">
            <w:pPr>
              <w:pStyle w:val="a5"/>
              <w:widowControl/>
              <w:spacing w:after="120"/>
              <w:rPr>
                <w:b w:val="0"/>
                <w:sz w:val="22"/>
                <w:szCs w:val="22"/>
                <w:u w:val="none"/>
                <w:lang w:val="uk-UA"/>
              </w:rPr>
            </w:pPr>
            <w:r w:rsidRPr="00FF735A">
              <w:rPr>
                <w:b w:val="0"/>
                <w:sz w:val="22"/>
                <w:szCs w:val="22"/>
                <w:u w:val="none"/>
                <w:lang w:val="uk-UA"/>
              </w:rPr>
              <w:t>Розрахунки з кредиторами з капітальних вкладень</w:t>
            </w:r>
          </w:p>
        </w:tc>
        <w:tc>
          <w:tcPr>
            <w:tcW w:w="1701" w:type="dxa"/>
            <w:tcBorders>
              <w:top w:val="dotted" w:sz="4" w:space="0" w:color="auto"/>
              <w:left w:val="nil"/>
              <w:bottom w:val="dotted" w:sz="4" w:space="0" w:color="auto"/>
              <w:right w:val="nil"/>
            </w:tcBorders>
            <w:vAlign w:val="bottom"/>
          </w:tcPr>
          <w:p w14:paraId="3918528B" w14:textId="77777777" w:rsidR="00196E55" w:rsidRPr="00FF735A" w:rsidRDefault="00196E55" w:rsidP="009A397D">
            <w:pPr>
              <w:pStyle w:val="a5"/>
              <w:widowControl/>
              <w:spacing w:after="120"/>
              <w:jc w:val="right"/>
              <w:rPr>
                <w:b w:val="0"/>
                <w:sz w:val="22"/>
                <w:szCs w:val="22"/>
                <w:u w:val="none"/>
                <w:lang w:val="uk-UA"/>
              </w:rPr>
            </w:pPr>
            <w:r w:rsidRPr="00FF735A">
              <w:rPr>
                <w:b w:val="0"/>
                <w:sz w:val="22"/>
                <w:szCs w:val="22"/>
                <w:u w:val="none"/>
                <w:lang w:val="uk-UA"/>
              </w:rPr>
              <w:t>7 299 935</w:t>
            </w:r>
          </w:p>
        </w:tc>
        <w:tc>
          <w:tcPr>
            <w:tcW w:w="1809" w:type="dxa"/>
            <w:tcBorders>
              <w:top w:val="dotted" w:sz="4" w:space="0" w:color="auto"/>
              <w:left w:val="nil"/>
              <w:bottom w:val="dotted" w:sz="4" w:space="0" w:color="auto"/>
              <w:right w:val="nil"/>
            </w:tcBorders>
            <w:shd w:val="clear" w:color="auto" w:fill="auto"/>
            <w:vAlign w:val="bottom"/>
          </w:tcPr>
          <w:p w14:paraId="3918528C" w14:textId="77777777" w:rsidR="00196E55" w:rsidRPr="00FF735A" w:rsidRDefault="00196E55" w:rsidP="009A397D">
            <w:pPr>
              <w:pStyle w:val="a5"/>
              <w:widowControl/>
              <w:spacing w:after="120"/>
              <w:jc w:val="right"/>
              <w:rPr>
                <w:b w:val="0"/>
                <w:sz w:val="22"/>
                <w:szCs w:val="22"/>
                <w:u w:val="none"/>
                <w:lang w:val="uk-UA"/>
              </w:rPr>
            </w:pPr>
            <w:r w:rsidRPr="00FF735A">
              <w:rPr>
                <w:b w:val="0"/>
                <w:sz w:val="22"/>
                <w:szCs w:val="22"/>
                <w:u w:val="none"/>
                <w:lang w:val="uk-UA"/>
              </w:rPr>
              <w:t>7 578 496</w:t>
            </w:r>
          </w:p>
        </w:tc>
      </w:tr>
      <w:tr w:rsidR="00196E55" w:rsidRPr="00FF735A" w14:paraId="39185291" w14:textId="77777777" w:rsidTr="009A397D">
        <w:trPr>
          <w:trHeight w:hRule="exact" w:val="284"/>
          <w:tblHeader/>
        </w:trPr>
        <w:tc>
          <w:tcPr>
            <w:tcW w:w="6521" w:type="dxa"/>
            <w:tcBorders>
              <w:top w:val="dotted" w:sz="4" w:space="0" w:color="auto"/>
              <w:left w:val="nil"/>
              <w:bottom w:val="dotted" w:sz="4" w:space="0" w:color="auto"/>
              <w:right w:val="nil"/>
            </w:tcBorders>
            <w:shd w:val="clear" w:color="auto" w:fill="auto"/>
            <w:vAlign w:val="bottom"/>
          </w:tcPr>
          <w:p w14:paraId="3918528E" w14:textId="77777777" w:rsidR="00196E55" w:rsidRPr="00FF735A" w:rsidRDefault="00196E55" w:rsidP="009A397D">
            <w:pPr>
              <w:pStyle w:val="a5"/>
              <w:widowControl/>
              <w:spacing w:after="120"/>
              <w:rPr>
                <w:b w:val="0"/>
                <w:sz w:val="22"/>
                <w:szCs w:val="22"/>
                <w:u w:val="none"/>
                <w:lang w:val="uk-UA"/>
              </w:rPr>
            </w:pPr>
            <w:r w:rsidRPr="00FF735A">
              <w:rPr>
                <w:b w:val="0"/>
                <w:sz w:val="22"/>
                <w:szCs w:val="22"/>
                <w:u w:val="none"/>
                <w:lang w:val="uk-UA"/>
              </w:rPr>
              <w:t>Відкладений податок на додану вартість</w:t>
            </w:r>
            <w:r w:rsidRPr="00FF735A" w:rsidDel="00AE6933">
              <w:rPr>
                <w:sz w:val="22"/>
                <w:szCs w:val="22"/>
                <w:u w:val="none"/>
                <w:lang w:val="uk-UA"/>
              </w:rPr>
              <w:t xml:space="preserve"> </w:t>
            </w:r>
          </w:p>
        </w:tc>
        <w:tc>
          <w:tcPr>
            <w:tcW w:w="1701" w:type="dxa"/>
            <w:tcBorders>
              <w:top w:val="dotted" w:sz="4" w:space="0" w:color="auto"/>
              <w:left w:val="nil"/>
              <w:bottom w:val="dotted" w:sz="4" w:space="0" w:color="auto"/>
              <w:right w:val="nil"/>
            </w:tcBorders>
            <w:vAlign w:val="bottom"/>
          </w:tcPr>
          <w:p w14:paraId="3918528F" w14:textId="77777777" w:rsidR="00196E55" w:rsidRPr="00FF735A" w:rsidRDefault="00196E55" w:rsidP="009A397D">
            <w:pPr>
              <w:pStyle w:val="a5"/>
              <w:widowControl/>
              <w:spacing w:after="120"/>
              <w:jc w:val="right"/>
              <w:rPr>
                <w:b w:val="0"/>
                <w:sz w:val="22"/>
                <w:szCs w:val="22"/>
                <w:u w:val="none"/>
                <w:lang w:val="uk-UA"/>
              </w:rPr>
            </w:pPr>
            <w:r w:rsidRPr="00FF735A">
              <w:rPr>
                <w:b w:val="0"/>
                <w:sz w:val="22"/>
                <w:szCs w:val="22"/>
                <w:u w:val="none"/>
                <w:lang w:val="uk-UA"/>
              </w:rPr>
              <w:t>2 535 638</w:t>
            </w:r>
          </w:p>
        </w:tc>
        <w:tc>
          <w:tcPr>
            <w:tcW w:w="1809" w:type="dxa"/>
            <w:tcBorders>
              <w:top w:val="dotted" w:sz="4" w:space="0" w:color="auto"/>
              <w:left w:val="nil"/>
              <w:bottom w:val="dotted" w:sz="4" w:space="0" w:color="auto"/>
              <w:right w:val="nil"/>
            </w:tcBorders>
            <w:shd w:val="clear" w:color="auto" w:fill="auto"/>
            <w:vAlign w:val="bottom"/>
          </w:tcPr>
          <w:p w14:paraId="39185290" w14:textId="77777777" w:rsidR="00196E55" w:rsidRPr="00FF735A" w:rsidRDefault="00196E55" w:rsidP="009A397D">
            <w:pPr>
              <w:pStyle w:val="a5"/>
              <w:widowControl/>
              <w:spacing w:after="120"/>
              <w:jc w:val="right"/>
              <w:rPr>
                <w:b w:val="0"/>
                <w:sz w:val="22"/>
                <w:szCs w:val="22"/>
                <w:u w:val="none"/>
                <w:lang w:val="uk-UA"/>
              </w:rPr>
            </w:pPr>
            <w:r w:rsidRPr="00FF735A">
              <w:rPr>
                <w:b w:val="0"/>
                <w:sz w:val="22"/>
                <w:szCs w:val="22"/>
                <w:u w:val="none"/>
                <w:lang w:val="uk-UA"/>
              </w:rPr>
              <w:t>1 967 766</w:t>
            </w:r>
          </w:p>
        </w:tc>
      </w:tr>
      <w:tr w:rsidR="00196E55" w:rsidRPr="00FF735A" w14:paraId="39185295" w14:textId="77777777" w:rsidTr="009A397D">
        <w:trPr>
          <w:trHeight w:hRule="exact" w:val="284"/>
          <w:tblHeader/>
        </w:trPr>
        <w:tc>
          <w:tcPr>
            <w:tcW w:w="6521" w:type="dxa"/>
            <w:tcBorders>
              <w:top w:val="dotted" w:sz="4" w:space="0" w:color="auto"/>
              <w:left w:val="nil"/>
              <w:bottom w:val="dotted" w:sz="4" w:space="0" w:color="auto"/>
              <w:right w:val="nil"/>
            </w:tcBorders>
            <w:shd w:val="clear" w:color="auto" w:fill="auto"/>
            <w:vAlign w:val="bottom"/>
          </w:tcPr>
          <w:p w14:paraId="39185292" w14:textId="77777777" w:rsidR="00196E55" w:rsidRPr="00FF735A" w:rsidRDefault="00196E55" w:rsidP="009A397D">
            <w:pPr>
              <w:pStyle w:val="a5"/>
              <w:widowControl/>
              <w:spacing w:after="120"/>
              <w:rPr>
                <w:b w:val="0"/>
                <w:sz w:val="22"/>
                <w:szCs w:val="22"/>
                <w:u w:val="none"/>
                <w:lang w:val="uk-UA"/>
              </w:rPr>
            </w:pPr>
            <w:r w:rsidRPr="00FF735A">
              <w:rPr>
                <w:b w:val="0"/>
                <w:sz w:val="22"/>
                <w:szCs w:val="22"/>
                <w:u w:val="none"/>
                <w:lang w:val="uk-UA"/>
              </w:rPr>
              <w:t>Розрахунки з іншими кредиторами</w:t>
            </w:r>
          </w:p>
        </w:tc>
        <w:tc>
          <w:tcPr>
            <w:tcW w:w="1701" w:type="dxa"/>
            <w:tcBorders>
              <w:top w:val="dotted" w:sz="4" w:space="0" w:color="auto"/>
              <w:left w:val="nil"/>
              <w:bottom w:val="dotted" w:sz="4" w:space="0" w:color="auto"/>
              <w:right w:val="nil"/>
            </w:tcBorders>
            <w:vAlign w:val="bottom"/>
          </w:tcPr>
          <w:p w14:paraId="39185293" w14:textId="77777777" w:rsidR="00196E55" w:rsidRPr="00FF735A" w:rsidRDefault="00196E55" w:rsidP="009A397D">
            <w:pPr>
              <w:pStyle w:val="a5"/>
              <w:widowControl/>
              <w:spacing w:after="120"/>
              <w:jc w:val="right"/>
              <w:rPr>
                <w:b w:val="0"/>
                <w:sz w:val="22"/>
                <w:szCs w:val="22"/>
                <w:u w:val="none"/>
                <w:lang w:val="uk-UA"/>
              </w:rPr>
            </w:pPr>
            <w:r w:rsidRPr="00FF735A">
              <w:rPr>
                <w:b w:val="0"/>
                <w:sz w:val="22"/>
                <w:szCs w:val="22"/>
                <w:u w:val="none"/>
                <w:lang w:val="uk-UA"/>
              </w:rPr>
              <w:t>527 771</w:t>
            </w:r>
          </w:p>
        </w:tc>
        <w:tc>
          <w:tcPr>
            <w:tcW w:w="1809" w:type="dxa"/>
            <w:tcBorders>
              <w:top w:val="dotted" w:sz="4" w:space="0" w:color="auto"/>
              <w:left w:val="nil"/>
              <w:bottom w:val="dotted" w:sz="4" w:space="0" w:color="auto"/>
              <w:right w:val="nil"/>
            </w:tcBorders>
            <w:shd w:val="clear" w:color="auto" w:fill="auto"/>
            <w:vAlign w:val="bottom"/>
          </w:tcPr>
          <w:p w14:paraId="39185294" w14:textId="77777777" w:rsidR="00196E55" w:rsidRPr="00FF735A" w:rsidRDefault="00196E55" w:rsidP="009A397D">
            <w:pPr>
              <w:pStyle w:val="a5"/>
              <w:widowControl/>
              <w:spacing w:after="120"/>
              <w:jc w:val="right"/>
              <w:rPr>
                <w:b w:val="0"/>
                <w:sz w:val="22"/>
                <w:szCs w:val="22"/>
                <w:u w:val="none"/>
                <w:lang w:val="uk-UA"/>
              </w:rPr>
            </w:pPr>
            <w:r w:rsidRPr="00FF735A">
              <w:rPr>
                <w:b w:val="0"/>
                <w:sz w:val="22"/>
                <w:szCs w:val="22"/>
                <w:u w:val="none"/>
                <w:lang w:val="uk-UA"/>
              </w:rPr>
              <w:t>523 957</w:t>
            </w:r>
          </w:p>
        </w:tc>
      </w:tr>
      <w:tr w:rsidR="00196E55" w:rsidRPr="00FF735A" w14:paraId="39185299" w14:textId="77777777" w:rsidTr="009A397D">
        <w:trPr>
          <w:trHeight w:hRule="exact" w:val="284"/>
          <w:tblHeader/>
        </w:trPr>
        <w:tc>
          <w:tcPr>
            <w:tcW w:w="6521" w:type="dxa"/>
            <w:tcBorders>
              <w:top w:val="dotted" w:sz="4" w:space="0" w:color="auto"/>
              <w:left w:val="nil"/>
              <w:bottom w:val="dotted" w:sz="4" w:space="0" w:color="auto"/>
              <w:right w:val="nil"/>
            </w:tcBorders>
            <w:shd w:val="clear" w:color="auto" w:fill="auto"/>
            <w:vAlign w:val="bottom"/>
          </w:tcPr>
          <w:p w14:paraId="39185296" w14:textId="77777777" w:rsidR="00196E55" w:rsidRPr="00FF735A" w:rsidRDefault="00196E55" w:rsidP="009A397D">
            <w:pPr>
              <w:pStyle w:val="a5"/>
              <w:widowControl/>
              <w:spacing w:after="120"/>
              <w:rPr>
                <w:b w:val="0"/>
                <w:sz w:val="22"/>
                <w:szCs w:val="22"/>
                <w:u w:val="none"/>
                <w:lang w:val="uk-UA"/>
              </w:rPr>
            </w:pPr>
            <w:r w:rsidRPr="00FF735A">
              <w:rPr>
                <w:b w:val="0"/>
                <w:sz w:val="22"/>
                <w:szCs w:val="22"/>
                <w:u w:val="none"/>
                <w:lang w:val="uk-UA"/>
              </w:rPr>
              <w:t>Розрахунки за нарахованими відсотками</w:t>
            </w:r>
          </w:p>
        </w:tc>
        <w:tc>
          <w:tcPr>
            <w:tcW w:w="1701" w:type="dxa"/>
            <w:tcBorders>
              <w:top w:val="dotted" w:sz="4" w:space="0" w:color="auto"/>
              <w:left w:val="nil"/>
              <w:bottom w:val="dotted" w:sz="4" w:space="0" w:color="auto"/>
              <w:right w:val="nil"/>
            </w:tcBorders>
            <w:vAlign w:val="bottom"/>
          </w:tcPr>
          <w:p w14:paraId="39185297" w14:textId="77777777" w:rsidR="00196E55" w:rsidRPr="00FF735A" w:rsidRDefault="00196E55" w:rsidP="009A397D">
            <w:pPr>
              <w:pStyle w:val="a5"/>
              <w:widowControl/>
              <w:spacing w:after="120"/>
              <w:jc w:val="right"/>
              <w:rPr>
                <w:b w:val="0"/>
                <w:sz w:val="22"/>
                <w:szCs w:val="22"/>
                <w:u w:val="none"/>
                <w:lang w:val="uk-UA"/>
              </w:rPr>
            </w:pPr>
            <w:r w:rsidRPr="00FF735A">
              <w:rPr>
                <w:b w:val="0"/>
                <w:sz w:val="22"/>
                <w:szCs w:val="22"/>
                <w:u w:val="none"/>
                <w:lang w:val="uk-UA"/>
              </w:rPr>
              <w:t>237 629</w:t>
            </w:r>
          </w:p>
        </w:tc>
        <w:tc>
          <w:tcPr>
            <w:tcW w:w="1809" w:type="dxa"/>
            <w:tcBorders>
              <w:top w:val="dotted" w:sz="4" w:space="0" w:color="auto"/>
              <w:left w:val="nil"/>
              <w:bottom w:val="dotted" w:sz="4" w:space="0" w:color="auto"/>
              <w:right w:val="nil"/>
            </w:tcBorders>
            <w:shd w:val="clear" w:color="auto" w:fill="auto"/>
            <w:vAlign w:val="bottom"/>
          </w:tcPr>
          <w:p w14:paraId="39185298" w14:textId="77777777" w:rsidR="00196E55" w:rsidRPr="00FF735A" w:rsidRDefault="00196E55" w:rsidP="009A397D">
            <w:pPr>
              <w:pStyle w:val="a5"/>
              <w:widowControl/>
              <w:spacing w:after="120"/>
              <w:jc w:val="right"/>
              <w:rPr>
                <w:b w:val="0"/>
                <w:sz w:val="22"/>
                <w:szCs w:val="22"/>
                <w:u w:val="none"/>
                <w:lang w:val="uk-UA"/>
              </w:rPr>
            </w:pPr>
            <w:r w:rsidRPr="00FF735A">
              <w:rPr>
                <w:b w:val="0"/>
                <w:sz w:val="22"/>
                <w:szCs w:val="22"/>
                <w:u w:val="none"/>
                <w:lang w:val="uk-UA"/>
              </w:rPr>
              <w:t>106 644</w:t>
            </w:r>
          </w:p>
        </w:tc>
      </w:tr>
      <w:tr w:rsidR="00196E55" w:rsidRPr="00FF735A" w14:paraId="3918529D" w14:textId="77777777" w:rsidTr="009A397D">
        <w:trPr>
          <w:trHeight w:hRule="exact" w:val="535"/>
          <w:tblHeader/>
        </w:trPr>
        <w:tc>
          <w:tcPr>
            <w:tcW w:w="6521" w:type="dxa"/>
            <w:tcBorders>
              <w:top w:val="dotted" w:sz="4" w:space="0" w:color="auto"/>
              <w:left w:val="nil"/>
              <w:bottom w:val="dotted" w:sz="4" w:space="0" w:color="auto"/>
              <w:right w:val="nil"/>
            </w:tcBorders>
            <w:shd w:val="clear" w:color="auto" w:fill="auto"/>
            <w:vAlign w:val="bottom"/>
          </w:tcPr>
          <w:p w14:paraId="3918529A" w14:textId="77777777" w:rsidR="00196E55" w:rsidRPr="00FF735A" w:rsidRDefault="00196E55" w:rsidP="009A397D">
            <w:pPr>
              <w:pStyle w:val="a5"/>
              <w:widowControl/>
              <w:rPr>
                <w:b w:val="0"/>
                <w:sz w:val="22"/>
                <w:szCs w:val="22"/>
                <w:u w:val="none"/>
                <w:lang w:val="uk-UA"/>
              </w:rPr>
            </w:pPr>
            <w:r w:rsidRPr="00FF735A">
              <w:rPr>
                <w:b w:val="0"/>
                <w:sz w:val="22"/>
                <w:szCs w:val="22"/>
                <w:u w:val="none"/>
                <w:lang w:val="uk-UA"/>
              </w:rPr>
              <w:t>Розрахунки з підзвітними особами та інші розрахунки з працівниками</w:t>
            </w:r>
          </w:p>
        </w:tc>
        <w:tc>
          <w:tcPr>
            <w:tcW w:w="1701" w:type="dxa"/>
            <w:tcBorders>
              <w:top w:val="dotted" w:sz="4" w:space="0" w:color="auto"/>
              <w:left w:val="nil"/>
              <w:bottom w:val="dotted" w:sz="4" w:space="0" w:color="auto"/>
              <w:right w:val="nil"/>
            </w:tcBorders>
            <w:vAlign w:val="bottom"/>
          </w:tcPr>
          <w:p w14:paraId="3918529B" w14:textId="77777777" w:rsidR="00196E55" w:rsidRPr="00FF735A" w:rsidRDefault="00196E55" w:rsidP="009A397D">
            <w:pPr>
              <w:pStyle w:val="a5"/>
              <w:widowControl/>
              <w:jc w:val="right"/>
              <w:rPr>
                <w:b w:val="0"/>
                <w:sz w:val="22"/>
                <w:szCs w:val="22"/>
                <w:u w:val="none"/>
                <w:lang w:val="en-US"/>
              </w:rPr>
            </w:pPr>
            <w:r w:rsidRPr="00FF735A">
              <w:rPr>
                <w:b w:val="0"/>
                <w:sz w:val="22"/>
                <w:szCs w:val="22"/>
                <w:u w:val="none"/>
                <w:lang w:val="uk-UA"/>
              </w:rPr>
              <w:t>2 523</w:t>
            </w:r>
          </w:p>
        </w:tc>
        <w:tc>
          <w:tcPr>
            <w:tcW w:w="1809" w:type="dxa"/>
            <w:tcBorders>
              <w:top w:val="dotted" w:sz="4" w:space="0" w:color="auto"/>
              <w:left w:val="nil"/>
              <w:bottom w:val="dotted" w:sz="4" w:space="0" w:color="auto"/>
              <w:right w:val="nil"/>
            </w:tcBorders>
            <w:shd w:val="clear" w:color="auto" w:fill="auto"/>
            <w:vAlign w:val="bottom"/>
          </w:tcPr>
          <w:p w14:paraId="3918529C" w14:textId="77777777" w:rsidR="00196E55" w:rsidRPr="00FF735A" w:rsidRDefault="00196E55" w:rsidP="009A397D">
            <w:pPr>
              <w:pStyle w:val="a5"/>
              <w:widowControl/>
              <w:jc w:val="right"/>
              <w:rPr>
                <w:b w:val="0"/>
                <w:sz w:val="22"/>
                <w:szCs w:val="22"/>
                <w:u w:val="none"/>
                <w:lang w:val="uk-UA"/>
              </w:rPr>
            </w:pPr>
            <w:r w:rsidRPr="00FF735A">
              <w:rPr>
                <w:b w:val="0"/>
                <w:sz w:val="22"/>
                <w:szCs w:val="22"/>
                <w:u w:val="none"/>
                <w:lang w:val="uk-UA"/>
              </w:rPr>
              <w:t>2 859</w:t>
            </w:r>
          </w:p>
        </w:tc>
      </w:tr>
      <w:tr w:rsidR="00196E55" w:rsidRPr="00FF735A" w14:paraId="391852A1" w14:textId="77777777" w:rsidTr="009A397D">
        <w:trPr>
          <w:trHeight w:hRule="exact" w:val="284"/>
          <w:tblHeader/>
        </w:trPr>
        <w:tc>
          <w:tcPr>
            <w:tcW w:w="6521" w:type="dxa"/>
            <w:tcBorders>
              <w:top w:val="dotted" w:sz="4" w:space="0" w:color="auto"/>
              <w:left w:val="nil"/>
              <w:right w:val="nil"/>
            </w:tcBorders>
            <w:shd w:val="clear" w:color="auto" w:fill="auto"/>
            <w:vAlign w:val="bottom"/>
          </w:tcPr>
          <w:p w14:paraId="3918529E" w14:textId="77777777" w:rsidR="00196E55" w:rsidRPr="00FF735A" w:rsidRDefault="00196E55" w:rsidP="009A397D">
            <w:pPr>
              <w:pStyle w:val="a5"/>
              <w:widowControl/>
              <w:spacing w:after="120"/>
              <w:rPr>
                <w:sz w:val="22"/>
                <w:szCs w:val="22"/>
                <w:u w:val="none"/>
                <w:lang w:val="uk-UA"/>
              </w:rPr>
            </w:pPr>
            <w:r w:rsidRPr="00FF735A">
              <w:rPr>
                <w:sz w:val="22"/>
                <w:szCs w:val="22"/>
                <w:u w:val="none"/>
                <w:lang w:val="uk-UA"/>
              </w:rPr>
              <w:t>Інші поточні зобов’язання всього</w:t>
            </w:r>
          </w:p>
        </w:tc>
        <w:tc>
          <w:tcPr>
            <w:tcW w:w="1701" w:type="dxa"/>
            <w:tcBorders>
              <w:top w:val="dotted" w:sz="4" w:space="0" w:color="auto"/>
              <w:left w:val="nil"/>
              <w:right w:val="nil"/>
            </w:tcBorders>
            <w:vAlign w:val="bottom"/>
          </w:tcPr>
          <w:p w14:paraId="3918529F" w14:textId="77777777" w:rsidR="00196E55" w:rsidRPr="00FF735A" w:rsidRDefault="00196E55" w:rsidP="009A397D">
            <w:pPr>
              <w:pStyle w:val="a5"/>
              <w:widowControl/>
              <w:spacing w:after="120"/>
              <w:jc w:val="right"/>
              <w:rPr>
                <w:sz w:val="22"/>
                <w:szCs w:val="22"/>
                <w:u w:val="none"/>
                <w:lang w:val="en-US"/>
              </w:rPr>
            </w:pPr>
            <w:r w:rsidRPr="00FF735A">
              <w:rPr>
                <w:sz w:val="22"/>
                <w:szCs w:val="22"/>
                <w:u w:val="none"/>
                <w:lang w:val="uk-UA"/>
              </w:rPr>
              <w:t>10 603 496</w:t>
            </w:r>
          </w:p>
        </w:tc>
        <w:tc>
          <w:tcPr>
            <w:tcW w:w="1809" w:type="dxa"/>
            <w:tcBorders>
              <w:top w:val="dotted" w:sz="4" w:space="0" w:color="auto"/>
              <w:left w:val="nil"/>
              <w:right w:val="nil"/>
            </w:tcBorders>
            <w:shd w:val="clear" w:color="auto" w:fill="auto"/>
            <w:vAlign w:val="bottom"/>
          </w:tcPr>
          <w:p w14:paraId="391852A0" w14:textId="77777777" w:rsidR="00196E55" w:rsidRPr="00FF735A" w:rsidRDefault="00196E55" w:rsidP="009A397D">
            <w:pPr>
              <w:pStyle w:val="a5"/>
              <w:widowControl/>
              <w:spacing w:after="120"/>
              <w:jc w:val="right"/>
              <w:rPr>
                <w:sz w:val="22"/>
                <w:szCs w:val="22"/>
                <w:u w:val="none"/>
                <w:lang w:val="uk-UA"/>
              </w:rPr>
            </w:pPr>
            <w:r w:rsidRPr="00FF735A">
              <w:rPr>
                <w:sz w:val="22"/>
                <w:szCs w:val="22"/>
                <w:u w:val="none"/>
                <w:lang w:val="uk-UA"/>
              </w:rPr>
              <w:t>10 179 722</w:t>
            </w:r>
          </w:p>
        </w:tc>
      </w:tr>
    </w:tbl>
    <w:p w14:paraId="391852A2" w14:textId="77777777" w:rsidR="00196E55" w:rsidRPr="00FF735A" w:rsidRDefault="00196E55" w:rsidP="00196E55">
      <w:pPr>
        <w:pStyle w:val="af2"/>
        <w:spacing w:before="120" w:after="0" w:line="240" w:lineRule="auto"/>
        <w:ind w:left="0" w:firstLine="709"/>
        <w:contextualSpacing w:val="0"/>
        <w:jc w:val="both"/>
        <w:rPr>
          <w:rFonts w:ascii="Times New Roman" w:hAnsi="Times New Roman"/>
          <w:i/>
          <w:lang w:val="uk-UA"/>
        </w:rPr>
      </w:pPr>
      <w:r w:rsidRPr="00FF735A">
        <w:rPr>
          <w:rFonts w:ascii="Times New Roman" w:hAnsi="Times New Roman"/>
          <w:lang w:val="uk-UA"/>
        </w:rPr>
        <w:t xml:space="preserve">Склад поточної </w:t>
      </w:r>
      <w:r w:rsidRPr="00FF735A">
        <w:rPr>
          <w:rFonts w:ascii="Times New Roman" w:hAnsi="Times New Roman"/>
          <w:b/>
          <w:lang w:val="uk-UA"/>
        </w:rPr>
        <w:t>кредиторської заборгованості за одержаними авансами</w:t>
      </w:r>
      <w:r w:rsidRPr="00FF735A">
        <w:rPr>
          <w:rFonts w:ascii="Times New Roman" w:hAnsi="Times New Roman"/>
          <w:lang w:val="uk-UA"/>
        </w:rPr>
        <w:t xml:space="preserve"> на звітну дану приведений в таблиці:</w:t>
      </w:r>
      <w:r w:rsidRPr="00FF735A">
        <w:rPr>
          <w:rFonts w:ascii="Times New Roman" w:hAnsi="Times New Roman"/>
          <w:i/>
          <w:lang w:val="uk-UA"/>
        </w:rPr>
        <w:t xml:space="preserve"> </w:t>
      </w:r>
    </w:p>
    <w:p w14:paraId="391852A3" w14:textId="77777777" w:rsidR="00196E55" w:rsidRPr="00FF735A" w:rsidRDefault="00196E55" w:rsidP="00196E55">
      <w:pPr>
        <w:pStyle w:val="af2"/>
        <w:spacing w:after="0" w:line="240" w:lineRule="auto"/>
        <w:ind w:left="0" w:firstLine="709"/>
        <w:contextualSpacing w:val="0"/>
        <w:jc w:val="right"/>
        <w:rPr>
          <w:rFonts w:ascii="Times New Roman" w:hAnsi="Times New Roman"/>
          <w:sz w:val="20"/>
          <w:szCs w:val="20"/>
          <w:lang w:val="uk-UA"/>
        </w:rPr>
      </w:pPr>
      <w:r w:rsidRPr="00FF735A">
        <w:rPr>
          <w:rFonts w:ascii="Times New Roman" w:hAnsi="Times New Roman"/>
          <w:i/>
          <w:sz w:val="20"/>
          <w:szCs w:val="20"/>
          <w:lang w:val="uk-UA"/>
        </w:rPr>
        <w:t>тис. грн</w:t>
      </w:r>
    </w:p>
    <w:tbl>
      <w:tblPr>
        <w:tblW w:w="10065" w:type="dxa"/>
        <w:tblLook w:val="04A0" w:firstRow="1" w:lastRow="0" w:firstColumn="1" w:lastColumn="0" w:noHBand="0" w:noVBand="1"/>
      </w:tblPr>
      <w:tblGrid>
        <w:gridCol w:w="6521"/>
        <w:gridCol w:w="1701"/>
        <w:gridCol w:w="1843"/>
      </w:tblGrid>
      <w:tr w:rsidR="00196E55" w:rsidRPr="00FF735A" w14:paraId="391852A7" w14:textId="77777777" w:rsidTr="009A397D">
        <w:trPr>
          <w:trHeight w:val="170"/>
          <w:tblHeader/>
        </w:trPr>
        <w:tc>
          <w:tcPr>
            <w:tcW w:w="6521" w:type="dxa"/>
            <w:tcBorders>
              <w:top w:val="nil"/>
              <w:left w:val="nil"/>
              <w:bottom w:val="single" w:sz="4" w:space="0" w:color="auto"/>
              <w:right w:val="nil"/>
            </w:tcBorders>
            <w:vAlign w:val="bottom"/>
            <w:hideMark/>
          </w:tcPr>
          <w:p w14:paraId="391852A4" w14:textId="77777777" w:rsidR="00196E55" w:rsidRPr="00FF735A" w:rsidRDefault="00196E55" w:rsidP="009A397D">
            <w:pPr>
              <w:rPr>
                <w:rFonts w:ascii="Times New Roman" w:hAnsi="Times New Roman" w:cs="Times New Roman"/>
                <w:b/>
              </w:rPr>
            </w:pPr>
          </w:p>
        </w:tc>
        <w:tc>
          <w:tcPr>
            <w:tcW w:w="1701" w:type="dxa"/>
            <w:tcBorders>
              <w:top w:val="nil"/>
              <w:left w:val="nil"/>
              <w:bottom w:val="single" w:sz="4" w:space="0" w:color="auto"/>
              <w:right w:val="nil"/>
            </w:tcBorders>
            <w:hideMark/>
          </w:tcPr>
          <w:p w14:paraId="391852A5" w14:textId="77777777" w:rsidR="00196E55" w:rsidRPr="00FF735A" w:rsidRDefault="00196E55" w:rsidP="009A397D">
            <w:pPr>
              <w:jc w:val="right"/>
              <w:rPr>
                <w:rFonts w:ascii="Times New Roman" w:hAnsi="Times New Roman" w:cs="Times New Roman"/>
                <w:lang w:val="en-US"/>
              </w:rPr>
            </w:pPr>
            <w:r w:rsidRPr="00FF735A">
              <w:rPr>
                <w:rFonts w:ascii="Times New Roman" w:hAnsi="Times New Roman" w:cs="Times New Roman"/>
                <w:b/>
              </w:rPr>
              <w:t>31.03.2022</w:t>
            </w:r>
          </w:p>
        </w:tc>
        <w:tc>
          <w:tcPr>
            <w:tcW w:w="1843" w:type="dxa"/>
            <w:tcBorders>
              <w:top w:val="nil"/>
              <w:left w:val="nil"/>
              <w:bottom w:val="single" w:sz="4" w:space="0" w:color="auto"/>
              <w:right w:val="nil"/>
            </w:tcBorders>
            <w:vAlign w:val="bottom"/>
            <w:hideMark/>
          </w:tcPr>
          <w:p w14:paraId="391852A6" w14:textId="77777777" w:rsidR="00196E55" w:rsidRPr="00FF735A" w:rsidRDefault="00196E55" w:rsidP="009A397D">
            <w:pPr>
              <w:jc w:val="right"/>
              <w:rPr>
                <w:rFonts w:ascii="Times New Roman" w:hAnsi="Times New Roman" w:cs="Times New Roman"/>
                <w:lang w:val="en-US"/>
              </w:rPr>
            </w:pPr>
            <w:r w:rsidRPr="00FF735A">
              <w:rPr>
                <w:rFonts w:ascii="Times New Roman" w:hAnsi="Times New Roman" w:cs="Times New Roman"/>
                <w:b/>
              </w:rPr>
              <w:t>31.12.2021</w:t>
            </w:r>
          </w:p>
        </w:tc>
      </w:tr>
      <w:tr w:rsidR="00196E55" w:rsidRPr="00FF735A" w14:paraId="391852AB" w14:textId="77777777" w:rsidTr="009A397D">
        <w:trPr>
          <w:trHeight w:val="280"/>
        </w:trPr>
        <w:tc>
          <w:tcPr>
            <w:tcW w:w="6521" w:type="dxa"/>
            <w:tcBorders>
              <w:top w:val="single" w:sz="4" w:space="0" w:color="auto"/>
              <w:left w:val="nil"/>
              <w:bottom w:val="dotted" w:sz="4" w:space="0" w:color="auto"/>
              <w:right w:val="nil"/>
            </w:tcBorders>
            <w:vAlign w:val="bottom"/>
            <w:hideMark/>
          </w:tcPr>
          <w:p w14:paraId="391852A8" w14:textId="77777777" w:rsidR="00196E55" w:rsidRPr="00FF735A" w:rsidRDefault="00196E55" w:rsidP="009A397D">
            <w:pPr>
              <w:rPr>
                <w:rFonts w:ascii="Times New Roman" w:hAnsi="Times New Roman" w:cs="Times New Roman"/>
              </w:rPr>
            </w:pPr>
            <w:r w:rsidRPr="00FF735A">
              <w:rPr>
                <w:rFonts w:ascii="Times New Roman" w:eastAsia="Cambria" w:hAnsi="Times New Roman" w:cs="Times New Roman"/>
                <w:color w:val="000000"/>
              </w:rPr>
              <w:t>Одержані аванси за електроенергію</w:t>
            </w:r>
            <w:r w:rsidRPr="00FF735A" w:rsidDel="00AE6933">
              <w:rPr>
                <w:rFonts w:ascii="Times New Roman" w:hAnsi="Times New Roman" w:cs="Times New Roman"/>
              </w:rPr>
              <w:t xml:space="preserve"> </w:t>
            </w:r>
          </w:p>
        </w:tc>
        <w:tc>
          <w:tcPr>
            <w:tcW w:w="1701" w:type="dxa"/>
            <w:tcBorders>
              <w:top w:val="single" w:sz="4" w:space="0" w:color="auto"/>
              <w:left w:val="nil"/>
              <w:bottom w:val="dotted" w:sz="4" w:space="0" w:color="auto"/>
              <w:right w:val="nil"/>
            </w:tcBorders>
            <w:vAlign w:val="bottom"/>
            <w:hideMark/>
          </w:tcPr>
          <w:p w14:paraId="391852A9" w14:textId="77777777" w:rsidR="00196E55" w:rsidRPr="00FF735A" w:rsidRDefault="00196E55" w:rsidP="009A397D">
            <w:pPr>
              <w:jc w:val="right"/>
              <w:rPr>
                <w:rFonts w:ascii="Times New Roman" w:hAnsi="Times New Roman" w:cs="Times New Roman"/>
              </w:rPr>
            </w:pPr>
            <w:r w:rsidRPr="00FF735A">
              <w:rPr>
                <w:rFonts w:ascii="Times New Roman" w:hAnsi="Times New Roman" w:cs="Times New Roman"/>
              </w:rPr>
              <w:t>897 621</w:t>
            </w:r>
          </w:p>
        </w:tc>
        <w:tc>
          <w:tcPr>
            <w:tcW w:w="1843" w:type="dxa"/>
            <w:tcBorders>
              <w:top w:val="single" w:sz="4" w:space="0" w:color="auto"/>
              <w:left w:val="nil"/>
              <w:bottom w:val="dotted" w:sz="4" w:space="0" w:color="auto"/>
              <w:right w:val="nil"/>
            </w:tcBorders>
            <w:vAlign w:val="bottom"/>
          </w:tcPr>
          <w:p w14:paraId="391852AA" w14:textId="77777777" w:rsidR="00196E55" w:rsidRPr="00FF735A" w:rsidRDefault="00196E55" w:rsidP="009A397D">
            <w:pPr>
              <w:jc w:val="right"/>
              <w:rPr>
                <w:rFonts w:ascii="Times New Roman" w:hAnsi="Times New Roman" w:cs="Times New Roman"/>
              </w:rPr>
            </w:pPr>
            <w:r w:rsidRPr="00FF735A">
              <w:rPr>
                <w:rFonts w:ascii="Times New Roman" w:hAnsi="Times New Roman" w:cs="Times New Roman"/>
              </w:rPr>
              <w:t>5 251 867</w:t>
            </w:r>
          </w:p>
        </w:tc>
      </w:tr>
      <w:tr w:rsidR="00196E55" w:rsidRPr="00FF735A" w14:paraId="391852AF" w14:textId="77777777" w:rsidTr="009A397D">
        <w:trPr>
          <w:trHeight w:val="280"/>
        </w:trPr>
        <w:tc>
          <w:tcPr>
            <w:tcW w:w="6521" w:type="dxa"/>
            <w:tcBorders>
              <w:top w:val="dotted" w:sz="4" w:space="0" w:color="auto"/>
              <w:left w:val="nil"/>
              <w:bottom w:val="dotted" w:sz="4" w:space="0" w:color="auto"/>
              <w:right w:val="nil"/>
            </w:tcBorders>
            <w:vAlign w:val="bottom"/>
          </w:tcPr>
          <w:p w14:paraId="391852AC" w14:textId="77777777" w:rsidR="00196E55" w:rsidRPr="00FF735A" w:rsidRDefault="00196E55" w:rsidP="009A397D">
            <w:pPr>
              <w:rPr>
                <w:rFonts w:ascii="Times New Roman" w:hAnsi="Times New Roman" w:cs="Times New Roman"/>
              </w:rPr>
            </w:pPr>
            <w:r w:rsidRPr="00FF735A">
              <w:rPr>
                <w:rFonts w:ascii="Times New Roman" w:hAnsi="Times New Roman" w:cs="Times New Roman"/>
              </w:rPr>
              <w:t>Контрактні зобов'язання</w:t>
            </w:r>
          </w:p>
        </w:tc>
        <w:tc>
          <w:tcPr>
            <w:tcW w:w="1701" w:type="dxa"/>
            <w:tcBorders>
              <w:top w:val="dotted" w:sz="4" w:space="0" w:color="auto"/>
              <w:left w:val="nil"/>
              <w:bottom w:val="dotted" w:sz="4" w:space="0" w:color="auto"/>
              <w:right w:val="nil"/>
            </w:tcBorders>
            <w:vAlign w:val="bottom"/>
          </w:tcPr>
          <w:p w14:paraId="391852AD" w14:textId="77777777" w:rsidR="00196E55" w:rsidRPr="00FF735A" w:rsidRDefault="00196E55" w:rsidP="009A397D">
            <w:pPr>
              <w:jc w:val="right"/>
              <w:rPr>
                <w:rFonts w:ascii="Times New Roman" w:hAnsi="Times New Roman" w:cs="Times New Roman"/>
              </w:rPr>
            </w:pPr>
            <w:r w:rsidRPr="00FF735A">
              <w:rPr>
                <w:rFonts w:ascii="Times New Roman" w:hAnsi="Times New Roman" w:cs="Times New Roman"/>
              </w:rPr>
              <w:t>467 562</w:t>
            </w:r>
          </w:p>
        </w:tc>
        <w:tc>
          <w:tcPr>
            <w:tcW w:w="1843" w:type="dxa"/>
            <w:tcBorders>
              <w:top w:val="dotted" w:sz="4" w:space="0" w:color="auto"/>
              <w:left w:val="nil"/>
              <w:bottom w:val="dotted" w:sz="4" w:space="0" w:color="auto"/>
              <w:right w:val="nil"/>
            </w:tcBorders>
            <w:vAlign w:val="bottom"/>
          </w:tcPr>
          <w:p w14:paraId="391852AE" w14:textId="77777777" w:rsidR="00196E55" w:rsidRPr="00FF735A" w:rsidRDefault="00196E55" w:rsidP="009A397D">
            <w:pPr>
              <w:jc w:val="right"/>
              <w:rPr>
                <w:rFonts w:ascii="Times New Roman" w:hAnsi="Times New Roman" w:cs="Times New Roman"/>
              </w:rPr>
            </w:pPr>
            <w:r w:rsidRPr="00FF735A">
              <w:rPr>
                <w:rFonts w:ascii="Times New Roman" w:hAnsi="Times New Roman" w:cs="Times New Roman"/>
              </w:rPr>
              <w:t>467 013</w:t>
            </w:r>
          </w:p>
        </w:tc>
      </w:tr>
      <w:tr w:rsidR="00196E55" w:rsidRPr="00FF735A" w14:paraId="391852B3" w14:textId="77777777" w:rsidTr="009A397D">
        <w:trPr>
          <w:trHeight w:val="280"/>
        </w:trPr>
        <w:tc>
          <w:tcPr>
            <w:tcW w:w="6521" w:type="dxa"/>
            <w:tcBorders>
              <w:top w:val="dotted" w:sz="4" w:space="0" w:color="auto"/>
              <w:left w:val="nil"/>
              <w:bottom w:val="dotted" w:sz="4" w:space="0" w:color="auto"/>
              <w:right w:val="nil"/>
            </w:tcBorders>
            <w:vAlign w:val="bottom"/>
          </w:tcPr>
          <w:p w14:paraId="391852B0" w14:textId="77777777" w:rsidR="00196E55" w:rsidRPr="00FF735A" w:rsidRDefault="00196E55" w:rsidP="009A397D">
            <w:pPr>
              <w:rPr>
                <w:rFonts w:ascii="Times New Roman" w:hAnsi="Times New Roman" w:cs="Times New Roman"/>
              </w:rPr>
            </w:pPr>
            <w:r w:rsidRPr="00FF735A">
              <w:rPr>
                <w:rFonts w:ascii="Times New Roman" w:hAnsi="Times New Roman" w:cs="Times New Roman"/>
              </w:rPr>
              <w:t>Одержані аванси з оренди</w:t>
            </w:r>
          </w:p>
        </w:tc>
        <w:tc>
          <w:tcPr>
            <w:tcW w:w="1701" w:type="dxa"/>
            <w:tcBorders>
              <w:top w:val="dotted" w:sz="4" w:space="0" w:color="auto"/>
              <w:left w:val="nil"/>
              <w:bottom w:val="dotted" w:sz="4" w:space="0" w:color="auto"/>
              <w:right w:val="nil"/>
            </w:tcBorders>
            <w:vAlign w:val="bottom"/>
          </w:tcPr>
          <w:p w14:paraId="391852B1" w14:textId="77777777" w:rsidR="00196E55" w:rsidRPr="00FF735A" w:rsidRDefault="00196E55" w:rsidP="009A397D">
            <w:pPr>
              <w:jc w:val="right"/>
              <w:rPr>
                <w:rFonts w:ascii="Times New Roman" w:hAnsi="Times New Roman" w:cs="Times New Roman"/>
              </w:rPr>
            </w:pPr>
            <w:r w:rsidRPr="00FF735A">
              <w:rPr>
                <w:rFonts w:ascii="Times New Roman" w:hAnsi="Times New Roman" w:cs="Times New Roman"/>
              </w:rPr>
              <w:t>65</w:t>
            </w:r>
          </w:p>
        </w:tc>
        <w:tc>
          <w:tcPr>
            <w:tcW w:w="1843" w:type="dxa"/>
            <w:tcBorders>
              <w:top w:val="dotted" w:sz="4" w:space="0" w:color="auto"/>
              <w:left w:val="nil"/>
              <w:bottom w:val="dotted" w:sz="4" w:space="0" w:color="auto"/>
              <w:right w:val="nil"/>
            </w:tcBorders>
            <w:vAlign w:val="bottom"/>
          </w:tcPr>
          <w:p w14:paraId="391852B2" w14:textId="77777777" w:rsidR="00196E55" w:rsidRPr="00FF735A" w:rsidRDefault="00196E55" w:rsidP="009A397D">
            <w:pPr>
              <w:jc w:val="right"/>
              <w:rPr>
                <w:rFonts w:ascii="Times New Roman" w:hAnsi="Times New Roman" w:cs="Times New Roman"/>
              </w:rPr>
            </w:pPr>
            <w:r w:rsidRPr="00FF735A">
              <w:rPr>
                <w:rFonts w:ascii="Times New Roman" w:hAnsi="Times New Roman" w:cs="Times New Roman"/>
              </w:rPr>
              <w:t>70</w:t>
            </w:r>
          </w:p>
        </w:tc>
      </w:tr>
      <w:tr w:rsidR="00196E55" w:rsidRPr="00FF735A" w14:paraId="391852B7" w14:textId="77777777" w:rsidTr="009A397D">
        <w:trPr>
          <w:trHeight w:val="280"/>
        </w:trPr>
        <w:tc>
          <w:tcPr>
            <w:tcW w:w="6521" w:type="dxa"/>
            <w:tcBorders>
              <w:top w:val="dotted" w:sz="4" w:space="0" w:color="auto"/>
              <w:left w:val="nil"/>
              <w:bottom w:val="single" w:sz="4" w:space="0" w:color="auto"/>
              <w:right w:val="nil"/>
            </w:tcBorders>
            <w:vAlign w:val="bottom"/>
            <w:hideMark/>
          </w:tcPr>
          <w:p w14:paraId="391852B4" w14:textId="77777777" w:rsidR="00196E55" w:rsidRPr="00FF735A" w:rsidRDefault="00196E55" w:rsidP="009A397D">
            <w:pPr>
              <w:rPr>
                <w:rFonts w:ascii="Times New Roman" w:hAnsi="Times New Roman" w:cs="Times New Roman"/>
                <w:b/>
              </w:rPr>
            </w:pPr>
            <w:r w:rsidRPr="00FF735A">
              <w:rPr>
                <w:rFonts w:ascii="Times New Roman" w:hAnsi="Times New Roman" w:cs="Times New Roman"/>
                <w:b/>
              </w:rPr>
              <w:t>Всього</w:t>
            </w:r>
          </w:p>
        </w:tc>
        <w:tc>
          <w:tcPr>
            <w:tcW w:w="1701" w:type="dxa"/>
            <w:tcBorders>
              <w:top w:val="dotted" w:sz="4" w:space="0" w:color="auto"/>
              <w:left w:val="nil"/>
              <w:bottom w:val="single" w:sz="4" w:space="0" w:color="auto"/>
              <w:right w:val="nil"/>
            </w:tcBorders>
            <w:vAlign w:val="bottom"/>
            <w:hideMark/>
          </w:tcPr>
          <w:p w14:paraId="391852B5" w14:textId="77777777" w:rsidR="00196E55" w:rsidRPr="00FF735A" w:rsidRDefault="00196E55" w:rsidP="009A397D">
            <w:pPr>
              <w:jc w:val="right"/>
              <w:rPr>
                <w:rFonts w:ascii="Times New Roman" w:hAnsi="Times New Roman" w:cs="Times New Roman"/>
                <w:b/>
              </w:rPr>
            </w:pPr>
            <w:r w:rsidRPr="00FF735A">
              <w:rPr>
                <w:rFonts w:ascii="Times New Roman" w:hAnsi="Times New Roman" w:cs="Times New Roman"/>
                <w:b/>
              </w:rPr>
              <w:t>1 365 248</w:t>
            </w:r>
          </w:p>
        </w:tc>
        <w:tc>
          <w:tcPr>
            <w:tcW w:w="1843" w:type="dxa"/>
            <w:tcBorders>
              <w:top w:val="dotted" w:sz="4" w:space="0" w:color="auto"/>
              <w:left w:val="nil"/>
              <w:bottom w:val="single" w:sz="4" w:space="0" w:color="auto"/>
              <w:right w:val="nil"/>
            </w:tcBorders>
            <w:vAlign w:val="bottom"/>
          </w:tcPr>
          <w:p w14:paraId="391852B6" w14:textId="77777777" w:rsidR="00196E55" w:rsidRPr="00FF735A" w:rsidRDefault="00196E55" w:rsidP="009A397D">
            <w:pPr>
              <w:jc w:val="right"/>
              <w:rPr>
                <w:rFonts w:ascii="Times New Roman" w:hAnsi="Times New Roman" w:cs="Times New Roman"/>
                <w:b/>
              </w:rPr>
            </w:pPr>
            <w:r w:rsidRPr="00FF735A">
              <w:rPr>
                <w:rFonts w:ascii="Times New Roman" w:hAnsi="Times New Roman" w:cs="Times New Roman"/>
                <w:b/>
              </w:rPr>
              <w:t>5 718 950</w:t>
            </w:r>
          </w:p>
        </w:tc>
      </w:tr>
    </w:tbl>
    <w:p w14:paraId="391852B8" w14:textId="77777777" w:rsidR="00196E55" w:rsidRPr="00FF735A" w:rsidRDefault="00196E55" w:rsidP="00196E55">
      <w:pPr>
        <w:pStyle w:val="af2"/>
        <w:widowControl w:val="0"/>
        <w:spacing w:before="120" w:after="120" w:line="240" w:lineRule="auto"/>
        <w:ind w:left="0" w:firstLine="709"/>
        <w:contextualSpacing w:val="0"/>
        <w:jc w:val="both"/>
        <w:rPr>
          <w:rFonts w:ascii="Times New Roman" w:hAnsi="Times New Roman"/>
          <w:b/>
          <w:lang w:val="uk-UA"/>
        </w:rPr>
      </w:pPr>
      <w:r w:rsidRPr="00FF735A">
        <w:rPr>
          <w:rFonts w:ascii="Times New Roman" w:hAnsi="Times New Roman"/>
          <w:lang w:val="uk-UA"/>
        </w:rPr>
        <w:t>За І квартал 2022 року</w:t>
      </w:r>
      <w:r w:rsidRPr="00FF735A">
        <w:rPr>
          <w:rFonts w:ascii="Times New Roman" w:hAnsi="Times New Roman"/>
          <w:b/>
          <w:lang w:val="uk-UA"/>
        </w:rPr>
        <w:t xml:space="preserve"> </w:t>
      </w:r>
      <w:r w:rsidRPr="00FF735A">
        <w:rPr>
          <w:rFonts w:ascii="Times New Roman" w:hAnsi="Times New Roman"/>
          <w:lang w:val="uk-UA"/>
        </w:rPr>
        <w:t xml:space="preserve">були визнані доходом контрактні зобов’язання в сумі 5 251 935 тис. грн та аванси з оренди в сумі 8 тис. грн.  </w:t>
      </w:r>
      <w:r w:rsidRPr="00FF735A">
        <w:rPr>
          <w:rFonts w:ascii="Times New Roman" w:hAnsi="Times New Roman"/>
          <w:b/>
          <w:lang w:val="uk-UA"/>
        </w:rPr>
        <w:t xml:space="preserve"> </w:t>
      </w:r>
    </w:p>
    <w:p w14:paraId="391852B9" w14:textId="77777777" w:rsidR="00196E55" w:rsidRPr="00FF735A" w:rsidRDefault="00196E55" w:rsidP="00196E55">
      <w:pPr>
        <w:pStyle w:val="af2"/>
        <w:numPr>
          <w:ilvl w:val="0"/>
          <w:numId w:val="1"/>
        </w:numPr>
        <w:spacing w:before="360" w:after="120"/>
        <w:ind w:left="0" w:firstLine="709"/>
        <w:jc w:val="both"/>
        <w:rPr>
          <w:rFonts w:ascii="Times New Roman" w:hAnsi="Times New Roman"/>
          <w:b/>
          <w:lang w:val="uk-UA"/>
        </w:rPr>
      </w:pPr>
      <w:r w:rsidRPr="00FF735A">
        <w:rPr>
          <w:rFonts w:ascii="Times New Roman" w:hAnsi="Times New Roman"/>
          <w:b/>
          <w:lang w:val="uk-UA"/>
        </w:rPr>
        <w:t>Забезпечення</w:t>
      </w:r>
    </w:p>
    <w:p w14:paraId="391852BA" w14:textId="77777777" w:rsidR="00196E55" w:rsidRPr="00FF735A" w:rsidRDefault="00196E55" w:rsidP="00196E55">
      <w:pPr>
        <w:ind w:firstLine="709"/>
        <w:jc w:val="both"/>
        <w:rPr>
          <w:rFonts w:ascii="Times New Roman" w:hAnsi="Times New Roman" w:cs="Times New Roman"/>
          <w:b/>
          <w:lang w:eastAsia="en-US"/>
        </w:rPr>
      </w:pPr>
      <w:r w:rsidRPr="00FF735A">
        <w:rPr>
          <w:rFonts w:ascii="Times New Roman" w:hAnsi="Times New Roman" w:cs="Times New Roman"/>
          <w:lang w:eastAsia="en-US"/>
        </w:rPr>
        <w:t>Забезпечення майбутніх витрат та їх зміни представлені в проміжній звітності таким чином:</w:t>
      </w:r>
      <w:r w:rsidRPr="00FF735A">
        <w:rPr>
          <w:rFonts w:ascii="Times New Roman" w:hAnsi="Times New Roman" w:cs="Times New Roman"/>
          <w:b/>
          <w:lang w:eastAsia="en-US"/>
        </w:rPr>
        <w:t xml:space="preserve">  </w:t>
      </w:r>
    </w:p>
    <w:p w14:paraId="391852BB" w14:textId="77777777" w:rsidR="00196E55" w:rsidRPr="00FF735A" w:rsidRDefault="00196E55" w:rsidP="00196E55">
      <w:pPr>
        <w:keepNext/>
        <w:ind w:firstLine="709"/>
        <w:jc w:val="right"/>
        <w:rPr>
          <w:rFonts w:ascii="Times New Roman" w:hAnsi="Times New Roman" w:cs="Times New Roman"/>
          <w:i/>
          <w:sz w:val="20"/>
          <w:szCs w:val="20"/>
          <w:lang w:eastAsia="en-US"/>
        </w:rPr>
      </w:pPr>
      <w:r w:rsidRPr="00FF735A">
        <w:rPr>
          <w:rFonts w:ascii="Times New Roman" w:hAnsi="Times New Roman" w:cs="Times New Roman"/>
          <w:i/>
          <w:sz w:val="20"/>
          <w:szCs w:val="20"/>
          <w:lang w:eastAsia="en-US"/>
        </w:rPr>
        <w:t>тис. грн</w:t>
      </w:r>
    </w:p>
    <w:tbl>
      <w:tblPr>
        <w:tblW w:w="10201" w:type="dxa"/>
        <w:tblInd w:w="-142" w:type="dxa"/>
        <w:tblBorders>
          <w:top w:val="dotted" w:sz="4" w:space="0" w:color="auto"/>
          <w:bottom w:val="single" w:sz="4" w:space="0" w:color="auto"/>
          <w:insideH w:val="dotted" w:sz="4" w:space="0" w:color="auto"/>
        </w:tblBorders>
        <w:tblLayout w:type="fixed"/>
        <w:tblLook w:val="04A0" w:firstRow="1" w:lastRow="0" w:firstColumn="1" w:lastColumn="0" w:noHBand="0" w:noVBand="1"/>
      </w:tblPr>
      <w:tblGrid>
        <w:gridCol w:w="3440"/>
        <w:gridCol w:w="1380"/>
        <w:gridCol w:w="1243"/>
        <w:gridCol w:w="1379"/>
        <w:gridCol w:w="1380"/>
        <w:gridCol w:w="1379"/>
      </w:tblGrid>
      <w:tr w:rsidR="00196E55" w:rsidRPr="00FF735A" w14:paraId="391852C2" w14:textId="77777777" w:rsidTr="009A397D">
        <w:trPr>
          <w:trHeight w:val="284"/>
          <w:tblHeader/>
        </w:trPr>
        <w:tc>
          <w:tcPr>
            <w:tcW w:w="3440" w:type="dxa"/>
            <w:tcBorders>
              <w:top w:val="nil"/>
              <w:bottom w:val="single" w:sz="4" w:space="0" w:color="auto"/>
            </w:tcBorders>
            <w:shd w:val="clear" w:color="auto" w:fill="auto"/>
            <w:vAlign w:val="center"/>
          </w:tcPr>
          <w:p w14:paraId="391852BC" w14:textId="77777777" w:rsidR="00196E55" w:rsidRPr="00FF735A" w:rsidRDefault="00196E55" w:rsidP="009A397D">
            <w:pPr>
              <w:pStyle w:val="a5"/>
              <w:spacing w:after="120"/>
              <w:jc w:val="center"/>
              <w:rPr>
                <w:b w:val="0"/>
                <w:sz w:val="20"/>
              </w:rPr>
            </w:pPr>
          </w:p>
        </w:tc>
        <w:tc>
          <w:tcPr>
            <w:tcW w:w="1380" w:type="dxa"/>
            <w:tcBorders>
              <w:top w:val="nil"/>
              <w:bottom w:val="single" w:sz="4" w:space="0" w:color="auto"/>
            </w:tcBorders>
            <w:vAlign w:val="center"/>
          </w:tcPr>
          <w:p w14:paraId="391852BD" w14:textId="77777777" w:rsidR="00196E55" w:rsidRPr="00FF735A" w:rsidRDefault="00196E55" w:rsidP="009A397D">
            <w:pPr>
              <w:pStyle w:val="a5"/>
              <w:spacing w:after="120"/>
              <w:jc w:val="right"/>
              <w:rPr>
                <w:sz w:val="20"/>
                <w:u w:val="none"/>
                <w:lang w:val="uk-UA"/>
              </w:rPr>
            </w:pPr>
            <w:r w:rsidRPr="00FF735A">
              <w:rPr>
                <w:bCs/>
                <w:color w:val="000000"/>
                <w:sz w:val="20"/>
                <w:u w:val="none"/>
                <w:lang w:val="uk-UA"/>
              </w:rPr>
              <w:t>31</w:t>
            </w:r>
            <w:r w:rsidRPr="00FF735A">
              <w:rPr>
                <w:bCs/>
                <w:color w:val="000000"/>
                <w:sz w:val="20"/>
                <w:u w:val="none"/>
              </w:rPr>
              <w:t>.</w:t>
            </w:r>
            <w:r w:rsidRPr="00FF735A">
              <w:rPr>
                <w:bCs/>
                <w:color w:val="000000"/>
                <w:sz w:val="20"/>
                <w:u w:val="none"/>
                <w:lang w:val="uk-UA"/>
              </w:rPr>
              <w:t>12</w:t>
            </w:r>
            <w:r w:rsidRPr="00FF735A">
              <w:rPr>
                <w:bCs/>
                <w:color w:val="000000"/>
                <w:sz w:val="20"/>
                <w:u w:val="none"/>
              </w:rPr>
              <w:t>.20</w:t>
            </w:r>
            <w:r w:rsidRPr="00FF735A">
              <w:rPr>
                <w:bCs/>
                <w:color w:val="000000"/>
                <w:sz w:val="20"/>
                <w:u w:val="none"/>
                <w:lang w:val="uk-UA"/>
              </w:rPr>
              <w:t>21</w:t>
            </w:r>
          </w:p>
        </w:tc>
        <w:tc>
          <w:tcPr>
            <w:tcW w:w="1243" w:type="dxa"/>
            <w:tcBorders>
              <w:top w:val="nil"/>
              <w:bottom w:val="single" w:sz="4" w:space="0" w:color="auto"/>
            </w:tcBorders>
            <w:vAlign w:val="center"/>
          </w:tcPr>
          <w:p w14:paraId="391852BE" w14:textId="77777777" w:rsidR="00196E55" w:rsidRPr="00FF735A" w:rsidRDefault="00196E55" w:rsidP="009A397D">
            <w:pPr>
              <w:pStyle w:val="a5"/>
              <w:spacing w:after="120"/>
              <w:jc w:val="right"/>
              <w:rPr>
                <w:bCs/>
                <w:color w:val="000000"/>
                <w:sz w:val="18"/>
                <w:szCs w:val="18"/>
                <w:u w:val="none"/>
                <w:lang w:val="uk-UA"/>
              </w:rPr>
            </w:pPr>
            <w:r w:rsidRPr="00FF735A">
              <w:rPr>
                <w:bCs/>
                <w:color w:val="000000"/>
                <w:sz w:val="18"/>
                <w:szCs w:val="18"/>
                <w:u w:val="none"/>
                <w:lang w:val="uk-UA"/>
              </w:rPr>
              <w:t>Збільшено</w:t>
            </w:r>
          </w:p>
        </w:tc>
        <w:tc>
          <w:tcPr>
            <w:tcW w:w="1379" w:type="dxa"/>
            <w:tcBorders>
              <w:top w:val="nil"/>
              <w:bottom w:val="single" w:sz="4" w:space="0" w:color="auto"/>
            </w:tcBorders>
            <w:vAlign w:val="center"/>
          </w:tcPr>
          <w:p w14:paraId="391852BF" w14:textId="77777777" w:rsidR="00196E55" w:rsidRPr="00FF735A" w:rsidRDefault="00196E55" w:rsidP="009A397D">
            <w:pPr>
              <w:pStyle w:val="a5"/>
              <w:spacing w:after="120"/>
              <w:jc w:val="right"/>
              <w:rPr>
                <w:bCs/>
                <w:color w:val="000000"/>
                <w:sz w:val="18"/>
                <w:szCs w:val="18"/>
                <w:u w:val="none"/>
                <w:lang w:val="uk-UA"/>
              </w:rPr>
            </w:pPr>
            <w:r w:rsidRPr="00FF735A">
              <w:rPr>
                <w:bCs/>
                <w:color w:val="000000"/>
                <w:sz w:val="18"/>
                <w:szCs w:val="18"/>
                <w:u w:val="none"/>
                <w:lang w:val="uk-UA"/>
              </w:rPr>
              <w:t>Використано</w:t>
            </w:r>
          </w:p>
        </w:tc>
        <w:tc>
          <w:tcPr>
            <w:tcW w:w="1380" w:type="dxa"/>
            <w:tcBorders>
              <w:top w:val="nil"/>
              <w:bottom w:val="single" w:sz="4" w:space="0" w:color="auto"/>
            </w:tcBorders>
            <w:vAlign w:val="center"/>
          </w:tcPr>
          <w:p w14:paraId="391852C0" w14:textId="77777777" w:rsidR="00196E55" w:rsidRPr="00FF735A" w:rsidRDefault="00196E55" w:rsidP="009A397D">
            <w:pPr>
              <w:pStyle w:val="a5"/>
              <w:spacing w:after="120"/>
              <w:jc w:val="right"/>
              <w:rPr>
                <w:bCs/>
                <w:color w:val="000000"/>
                <w:sz w:val="18"/>
                <w:szCs w:val="18"/>
                <w:u w:val="none"/>
                <w:lang w:val="uk-UA"/>
              </w:rPr>
            </w:pPr>
            <w:r w:rsidRPr="00FF735A">
              <w:rPr>
                <w:bCs/>
                <w:color w:val="000000"/>
                <w:sz w:val="18"/>
                <w:szCs w:val="18"/>
                <w:u w:val="none"/>
                <w:lang w:val="uk-UA"/>
              </w:rPr>
              <w:t>Сторновано</w:t>
            </w:r>
          </w:p>
        </w:tc>
        <w:tc>
          <w:tcPr>
            <w:tcW w:w="1379" w:type="dxa"/>
            <w:tcBorders>
              <w:top w:val="nil"/>
              <w:bottom w:val="single" w:sz="4" w:space="0" w:color="auto"/>
            </w:tcBorders>
            <w:shd w:val="clear" w:color="auto" w:fill="auto"/>
            <w:vAlign w:val="center"/>
          </w:tcPr>
          <w:p w14:paraId="391852C1" w14:textId="77777777" w:rsidR="00196E55" w:rsidRPr="00FF735A" w:rsidRDefault="00196E55" w:rsidP="009A397D">
            <w:pPr>
              <w:pStyle w:val="a5"/>
              <w:spacing w:after="120"/>
              <w:jc w:val="right"/>
              <w:rPr>
                <w:sz w:val="20"/>
                <w:u w:val="none"/>
                <w:lang w:val="uk-UA"/>
              </w:rPr>
            </w:pPr>
            <w:r w:rsidRPr="00FF735A">
              <w:rPr>
                <w:bCs/>
                <w:color w:val="000000"/>
                <w:sz w:val="20"/>
                <w:u w:val="none"/>
              </w:rPr>
              <w:t>3</w:t>
            </w:r>
            <w:r w:rsidRPr="00FF735A">
              <w:rPr>
                <w:bCs/>
                <w:color w:val="000000"/>
                <w:sz w:val="20"/>
                <w:u w:val="none"/>
                <w:lang w:val="uk-UA"/>
              </w:rPr>
              <w:t>1</w:t>
            </w:r>
            <w:r w:rsidRPr="00FF735A">
              <w:rPr>
                <w:bCs/>
                <w:color w:val="000000"/>
                <w:sz w:val="20"/>
                <w:u w:val="none"/>
              </w:rPr>
              <w:t>.</w:t>
            </w:r>
            <w:r w:rsidRPr="00FF735A">
              <w:rPr>
                <w:bCs/>
                <w:color w:val="000000"/>
                <w:sz w:val="20"/>
                <w:u w:val="none"/>
                <w:lang w:val="uk-UA"/>
              </w:rPr>
              <w:t>03</w:t>
            </w:r>
            <w:r w:rsidRPr="00FF735A">
              <w:rPr>
                <w:bCs/>
                <w:color w:val="000000"/>
                <w:sz w:val="20"/>
                <w:u w:val="none"/>
              </w:rPr>
              <w:t>.20</w:t>
            </w:r>
            <w:r w:rsidRPr="00FF735A">
              <w:rPr>
                <w:bCs/>
                <w:color w:val="000000"/>
                <w:sz w:val="20"/>
                <w:u w:val="none"/>
                <w:lang w:val="uk-UA"/>
              </w:rPr>
              <w:t>22</w:t>
            </w:r>
          </w:p>
        </w:tc>
      </w:tr>
      <w:tr w:rsidR="00196E55" w:rsidRPr="00FF735A" w14:paraId="391852C9" w14:textId="77777777" w:rsidTr="009A397D">
        <w:trPr>
          <w:trHeight w:hRule="exact" w:val="262"/>
        </w:trPr>
        <w:tc>
          <w:tcPr>
            <w:tcW w:w="3440" w:type="dxa"/>
            <w:tcBorders>
              <w:top w:val="single" w:sz="4" w:space="0" w:color="auto"/>
            </w:tcBorders>
            <w:shd w:val="clear" w:color="auto" w:fill="auto"/>
            <w:vAlign w:val="bottom"/>
          </w:tcPr>
          <w:p w14:paraId="391852C3" w14:textId="77777777" w:rsidR="00196E55" w:rsidRPr="00FF735A" w:rsidRDefault="00196E55" w:rsidP="009A397D">
            <w:pPr>
              <w:keepNext/>
              <w:rPr>
                <w:rFonts w:ascii="Times New Roman" w:hAnsi="Times New Roman" w:cs="Times New Roman"/>
                <w:b/>
                <w:sz w:val="20"/>
                <w:szCs w:val="20"/>
              </w:rPr>
            </w:pPr>
            <w:r w:rsidRPr="00FF735A">
              <w:rPr>
                <w:rFonts w:ascii="Times New Roman" w:hAnsi="Times New Roman" w:cs="Times New Roman"/>
                <w:b/>
                <w:sz w:val="20"/>
                <w:szCs w:val="20"/>
              </w:rPr>
              <w:t>Довгострокові забезпечення</w:t>
            </w:r>
          </w:p>
        </w:tc>
        <w:tc>
          <w:tcPr>
            <w:tcW w:w="1380" w:type="dxa"/>
            <w:tcBorders>
              <w:top w:val="single" w:sz="4" w:space="0" w:color="auto"/>
            </w:tcBorders>
            <w:vAlign w:val="bottom"/>
          </w:tcPr>
          <w:p w14:paraId="391852C4" w14:textId="77777777" w:rsidR="00196E55" w:rsidRPr="00FF735A" w:rsidRDefault="00196E55" w:rsidP="009A397D">
            <w:pPr>
              <w:keepNext/>
              <w:jc w:val="right"/>
              <w:rPr>
                <w:rFonts w:ascii="Times New Roman" w:hAnsi="Times New Roman" w:cs="Times New Roman"/>
                <w:b/>
                <w:sz w:val="20"/>
                <w:szCs w:val="20"/>
              </w:rPr>
            </w:pPr>
            <w:r w:rsidRPr="00FF735A">
              <w:rPr>
                <w:rFonts w:ascii="Times New Roman" w:hAnsi="Times New Roman" w:cs="Times New Roman"/>
                <w:b/>
                <w:sz w:val="20"/>
                <w:szCs w:val="20"/>
              </w:rPr>
              <w:t>28 328 144</w:t>
            </w:r>
          </w:p>
        </w:tc>
        <w:tc>
          <w:tcPr>
            <w:tcW w:w="1243" w:type="dxa"/>
            <w:tcBorders>
              <w:top w:val="single" w:sz="4" w:space="0" w:color="auto"/>
            </w:tcBorders>
            <w:vAlign w:val="bottom"/>
          </w:tcPr>
          <w:p w14:paraId="391852C5" w14:textId="77777777" w:rsidR="00196E55" w:rsidRPr="00FF735A" w:rsidRDefault="00196E55" w:rsidP="009A397D">
            <w:pPr>
              <w:keepNext/>
              <w:jc w:val="right"/>
              <w:rPr>
                <w:rFonts w:ascii="Times New Roman" w:hAnsi="Times New Roman" w:cs="Times New Roman"/>
                <w:b/>
                <w:sz w:val="20"/>
                <w:szCs w:val="20"/>
              </w:rPr>
            </w:pPr>
            <w:r w:rsidRPr="00FF735A">
              <w:rPr>
                <w:rFonts w:ascii="Times New Roman" w:eastAsia="Cambria" w:hAnsi="Times New Roman" w:cs="Times New Roman"/>
                <w:b/>
                <w:sz w:val="20"/>
                <w:szCs w:val="20"/>
                <w:lang w:eastAsia="en-GB"/>
              </w:rPr>
              <w:t>475 993</w:t>
            </w:r>
          </w:p>
        </w:tc>
        <w:tc>
          <w:tcPr>
            <w:tcW w:w="1379" w:type="dxa"/>
            <w:tcBorders>
              <w:top w:val="single" w:sz="4" w:space="0" w:color="auto"/>
            </w:tcBorders>
            <w:vAlign w:val="bottom"/>
          </w:tcPr>
          <w:p w14:paraId="391852C6" w14:textId="77777777" w:rsidR="00196E55" w:rsidRPr="00FF735A" w:rsidRDefault="00196E55" w:rsidP="009A397D">
            <w:pPr>
              <w:keepNext/>
              <w:jc w:val="right"/>
              <w:rPr>
                <w:rFonts w:ascii="Times New Roman" w:hAnsi="Times New Roman" w:cs="Times New Roman"/>
                <w:b/>
                <w:sz w:val="20"/>
                <w:szCs w:val="20"/>
              </w:rPr>
            </w:pPr>
            <w:r w:rsidRPr="00FF735A">
              <w:rPr>
                <w:rFonts w:ascii="Times New Roman" w:hAnsi="Times New Roman" w:cs="Times New Roman"/>
                <w:b/>
                <w:sz w:val="20"/>
                <w:szCs w:val="20"/>
              </w:rPr>
              <w:t>-</w:t>
            </w:r>
          </w:p>
        </w:tc>
        <w:tc>
          <w:tcPr>
            <w:tcW w:w="1380" w:type="dxa"/>
            <w:tcBorders>
              <w:top w:val="single" w:sz="4" w:space="0" w:color="auto"/>
            </w:tcBorders>
            <w:vAlign w:val="bottom"/>
          </w:tcPr>
          <w:p w14:paraId="391852C7" w14:textId="77777777" w:rsidR="00196E55" w:rsidRPr="00FF735A" w:rsidRDefault="00196E55" w:rsidP="009A397D">
            <w:pPr>
              <w:keepNext/>
              <w:jc w:val="right"/>
              <w:rPr>
                <w:rFonts w:ascii="Times New Roman" w:hAnsi="Times New Roman" w:cs="Times New Roman"/>
                <w:b/>
                <w:sz w:val="20"/>
                <w:szCs w:val="20"/>
              </w:rPr>
            </w:pPr>
            <w:r w:rsidRPr="00FF735A">
              <w:rPr>
                <w:rFonts w:ascii="Times New Roman" w:hAnsi="Times New Roman" w:cs="Times New Roman"/>
                <w:b/>
                <w:sz w:val="20"/>
                <w:szCs w:val="20"/>
              </w:rPr>
              <w:t>-</w:t>
            </w:r>
          </w:p>
        </w:tc>
        <w:tc>
          <w:tcPr>
            <w:tcW w:w="1379" w:type="dxa"/>
            <w:tcBorders>
              <w:top w:val="single" w:sz="4" w:space="0" w:color="auto"/>
            </w:tcBorders>
            <w:shd w:val="clear" w:color="auto" w:fill="auto"/>
            <w:vAlign w:val="bottom"/>
          </w:tcPr>
          <w:p w14:paraId="391852C8" w14:textId="77777777" w:rsidR="00196E55" w:rsidRPr="00FF735A" w:rsidRDefault="00196E55" w:rsidP="009A397D">
            <w:pPr>
              <w:keepNext/>
              <w:jc w:val="right"/>
              <w:rPr>
                <w:rFonts w:ascii="Times New Roman" w:hAnsi="Times New Roman" w:cs="Times New Roman"/>
                <w:b/>
                <w:sz w:val="20"/>
                <w:szCs w:val="20"/>
              </w:rPr>
            </w:pPr>
            <w:r w:rsidRPr="00FF735A">
              <w:rPr>
                <w:rFonts w:ascii="Times New Roman" w:hAnsi="Times New Roman" w:cs="Times New Roman"/>
                <w:b/>
                <w:sz w:val="20"/>
                <w:szCs w:val="20"/>
              </w:rPr>
              <w:t xml:space="preserve">28 804 137 </w:t>
            </w:r>
          </w:p>
        </w:tc>
      </w:tr>
      <w:tr w:rsidR="00196E55" w:rsidRPr="00FF735A" w14:paraId="391852D0" w14:textId="77777777" w:rsidTr="009A397D">
        <w:trPr>
          <w:trHeight w:val="227"/>
        </w:trPr>
        <w:tc>
          <w:tcPr>
            <w:tcW w:w="3440" w:type="dxa"/>
            <w:shd w:val="clear" w:color="auto" w:fill="auto"/>
            <w:vAlign w:val="bottom"/>
          </w:tcPr>
          <w:p w14:paraId="391852CA" w14:textId="77777777" w:rsidR="00196E55" w:rsidRPr="00FF735A" w:rsidRDefault="00196E55" w:rsidP="009A397D">
            <w:pPr>
              <w:keepNext/>
              <w:rPr>
                <w:rFonts w:ascii="Times New Roman" w:hAnsi="Times New Roman" w:cs="Times New Roman"/>
                <w:sz w:val="20"/>
                <w:szCs w:val="20"/>
              </w:rPr>
            </w:pPr>
            <w:r w:rsidRPr="00FF735A">
              <w:rPr>
                <w:rFonts w:ascii="Times New Roman" w:hAnsi="Times New Roman" w:cs="Times New Roman"/>
                <w:sz w:val="20"/>
                <w:szCs w:val="20"/>
              </w:rPr>
              <w:t>Забезпечення витрат на зняття з експлуатації ядерних установок</w:t>
            </w:r>
          </w:p>
        </w:tc>
        <w:tc>
          <w:tcPr>
            <w:tcW w:w="1380" w:type="dxa"/>
            <w:vAlign w:val="bottom"/>
          </w:tcPr>
          <w:p w14:paraId="391852CB" w14:textId="77777777" w:rsidR="00196E55" w:rsidRPr="00FF735A" w:rsidRDefault="00196E55" w:rsidP="009A397D">
            <w:pPr>
              <w:keepNext/>
              <w:jc w:val="right"/>
              <w:rPr>
                <w:rFonts w:ascii="Times New Roman" w:hAnsi="Times New Roman" w:cs="Times New Roman"/>
                <w:sz w:val="20"/>
                <w:szCs w:val="20"/>
              </w:rPr>
            </w:pPr>
            <w:r w:rsidRPr="00FF735A">
              <w:rPr>
                <w:rFonts w:ascii="Times New Roman" w:hAnsi="Times New Roman" w:cs="Times New Roman"/>
                <w:sz w:val="20"/>
                <w:szCs w:val="20"/>
              </w:rPr>
              <w:t>19 797 514</w:t>
            </w:r>
          </w:p>
        </w:tc>
        <w:tc>
          <w:tcPr>
            <w:tcW w:w="1243" w:type="dxa"/>
            <w:vAlign w:val="bottom"/>
          </w:tcPr>
          <w:p w14:paraId="391852CC" w14:textId="77777777" w:rsidR="00196E55" w:rsidRPr="00FF735A" w:rsidRDefault="00196E55" w:rsidP="009A397D">
            <w:pPr>
              <w:keepNext/>
              <w:jc w:val="right"/>
              <w:rPr>
                <w:rFonts w:ascii="Times New Roman" w:hAnsi="Times New Roman" w:cs="Times New Roman"/>
                <w:sz w:val="20"/>
                <w:szCs w:val="20"/>
              </w:rPr>
            </w:pPr>
            <w:r w:rsidRPr="00FF735A">
              <w:rPr>
                <w:rFonts w:ascii="Times New Roman" w:eastAsia="Cambria" w:hAnsi="Times New Roman" w:cs="Times New Roman"/>
                <w:sz w:val="20"/>
                <w:szCs w:val="20"/>
                <w:lang w:eastAsia="en-GB"/>
              </w:rPr>
              <w:t>321 593</w:t>
            </w:r>
          </w:p>
        </w:tc>
        <w:tc>
          <w:tcPr>
            <w:tcW w:w="1379" w:type="dxa"/>
            <w:vAlign w:val="bottom"/>
          </w:tcPr>
          <w:p w14:paraId="391852CD" w14:textId="77777777" w:rsidR="00196E55" w:rsidRPr="00FF735A" w:rsidRDefault="00196E55" w:rsidP="009A397D">
            <w:pPr>
              <w:keepNext/>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380" w:type="dxa"/>
            <w:vAlign w:val="bottom"/>
          </w:tcPr>
          <w:p w14:paraId="391852CE" w14:textId="77777777" w:rsidR="00196E55" w:rsidRPr="00FF735A" w:rsidRDefault="00196E55" w:rsidP="009A397D">
            <w:pPr>
              <w:keepNext/>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379" w:type="dxa"/>
            <w:shd w:val="clear" w:color="auto" w:fill="auto"/>
            <w:vAlign w:val="bottom"/>
          </w:tcPr>
          <w:p w14:paraId="391852CF" w14:textId="77777777" w:rsidR="00196E55" w:rsidRPr="00FF735A" w:rsidRDefault="00196E55" w:rsidP="009A397D">
            <w:pPr>
              <w:keepNext/>
              <w:jc w:val="right"/>
              <w:rPr>
                <w:rFonts w:ascii="Times New Roman" w:hAnsi="Times New Roman" w:cs="Times New Roman"/>
                <w:sz w:val="20"/>
                <w:szCs w:val="20"/>
              </w:rPr>
            </w:pPr>
            <w:r w:rsidRPr="00FF735A">
              <w:rPr>
                <w:rFonts w:ascii="Times New Roman" w:hAnsi="Times New Roman" w:cs="Times New Roman"/>
                <w:sz w:val="20"/>
                <w:szCs w:val="20"/>
                <w:lang w:val="en-US"/>
              </w:rPr>
              <w:t>20 </w:t>
            </w:r>
            <w:r w:rsidRPr="00FF735A">
              <w:rPr>
                <w:rFonts w:ascii="Times New Roman" w:hAnsi="Times New Roman" w:cs="Times New Roman"/>
                <w:sz w:val="20"/>
                <w:szCs w:val="20"/>
              </w:rPr>
              <w:t>119 107</w:t>
            </w:r>
          </w:p>
        </w:tc>
      </w:tr>
      <w:tr w:rsidR="00196E55" w:rsidRPr="00FF735A" w14:paraId="391852D7" w14:textId="77777777" w:rsidTr="009A397D">
        <w:trPr>
          <w:trHeight w:val="227"/>
        </w:trPr>
        <w:tc>
          <w:tcPr>
            <w:tcW w:w="3440" w:type="dxa"/>
            <w:shd w:val="clear" w:color="auto" w:fill="auto"/>
            <w:vAlign w:val="bottom"/>
          </w:tcPr>
          <w:p w14:paraId="391852D1" w14:textId="77777777" w:rsidR="00196E55" w:rsidRPr="00FF735A" w:rsidRDefault="00196E55" w:rsidP="009A397D">
            <w:pPr>
              <w:keepNext/>
              <w:rPr>
                <w:rFonts w:ascii="Times New Roman" w:hAnsi="Times New Roman" w:cs="Times New Roman"/>
                <w:sz w:val="20"/>
                <w:szCs w:val="20"/>
              </w:rPr>
            </w:pPr>
            <w:r w:rsidRPr="00FF735A">
              <w:rPr>
                <w:rFonts w:ascii="Times New Roman" w:hAnsi="Times New Roman" w:cs="Times New Roman"/>
                <w:sz w:val="20"/>
                <w:szCs w:val="20"/>
              </w:rPr>
              <w:t>Забезпечення відшкодування витрат на виплату і доставку пільгових пенсій</w:t>
            </w:r>
          </w:p>
        </w:tc>
        <w:tc>
          <w:tcPr>
            <w:tcW w:w="1380" w:type="dxa"/>
            <w:vAlign w:val="bottom"/>
          </w:tcPr>
          <w:p w14:paraId="391852D2" w14:textId="77777777" w:rsidR="00196E55" w:rsidRPr="00FF735A" w:rsidRDefault="00196E55" w:rsidP="009A397D">
            <w:pPr>
              <w:keepNext/>
              <w:jc w:val="right"/>
              <w:rPr>
                <w:rFonts w:ascii="Times New Roman" w:hAnsi="Times New Roman" w:cs="Times New Roman"/>
                <w:sz w:val="20"/>
                <w:szCs w:val="20"/>
              </w:rPr>
            </w:pPr>
            <w:r w:rsidRPr="00FF735A">
              <w:rPr>
                <w:rFonts w:ascii="Times New Roman" w:hAnsi="Times New Roman" w:cs="Times New Roman"/>
                <w:sz w:val="20"/>
                <w:szCs w:val="20"/>
              </w:rPr>
              <w:t>5 715 462</w:t>
            </w:r>
          </w:p>
        </w:tc>
        <w:tc>
          <w:tcPr>
            <w:tcW w:w="1243" w:type="dxa"/>
            <w:vAlign w:val="bottom"/>
          </w:tcPr>
          <w:p w14:paraId="391852D3" w14:textId="77777777" w:rsidR="00196E55" w:rsidRPr="00FF735A" w:rsidRDefault="00196E55" w:rsidP="009A397D">
            <w:pPr>
              <w:keepNext/>
              <w:jc w:val="right"/>
              <w:rPr>
                <w:rFonts w:ascii="Times New Roman" w:hAnsi="Times New Roman" w:cs="Times New Roman"/>
                <w:sz w:val="20"/>
                <w:szCs w:val="20"/>
              </w:rPr>
            </w:pPr>
            <w:r w:rsidRPr="00FF735A">
              <w:rPr>
                <w:rFonts w:ascii="Times New Roman" w:eastAsia="Cambria" w:hAnsi="Times New Roman" w:cs="Times New Roman"/>
                <w:color w:val="000000"/>
                <w:sz w:val="20"/>
                <w:szCs w:val="20"/>
                <w:lang w:eastAsia="en-GB"/>
              </w:rPr>
              <w:t>121 592</w:t>
            </w:r>
          </w:p>
        </w:tc>
        <w:tc>
          <w:tcPr>
            <w:tcW w:w="1379" w:type="dxa"/>
            <w:vAlign w:val="bottom"/>
          </w:tcPr>
          <w:p w14:paraId="391852D4" w14:textId="77777777" w:rsidR="00196E55" w:rsidRPr="00FF735A" w:rsidRDefault="00196E55" w:rsidP="009A397D">
            <w:pPr>
              <w:keepNext/>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380" w:type="dxa"/>
            <w:vAlign w:val="bottom"/>
          </w:tcPr>
          <w:p w14:paraId="391852D5" w14:textId="77777777" w:rsidR="00196E55" w:rsidRPr="00FF735A" w:rsidRDefault="00196E55" w:rsidP="009A397D">
            <w:pPr>
              <w:keepNext/>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379" w:type="dxa"/>
            <w:shd w:val="clear" w:color="auto" w:fill="auto"/>
            <w:vAlign w:val="bottom"/>
          </w:tcPr>
          <w:p w14:paraId="391852D6" w14:textId="77777777" w:rsidR="00196E55" w:rsidRPr="00FF735A" w:rsidRDefault="00196E55" w:rsidP="009A397D">
            <w:pPr>
              <w:keepNext/>
              <w:jc w:val="right"/>
              <w:rPr>
                <w:rFonts w:ascii="Times New Roman" w:hAnsi="Times New Roman" w:cs="Times New Roman"/>
                <w:sz w:val="20"/>
                <w:szCs w:val="20"/>
              </w:rPr>
            </w:pPr>
            <w:r w:rsidRPr="00FF735A">
              <w:rPr>
                <w:rFonts w:ascii="Times New Roman" w:hAnsi="Times New Roman" w:cs="Times New Roman"/>
                <w:sz w:val="20"/>
                <w:szCs w:val="20"/>
                <w:lang w:val="en-US"/>
              </w:rPr>
              <w:t>5 </w:t>
            </w:r>
            <w:r w:rsidRPr="00FF735A">
              <w:rPr>
                <w:rFonts w:ascii="Times New Roman" w:hAnsi="Times New Roman" w:cs="Times New Roman"/>
                <w:sz w:val="20"/>
                <w:szCs w:val="20"/>
              </w:rPr>
              <w:t>837 054</w:t>
            </w:r>
          </w:p>
        </w:tc>
      </w:tr>
      <w:tr w:rsidR="00196E55" w:rsidRPr="00FF735A" w14:paraId="391852DE" w14:textId="77777777" w:rsidTr="009A397D">
        <w:trPr>
          <w:trHeight w:val="227"/>
        </w:trPr>
        <w:tc>
          <w:tcPr>
            <w:tcW w:w="3440" w:type="dxa"/>
            <w:shd w:val="clear" w:color="auto" w:fill="auto"/>
            <w:vAlign w:val="bottom"/>
          </w:tcPr>
          <w:p w14:paraId="391852D8" w14:textId="77777777" w:rsidR="00196E55" w:rsidRPr="00FF735A" w:rsidRDefault="00196E55" w:rsidP="009A397D">
            <w:pPr>
              <w:keepNext/>
              <w:rPr>
                <w:rFonts w:ascii="Times New Roman" w:hAnsi="Times New Roman" w:cs="Times New Roman"/>
                <w:sz w:val="20"/>
                <w:szCs w:val="20"/>
              </w:rPr>
            </w:pPr>
            <w:r w:rsidRPr="00FF735A">
              <w:rPr>
                <w:rFonts w:ascii="Times New Roman" w:hAnsi="Times New Roman" w:cs="Times New Roman"/>
                <w:sz w:val="20"/>
                <w:szCs w:val="20"/>
              </w:rPr>
              <w:t>Забезпечення одноразових виплат у зв’язку з виходом на пенсію</w:t>
            </w:r>
          </w:p>
        </w:tc>
        <w:tc>
          <w:tcPr>
            <w:tcW w:w="1380" w:type="dxa"/>
            <w:vAlign w:val="bottom"/>
          </w:tcPr>
          <w:p w14:paraId="391852D9" w14:textId="77777777" w:rsidR="00196E55" w:rsidRPr="00FF735A" w:rsidRDefault="00196E55" w:rsidP="009A397D">
            <w:pPr>
              <w:keepNext/>
              <w:jc w:val="right"/>
              <w:rPr>
                <w:rFonts w:ascii="Times New Roman" w:hAnsi="Times New Roman" w:cs="Times New Roman"/>
                <w:sz w:val="20"/>
                <w:szCs w:val="20"/>
              </w:rPr>
            </w:pPr>
            <w:r w:rsidRPr="00FF735A">
              <w:rPr>
                <w:rFonts w:ascii="Times New Roman" w:hAnsi="Times New Roman" w:cs="Times New Roman"/>
                <w:bCs/>
                <w:color w:val="000000"/>
                <w:sz w:val="20"/>
                <w:szCs w:val="20"/>
              </w:rPr>
              <w:t>1 765 495</w:t>
            </w:r>
          </w:p>
        </w:tc>
        <w:tc>
          <w:tcPr>
            <w:tcW w:w="1243" w:type="dxa"/>
            <w:vAlign w:val="bottom"/>
          </w:tcPr>
          <w:p w14:paraId="391852DA" w14:textId="77777777" w:rsidR="00196E55" w:rsidRPr="00FF735A" w:rsidRDefault="00196E55" w:rsidP="009A397D">
            <w:pPr>
              <w:keepNext/>
              <w:jc w:val="right"/>
              <w:rPr>
                <w:rFonts w:ascii="Times New Roman" w:hAnsi="Times New Roman" w:cs="Times New Roman"/>
                <w:bCs/>
                <w:color w:val="000000"/>
                <w:sz w:val="20"/>
                <w:szCs w:val="20"/>
              </w:rPr>
            </w:pPr>
            <w:r w:rsidRPr="00FF735A">
              <w:rPr>
                <w:rFonts w:ascii="Times New Roman" w:eastAsia="Cambria" w:hAnsi="Times New Roman" w:cs="Times New Roman"/>
                <w:color w:val="000000"/>
                <w:sz w:val="20"/>
                <w:szCs w:val="20"/>
                <w:lang w:eastAsia="en-GB"/>
              </w:rPr>
              <w:t>25 194</w:t>
            </w:r>
          </w:p>
        </w:tc>
        <w:tc>
          <w:tcPr>
            <w:tcW w:w="1379" w:type="dxa"/>
            <w:vAlign w:val="bottom"/>
          </w:tcPr>
          <w:p w14:paraId="391852DB" w14:textId="77777777" w:rsidR="00196E55" w:rsidRPr="00FF735A" w:rsidRDefault="00196E55" w:rsidP="009A397D">
            <w:pPr>
              <w:keepNext/>
              <w:jc w:val="right"/>
              <w:rPr>
                <w:rFonts w:ascii="Times New Roman" w:hAnsi="Times New Roman" w:cs="Times New Roman"/>
                <w:bCs/>
                <w:color w:val="000000"/>
                <w:sz w:val="20"/>
                <w:szCs w:val="20"/>
              </w:rPr>
            </w:pPr>
            <w:r w:rsidRPr="00FF735A">
              <w:rPr>
                <w:rFonts w:ascii="Times New Roman" w:hAnsi="Times New Roman" w:cs="Times New Roman"/>
                <w:bCs/>
                <w:color w:val="000000"/>
                <w:sz w:val="20"/>
                <w:szCs w:val="20"/>
              </w:rPr>
              <w:t>-</w:t>
            </w:r>
          </w:p>
        </w:tc>
        <w:tc>
          <w:tcPr>
            <w:tcW w:w="1380" w:type="dxa"/>
            <w:vAlign w:val="bottom"/>
          </w:tcPr>
          <w:p w14:paraId="391852DC" w14:textId="77777777" w:rsidR="00196E55" w:rsidRPr="00FF735A" w:rsidRDefault="00196E55" w:rsidP="009A397D">
            <w:pPr>
              <w:keepNext/>
              <w:jc w:val="right"/>
              <w:rPr>
                <w:rFonts w:ascii="Times New Roman" w:hAnsi="Times New Roman" w:cs="Times New Roman"/>
                <w:bCs/>
                <w:color w:val="000000"/>
                <w:sz w:val="20"/>
                <w:szCs w:val="20"/>
              </w:rPr>
            </w:pPr>
            <w:r w:rsidRPr="00FF735A">
              <w:rPr>
                <w:rFonts w:ascii="Times New Roman" w:hAnsi="Times New Roman" w:cs="Times New Roman"/>
                <w:bCs/>
                <w:color w:val="000000"/>
                <w:sz w:val="20"/>
                <w:szCs w:val="20"/>
              </w:rPr>
              <w:t>-</w:t>
            </w:r>
          </w:p>
        </w:tc>
        <w:tc>
          <w:tcPr>
            <w:tcW w:w="1379" w:type="dxa"/>
            <w:shd w:val="clear" w:color="auto" w:fill="auto"/>
            <w:vAlign w:val="bottom"/>
          </w:tcPr>
          <w:p w14:paraId="391852DD" w14:textId="77777777" w:rsidR="00196E55" w:rsidRPr="00FF735A" w:rsidRDefault="00196E55" w:rsidP="009A397D">
            <w:pPr>
              <w:keepNext/>
              <w:jc w:val="right"/>
              <w:rPr>
                <w:rFonts w:ascii="Times New Roman" w:hAnsi="Times New Roman" w:cs="Times New Roman"/>
                <w:sz w:val="20"/>
                <w:szCs w:val="20"/>
              </w:rPr>
            </w:pPr>
            <w:r w:rsidRPr="00FF735A">
              <w:rPr>
                <w:rFonts w:ascii="Times New Roman" w:hAnsi="Times New Roman" w:cs="Times New Roman"/>
                <w:bCs/>
                <w:color w:val="000000"/>
                <w:sz w:val="20"/>
                <w:szCs w:val="20"/>
                <w:lang w:val="en-US"/>
              </w:rPr>
              <w:t>1 </w:t>
            </w:r>
            <w:r w:rsidRPr="00FF735A">
              <w:rPr>
                <w:rFonts w:ascii="Times New Roman" w:hAnsi="Times New Roman" w:cs="Times New Roman"/>
                <w:bCs/>
                <w:color w:val="000000"/>
                <w:sz w:val="20"/>
                <w:szCs w:val="20"/>
              </w:rPr>
              <w:t>790 689</w:t>
            </w:r>
          </w:p>
        </w:tc>
      </w:tr>
      <w:tr w:rsidR="00196E55" w:rsidRPr="00FF735A" w14:paraId="391852E5" w14:textId="77777777" w:rsidTr="009A397D">
        <w:trPr>
          <w:trHeight w:val="227"/>
        </w:trPr>
        <w:tc>
          <w:tcPr>
            <w:tcW w:w="3440" w:type="dxa"/>
            <w:shd w:val="clear" w:color="auto" w:fill="auto"/>
            <w:vAlign w:val="bottom"/>
          </w:tcPr>
          <w:p w14:paraId="391852DF" w14:textId="77777777" w:rsidR="00196E55" w:rsidRPr="00FF735A" w:rsidRDefault="00196E55" w:rsidP="009A397D">
            <w:pPr>
              <w:keepNext/>
              <w:rPr>
                <w:rFonts w:ascii="Times New Roman" w:hAnsi="Times New Roman" w:cs="Times New Roman"/>
                <w:sz w:val="20"/>
                <w:szCs w:val="20"/>
              </w:rPr>
            </w:pPr>
            <w:r w:rsidRPr="00FF735A">
              <w:rPr>
                <w:rFonts w:ascii="Times New Roman" w:hAnsi="Times New Roman" w:cs="Times New Roman"/>
                <w:sz w:val="20"/>
                <w:szCs w:val="20"/>
              </w:rPr>
              <w:t>Забезпечення витрат  на поводження з  ВЯП</w:t>
            </w:r>
          </w:p>
        </w:tc>
        <w:tc>
          <w:tcPr>
            <w:tcW w:w="1380" w:type="dxa"/>
            <w:vAlign w:val="bottom"/>
          </w:tcPr>
          <w:p w14:paraId="391852E0"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color w:val="000000"/>
                <w:sz w:val="20"/>
                <w:szCs w:val="20"/>
              </w:rPr>
              <w:t>1 049 673</w:t>
            </w:r>
          </w:p>
        </w:tc>
        <w:tc>
          <w:tcPr>
            <w:tcW w:w="1243" w:type="dxa"/>
            <w:vAlign w:val="bottom"/>
          </w:tcPr>
          <w:p w14:paraId="391852E1"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eastAsia="Cambria" w:hAnsi="Times New Roman" w:cs="Times New Roman"/>
                <w:color w:val="000000"/>
                <w:sz w:val="20"/>
                <w:szCs w:val="20"/>
                <w:lang w:eastAsia="en-GB"/>
              </w:rPr>
              <w:t>7 614</w:t>
            </w:r>
          </w:p>
        </w:tc>
        <w:tc>
          <w:tcPr>
            <w:tcW w:w="1379" w:type="dxa"/>
            <w:vAlign w:val="bottom"/>
          </w:tcPr>
          <w:p w14:paraId="391852E2"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color w:val="000000"/>
                <w:sz w:val="20"/>
                <w:szCs w:val="20"/>
              </w:rPr>
              <w:t>-</w:t>
            </w:r>
          </w:p>
        </w:tc>
        <w:tc>
          <w:tcPr>
            <w:tcW w:w="1380" w:type="dxa"/>
            <w:vAlign w:val="bottom"/>
          </w:tcPr>
          <w:p w14:paraId="391852E3"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color w:val="000000"/>
                <w:sz w:val="20"/>
                <w:szCs w:val="20"/>
              </w:rPr>
              <w:t>-</w:t>
            </w:r>
          </w:p>
        </w:tc>
        <w:tc>
          <w:tcPr>
            <w:tcW w:w="1379" w:type="dxa"/>
            <w:shd w:val="clear" w:color="auto" w:fill="auto"/>
            <w:vAlign w:val="bottom"/>
          </w:tcPr>
          <w:p w14:paraId="391852E4"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color w:val="000000"/>
                <w:sz w:val="20"/>
                <w:szCs w:val="20"/>
                <w:lang w:val="en-US"/>
              </w:rPr>
              <w:t>1 </w:t>
            </w:r>
            <w:r w:rsidRPr="00FF735A">
              <w:rPr>
                <w:rFonts w:ascii="Times New Roman" w:hAnsi="Times New Roman" w:cs="Times New Roman"/>
                <w:color w:val="000000"/>
                <w:sz w:val="20"/>
                <w:szCs w:val="20"/>
              </w:rPr>
              <w:t>057 287</w:t>
            </w:r>
          </w:p>
        </w:tc>
      </w:tr>
      <w:tr w:rsidR="00196E55" w:rsidRPr="00FF735A" w14:paraId="391852EC" w14:textId="77777777" w:rsidTr="009A397D">
        <w:trPr>
          <w:trHeight w:val="227"/>
        </w:trPr>
        <w:tc>
          <w:tcPr>
            <w:tcW w:w="3440" w:type="dxa"/>
            <w:shd w:val="clear" w:color="auto" w:fill="auto"/>
            <w:vAlign w:val="bottom"/>
          </w:tcPr>
          <w:p w14:paraId="391852E6" w14:textId="77777777" w:rsidR="00196E55" w:rsidRPr="00FF735A" w:rsidRDefault="00196E55" w:rsidP="009A397D">
            <w:pPr>
              <w:pStyle w:val="a5"/>
              <w:rPr>
                <w:b w:val="0"/>
                <w:sz w:val="20"/>
                <w:u w:val="none"/>
                <w:lang w:val="uk-UA"/>
              </w:rPr>
            </w:pPr>
            <w:r w:rsidRPr="00FF735A">
              <w:rPr>
                <w:sz w:val="20"/>
                <w:u w:val="none"/>
                <w:lang w:val="uk-UA"/>
              </w:rPr>
              <w:t>Поточні забезпечення</w:t>
            </w:r>
          </w:p>
        </w:tc>
        <w:tc>
          <w:tcPr>
            <w:tcW w:w="1380" w:type="dxa"/>
            <w:vAlign w:val="bottom"/>
          </w:tcPr>
          <w:p w14:paraId="391852E7" w14:textId="77777777" w:rsidR="00196E55" w:rsidRPr="00FF735A" w:rsidRDefault="00196E55" w:rsidP="009A397D">
            <w:pPr>
              <w:pStyle w:val="a5"/>
              <w:jc w:val="right"/>
              <w:rPr>
                <w:b w:val="0"/>
                <w:sz w:val="20"/>
                <w:u w:val="none"/>
                <w:lang w:val="uk-UA"/>
              </w:rPr>
            </w:pPr>
            <w:r w:rsidRPr="00FF735A">
              <w:rPr>
                <w:sz w:val="20"/>
                <w:u w:val="none"/>
                <w:lang w:val="en-US"/>
              </w:rPr>
              <w:t>2 </w:t>
            </w:r>
            <w:r w:rsidRPr="00FF735A">
              <w:rPr>
                <w:sz w:val="20"/>
                <w:u w:val="none"/>
                <w:lang w:val="uk-UA"/>
              </w:rPr>
              <w:t>847 237</w:t>
            </w:r>
          </w:p>
        </w:tc>
        <w:tc>
          <w:tcPr>
            <w:tcW w:w="1243" w:type="dxa"/>
            <w:vAlign w:val="bottom"/>
          </w:tcPr>
          <w:p w14:paraId="391852E8" w14:textId="77777777" w:rsidR="00196E55" w:rsidRPr="00FF735A" w:rsidRDefault="00196E55" w:rsidP="009A397D">
            <w:pPr>
              <w:pStyle w:val="a5"/>
              <w:jc w:val="right"/>
              <w:rPr>
                <w:sz w:val="20"/>
                <w:u w:val="none"/>
                <w:lang w:val="uk-UA"/>
              </w:rPr>
            </w:pPr>
            <w:r w:rsidRPr="00FF735A">
              <w:rPr>
                <w:rFonts w:eastAsia="Cambria"/>
                <w:color w:val="000000"/>
                <w:sz w:val="20"/>
                <w:u w:val="none"/>
                <w:lang w:val="uk-UA" w:eastAsia="en-GB"/>
              </w:rPr>
              <w:t>928 158</w:t>
            </w:r>
          </w:p>
        </w:tc>
        <w:tc>
          <w:tcPr>
            <w:tcW w:w="1379" w:type="dxa"/>
            <w:vAlign w:val="bottom"/>
          </w:tcPr>
          <w:p w14:paraId="391852E9" w14:textId="77777777" w:rsidR="00196E55" w:rsidRPr="00FF735A" w:rsidRDefault="00196E55" w:rsidP="009A397D">
            <w:pPr>
              <w:pStyle w:val="a5"/>
              <w:jc w:val="right"/>
              <w:rPr>
                <w:sz w:val="20"/>
                <w:u w:val="none"/>
                <w:lang w:val="uk-UA"/>
              </w:rPr>
            </w:pPr>
            <w:r w:rsidRPr="00FF735A">
              <w:rPr>
                <w:rFonts w:eastAsia="Cambria"/>
                <w:color w:val="000000"/>
                <w:sz w:val="20"/>
                <w:u w:val="none"/>
                <w:lang w:val="uk-UA" w:eastAsia="en-GB"/>
              </w:rPr>
              <w:t>(1 389 993)</w:t>
            </w:r>
          </w:p>
        </w:tc>
        <w:tc>
          <w:tcPr>
            <w:tcW w:w="1380" w:type="dxa"/>
            <w:vAlign w:val="bottom"/>
          </w:tcPr>
          <w:p w14:paraId="391852EA" w14:textId="77777777" w:rsidR="00196E55" w:rsidRPr="00FF735A" w:rsidRDefault="00196E55" w:rsidP="009A397D">
            <w:pPr>
              <w:pStyle w:val="a5"/>
              <w:jc w:val="right"/>
              <w:rPr>
                <w:sz w:val="20"/>
                <w:u w:val="none"/>
                <w:lang w:val="uk-UA"/>
              </w:rPr>
            </w:pPr>
            <w:r w:rsidRPr="00FF735A">
              <w:rPr>
                <w:rFonts w:eastAsia="Cambria"/>
                <w:color w:val="000000"/>
                <w:sz w:val="20"/>
                <w:u w:val="none"/>
                <w:lang w:val="uk-UA" w:eastAsia="en-GB"/>
              </w:rPr>
              <w:t>(239)</w:t>
            </w:r>
          </w:p>
        </w:tc>
        <w:tc>
          <w:tcPr>
            <w:tcW w:w="1379" w:type="dxa"/>
            <w:shd w:val="clear" w:color="auto" w:fill="auto"/>
            <w:vAlign w:val="bottom"/>
          </w:tcPr>
          <w:p w14:paraId="391852EB" w14:textId="77777777" w:rsidR="00196E55" w:rsidRPr="00FF735A" w:rsidRDefault="00196E55" w:rsidP="009A397D">
            <w:pPr>
              <w:pStyle w:val="a5"/>
              <w:jc w:val="right"/>
              <w:rPr>
                <w:sz w:val="20"/>
                <w:u w:val="none"/>
                <w:lang w:val="en-US"/>
              </w:rPr>
            </w:pPr>
            <w:r w:rsidRPr="00FF735A">
              <w:rPr>
                <w:sz w:val="20"/>
                <w:u w:val="none"/>
                <w:lang w:val="en-US"/>
              </w:rPr>
              <w:t>2 </w:t>
            </w:r>
            <w:r w:rsidRPr="00FF735A">
              <w:rPr>
                <w:sz w:val="20"/>
                <w:u w:val="none"/>
                <w:lang w:val="uk-UA"/>
              </w:rPr>
              <w:t>385 163</w:t>
            </w:r>
          </w:p>
        </w:tc>
      </w:tr>
      <w:tr w:rsidR="00196E55" w:rsidRPr="00FF735A" w14:paraId="391852F3" w14:textId="77777777" w:rsidTr="009A397D">
        <w:trPr>
          <w:trHeight w:val="227"/>
        </w:trPr>
        <w:tc>
          <w:tcPr>
            <w:tcW w:w="3440" w:type="dxa"/>
            <w:shd w:val="clear" w:color="auto" w:fill="auto"/>
            <w:vAlign w:val="bottom"/>
          </w:tcPr>
          <w:p w14:paraId="391852ED" w14:textId="77777777" w:rsidR="00196E55" w:rsidRPr="00FF735A" w:rsidRDefault="00196E55" w:rsidP="009A397D">
            <w:pPr>
              <w:keepNext/>
              <w:rPr>
                <w:rFonts w:ascii="Times New Roman" w:hAnsi="Times New Roman" w:cs="Times New Roman"/>
                <w:sz w:val="20"/>
                <w:szCs w:val="20"/>
              </w:rPr>
            </w:pPr>
            <w:r w:rsidRPr="00FF735A">
              <w:rPr>
                <w:rFonts w:ascii="Times New Roman" w:eastAsia="Cambria" w:hAnsi="Times New Roman" w:cs="Times New Roman"/>
                <w:sz w:val="20"/>
                <w:szCs w:val="20"/>
                <w:lang w:eastAsia="en-GB"/>
              </w:rPr>
              <w:t>Забезпечення виплат винагороди за підсумками роботи за рік</w:t>
            </w:r>
          </w:p>
        </w:tc>
        <w:tc>
          <w:tcPr>
            <w:tcW w:w="1380" w:type="dxa"/>
            <w:vAlign w:val="bottom"/>
          </w:tcPr>
          <w:p w14:paraId="391852EE"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eastAsia="Cambria" w:hAnsi="Times New Roman" w:cs="Times New Roman"/>
                <w:color w:val="000000"/>
                <w:sz w:val="20"/>
                <w:szCs w:val="20"/>
                <w:lang w:eastAsia="en-GB"/>
              </w:rPr>
              <w:t>909 121</w:t>
            </w:r>
          </w:p>
        </w:tc>
        <w:tc>
          <w:tcPr>
            <w:tcW w:w="1243" w:type="dxa"/>
            <w:vAlign w:val="bottom"/>
          </w:tcPr>
          <w:p w14:paraId="391852EF" w14:textId="77777777" w:rsidR="00196E55" w:rsidRPr="00FF735A" w:rsidRDefault="00196E55" w:rsidP="009A397D">
            <w:pPr>
              <w:jc w:val="right"/>
              <w:rPr>
                <w:rFonts w:ascii="Times New Roman" w:hAnsi="Times New Roman" w:cs="Times New Roman"/>
                <w:sz w:val="20"/>
                <w:szCs w:val="20"/>
              </w:rPr>
            </w:pPr>
            <w:r w:rsidRPr="00FF735A">
              <w:rPr>
                <w:rFonts w:ascii="Times New Roman" w:eastAsia="Cambria" w:hAnsi="Times New Roman" w:cs="Times New Roman"/>
                <w:color w:val="000000"/>
                <w:sz w:val="20"/>
                <w:szCs w:val="20"/>
                <w:lang w:eastAsia="en-GB"/>
              </w:rPr>
              <w:t>232  863</w:t>
            </w:r>
          </w:p>
        </w:tc>
        <w:tc>
          <w:tcPr>
            <w:tcW w:w="1379" w:type="dxa"/>
            <w:vAlign w:val="bottom"/>
          </w:tcPr>
          <w:p w14:paraId="391852F0" w14:textId="77777777" w:rsidR="00196E55" w:rsidRPr="00FF735A" w:rsidRDefault="00196E55" w:rsidP="009A397D">
            <w:pPr>
              <w:jc w:val="right"/>
              <w:rPr>
                <w:rFonts w:ascii="Times New Roman" w:hAnsi="Times New Roman" w:cs="Times New Roman"/>
                <w:sz w:val="20"/>
                <w:szCs w:val="20"/>
              </w:rPr>
            </w:pPr>
            <w:r w:rsidRPr="00FF735A">
              <w:rPr>
                <w:rFonts w:ascii="Times New Roman" w:eastAsia="Cambria" w:hAnsi="Times New Roman" w:cs="Times New Roman"/>
                <w:color w:val="000000"/>
                <w:sz w:val="20"/>
                <w:szCs w:val="20"/>
                <w:lang w:eastAsia="en-GB"/>
              </w:rPr>
              <w:t>(906 801)</w:t>
            </w:r>
          </w:p>
        </w:tc>
        <w:tc>
          <w:tcPr>
            <w:tcW w:w="1380" w:type="dxa"/>
            <w:vAlign w:val="bottom"/>
          </w:tcPr>
          <w:p w14:paraId="391852F1" w14:textId="77777777" w:rsidR="00196E55" w:rsidRPr="00FF735A" w:rsidRDefault="00196E55" w:rsidP="009A397D">
            <w:pPr>
              <w:jc w:val="right"/>
              <w:rPr>
                <w:rFonts w:ascii="Times New Roman" w:hAnsi="Times New Roman" w:cs="Times New Roman"/>
                <w:sz w:val="20"/>
                <w:szCs w:val="20"/>
              </w:rPr>
            </w:pPr>
            <w:r w:rsidRPr="00FF735A">
              <w:rPr>
                <w:rFonts w:ascii="Times New Roman" w:eastAsia="Cambria" w:hAnsi="Times New Roman" w:cs="Times New Roman"/>
                <w:color w:val="000000"/>
                <w:sz w:val="20"/>
                <w:szCs w:val="20"/>
                <w:lang w:eastAsia="en-GB"/>
              </w:rPr>
              <w:t>(32)</w:t>
            </w:r>
          </w:p>
        </w:tc>
        <w:tc>
          <w:tcPr>
            <w:tcW w:w="1379" w:type="dxa"/>
            <w:shd w:val="clear" w:color="auto" w:fill="auto"/>
            <w:vAlign w:val="bottom"/>
          </w:tcPr>
          <w:p w14:paraId="391852F2"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sz w:val="20"/>
                <w:szCs w:val="20"/>
              </w:rPr>
              <w:t>235 151</w:t>
            </w:r>
          </w:p>
        </w:tc>
      </w:tr>
      <w:tr w:rsidR="00196E55" w:rsidRPr="00FF735A" w14:paraId="391852FA" w14:textId="77777777" w:rsidTr="009A397D">
        <w:trPr>
          <w:trHeight w:val="227"/>
        </w:trPr>
        <w:tc>
          <w:tcPr>
            <w:tcW w:w="3440" w:type="dxa"/>
            <w:shd w:val="clear" w:color="auto" w:fill="auto"/>
            <w:vAlign w:val="bottom"/>
          </w:tcPr>
          <w:p w14:paraId="391852F4" w14:textId="77777777" w:rsidR="00196E55" w:rsidRPr="00FF735A" w:rsidRDefault="00196E55" w:rsidP="009A397D">
            <w:pPr>
              <w:keepNext/>
              <w:rPr>
                <w:rFonts w:ascii="Times New Roman" w:hAnsi="Times New Roman" w:cs="Times New Roman"/>
                <w:sz w:val="20"/>
                <w:szCs w:val="20"/>
              </w:rPr>
            </w:pPr>
            <w:r w:rsidRPr="00FF735A">
              <w:rPr>
                <w:rFonts w:ascii="Times New Roman" w:eastAsia="Cambria" w:hAnsi="Times New Roman" w:cs="Times New Roman"/>
                <w:color w:val="000000"/>
                <w:sz w:val="20"/>
                <w:szCs w:val="20"/>
                <w:lang w:eastAsia="en-GB"/>
              </w:rPr>
              <w:t>Забезпечення на виплату відпусток працівникам</w:t>
            </w:r>
          </w:p>
        </w:tc>
        <w:tc>
          <w:tcPr>
            <w:tcW w:w="1380" w:type="dxa"/>
            <w:vAlign w:val="bottom"/>
          </w:tcPr>
          <w:p w14:paraId="391852F5" w14:textId="77777777" w:rsidR="00196E55" w:rsidRPr="00FF735A" w:rsidRDefault="00196E55" w:rsidP="009A397D">
            <w:pPr>
              <w:jc w:val="right"/>
              <w:rPr>
                <w:rFonts w:ascii="Times New Roman" w:hAnsi="Times New Roman" w:cs="Times New Roman"/>
                <w:sz w:val="20"/>
                <w:szCs w:val="20"/>
              </w:rPr>
            </w:pPr>
            <w:r w:rsidRPr="00FF735A">
              <w:rPr>
                <w:rFonts w:ascii="Times New Roman" w:eastAsia="Cambria" w:hAnsi="Times New Roman" w:cs="Times New Roman"/>
                <w:color w:val="000000"/>
                <w:sz w:val="20"/>
                <w:szCs w:val="20"/>
                <w:lang w:eastAsia="en-GB"/>
              </w:rPr>
              <w:t>880 744</w:t>
            </w:r>
          </w:p>
        </w:tc>
        <w:tc>
          <w:tcPr>
            <w:tcW w:w="1243" w:type="dxa"/>
            <w:vAlign w:val="bottom"/>
          </w:tcPr>
          <w:p w14:paraId="391852F6"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eastAsia="Cambria" w:hAnsi="Times New Roman" w:cs="Times New Roman"/>
                <w:color w:val="000000"/>
                <w:sz w:val="20"/>
                <w:szCs w:val="20"/>
                <w:lang w:eastAsia="en-GB"/>
              </w:rPr>
              <w:t>482 599</w:t>
            </w:r>
          </w:p>
        </w:tc>
        <w:tc>
          <w:tcPr>
            <w:tcW w:w="1379" w:type="dxa"/>
            <w:vAlign w:val="bottom"/>
          </w:tcPr>
          <w:p w14:paraId="391852F7"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eastAsia="Cambria" w:hAnsi="Times New Roman" w:cs="Times New Roman"/>
                <w:color w:val="000000"/>
                <w:sz w:val="20"/>
                <w:szCs w:val="20"/>
                <w:lang w:eastAsia="en-GB"/>
              </w:rPr>
              <w:t>(272 056)</w:t>
            </w:r>
          </w:p>
        </w:tc>
        <w:tc>
          <w:tcPr>
            <w:tcW w:w="1380" w:type="dxa"/>
            <w:vAlign w:val="bottom"/>
          </w:tcPr>
          <w:p w14:paraId="391852F8"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eastAsia="Cambria" w:hAnsi="Times New Roman" w:cs="Times New Roman"/>
                <w:color w:val="000000"/>
                <w:sz w:val="20"/>
                <w:szCs w:val="20"/>
                <w:lang w:eastAsia="en-GB"/>
              </w:rPr>
              <w:t>-</w:t>
            </w:r>
          </w:p>
        </w:tc>
        <w:tc>
          <w:tcPr>
            <w:tcW w:w="1379" w:type="dxa"/>
            <w:shd w:val="clear" w:color="auto" w:fill="auto"/>
            <w:vAlign w:val="bottom"/>
          </w:tcPr>
          <w:p w14:paraId="391852F9"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1 091 287</w:t>
            </w:r>
          </w:p>
        </w:tc>
      </w:tr>
      <w:tr w:rsidR="00196E55" w:rsidRPr="00FF735A" w14:paraId="39185301" w14:textId="77777777" w:rsidTr="009A397D">
        <w:trPr>
          <w:trHeight w:val="227"/>
        </w:trPr>
        <w:tc>
          <w:tcPr>
            <w:tcW w:w="3440" w:type="dxa"/>
            <w:shd w:val="clear" w:color="auto" w:fill="auto"/>
            <w:vAlign w:val="bottom"/>
          </w:tcPr>
          <w:p w14:paraId="391852FB" w14:textId="77777777" w:rsidR="00196E55" w:rsidRPr="00FF735A" w:rsidRDefault="00196E55" w:rsidP="009A397D">
            <w:pPr>
              <w:keepNext/>
              <w:rPr>
                <w:rFonts w:ascii="Times New Roman" w:hAnsi="Times New Roman" w:cs="Times New Roman"/>
                <w:sz w:val="20"/>
                <w:szCs w:val="20"/>
              </w:rPr>
            </w:pPr>
            <w:r w:rsidRPr="00FF735A">
              <w:rPr>
                <w:rFonts w:ascii="Times New Roman" w:eastAsia="Cambria" w:hAnsi="Times New Roman" w:cs="Times New Roman"/>
                <w:sz w:val="20"/>
                <w:szCs w:val="20"/>
                <w:lang w:eastAsia="en-GB"/>
              </w:rPr>
              <w:t>Забезпечення відшкодування витрат на виплату і доставку пільгових пенсій (поточна частина)</w:t>
            </w:r>
          </w:p>
        </w:tc>
        <w:tc>
          <w:tcPr>
            <w:tcW w:w="1380" w:type="dxa"/>
            <w:vAlign w:val="bottom"/>
          </w:tcPr>
          <w:p w14:paraId="391852FC"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eastAsia="Cambria" w:hAnsi="Times New Roman" w:cs="Times New Roman"/>
                <w:color w:val="000000"/>
                <w:sz w:val="20"/>
                <w:szCs w:val="20"/>
                <w:lang w:eastAsia="en-GB"/>
              </w:rPr>
              <w:t>462 065</w:t>
            </w:r>
          </w:p>
        </w:tc>
        <w:tc>
          <w:tcPr>
            <w:tcW w:w="1243" w:type="dxa"/>
            <w:vAlign w:val="bottom"/>
          </w:tcPr>
          <w:p w14:paraId="391852FD" w14:textId="77777777" w:rsidR="00196E55" w:rsidRPr="00FF735A" w:rsidRDefault="00196E55" w:rsidP="009A397D">
            <w:pPr>
              <w:jc w:val="right"/>
              <w:rPr>
                <w:rFonts w:ascii="Times New Roman" w:hAnsi="Times New Roman" w:cs="Times New Roman"/>
                <w:sz w:val="20"/>
                <w:szCs w:val="20"/>
              </w:rPr>
            </w:pPr>
            <w:r w:rsidRPr="00FF735A">
              <w:rPr>
                <w:rFonts w:ascii="Times New Roman" w:eastAsia="Cambria" w:hAnsi="Times New Roman" w:cs="Times New Roman"/>
                <w:color w:val="000000"/>
                <w:sz w:val="20"/>
                <w:szCs w:val="20"/>
                <w:lang w:eastAsia="en-GB"/>
              </w:rPr>
              <w:t>122 759</w:t>
            </w:r>
          </w:p>
        </w:tc>
        <w:tc>
          <w:tcPr>
            <w:tcW w:w="1379" w:type="dxa"/>
            <w:vAlign w:val="bottom"/>
          </w:tcPr>
          <w:p w14:paraId="391852FE" w14:textId="77777777" w:rsidR="00196E55" w:rsidRPr="00FF735A" w:rsidRDefault="00196E55" w:rsidP="009A397D">
            <w:pPr>
              <w:jc w:val="right"/>
              <w:rPr>
                <w:rFonts w:ascii="Times New Roman" w:hAnsi="Times New Roman" w:cs="Times New Roman"/>
                <w:sz w:val="20"/>
                <w:szCs w:val="20"/>
              </w:rPr>
            </w:pPr>
            <w:r w:rsidRPr="00FF735A">
              <w:rPr>
                <w:rFonts w:ascii="Times New Roman" w:eastAsia="Cambria" w:hAnsi="Times New Roman" w:cs="Times New Roman"/>
                <w:color w:val="000000"/>
                <w:sz w:val="20"/>
                <w:szCs w:val="20"/>
                <w:lang w:eastAsia="en-GB"/>
              </w:rPr>
              <w:t>(124 688)</w:t>
            </w:r>
          </w:p>
        </w:tc>
        <w:tc>
          <w:tcPr>
            <w:tcW w:w="1380" w:type="dxa"/>
            <w:vAlign w:val="bottom"/>
          </w:tcPr>
          <w:p w14:paraId="391852FF" w14:textId="77777777" w:rsidR="00196E55" w:rsidRPr="00FF735A" w:rsidRDefault="00196E55" w:rsidP="009A397D">
            <w:pPr>
              <w:jc w:val="right"/>
              <w:rPr>
                <w:rFonts w:ascii="Times New Roman" w:hAnsi="Times New Roman" w:cs="Times New Roman"/>
                <w:sz w:val="20"/>
                <w:szCs w:val="20"/>
              </w:rPr>
            </w:pPr>
            <w:r w:rsidRPr="00FF735A">
              <w:rPr>
                <w:rFonts w:ascii="Times New Roman" w:eastAsia="Cambria" w:hAnsi="Times New Roman" w:cs="Times New Roman"/>
                <w:color w:val="000000"/>
                <w:sz w:val="20"/>
                <w:szCs w:val="20"/>
                <w:lang w:eastAsia="en-GB"/>
              </w:rPr>
              <w:t>-</w:t>
            </w:r>
          </w:p>
        </w:tc>
        <w:tc>
          <w:tcPr>
            <w:tcW w:w="1379" w:type="dxa"/>
            <w:shd w:val="clear" w:color="auto" w:fill="auto"/>
            <w:vAlign w:val="bottom"/>
          </w:tcPr>
          <w:p w14:paraId="39185300"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color w:val="000000"/>
                <w:sz w:val="20"/>
                <w:szCs w:val="20"/>
              </w:rPr>
              <w:t xml:space="preserve">460 136 </w:t>
            </w:r>
          </w:p>
        </w:tc>
      </w:tr>
      <w:tr w:rsidR="00196E55" w:rsidRPr="00FF735A" w14:paraId="39185308" w14:textId="77777777" w:rsidTr="009A397D">
        <w:trPr>
          <w:trHeight w:val="227"/>
        </w:trPr>
        <w:tc>
          <w:tcPr>
            <w:tcW w:w="3440" w:type="dxa"/>
            <w:shd w:val="clear" w:color="auto" w:fill="auto"/>
            <w:vAlign w:val="bottom"/>
          </w:tcPr>
          <w:p w14:paraId="39185302" w14:textId="77777777" w:rsidR="00196E55" w:rsidRPr="00FF735A" w:rsidRDefault="00196E55" w:rsidP="009A397D">
            <w:pPr>
              <w:keepNext/>
              <w:rPr>
                <w:rFonts w:ascii="Times New Roman" w:hAnsi="Times New Roman" w:cs="Times New Roman"/>
                <w:sz w:val="20"/>
                <w:szCs w:val="20"/>
              </w:rPr>
            </w:pPr>
            <w:r w:rsidRPr="00FF735A">
              <w:rPr>
                <w:rFonts w:ascii="Times New Roman" w:eastAsia="Cambria" w:hAnsi="Times New Roman" w:cs="Times New Roman"/>
                <w:sz w:val="20"/>
                <w:szCs w:val="20"/>
                <w:lang w:eastAsia="en-GB"/>
              </w:rPr>
              <w:t>Забезпечення одноразових виплат у зв’язку з виходом на пенсію (поточна частина)</w:t>
            </w:r>
          </w:p>
        </w:tc>
        <w:tc>
          <w:tcPr>
            <w:tcW w:w="1380" w:type="dxa"/>
            <w:vAlign w:val="bottom"/>
          </w:tcPr>
          <w:p w14:paraId="39185303" w14:textId="77777777" w:rsidR="00196E55" w:rsidRPr="00FF735A" w:rsidRDefault="00196E55" w:rsidP="009A397D">
            <w:pPr>
              <w:jc w:val="right"/>
              <w:rPr>
                <w:rFonts w:ascii="Times New Roman" w:hAnsi="Times New Roman" w:cs="Times New Roman"/>
                <w:sz w:val="20"/>
                <w:szCs w:val="20"/>
              </w:rPr>
            </w:pPr>
            <w:r w:rsidRPr="00FF735A">
              <w:rPr>
                <w:rFonts w:ascii="Times New Roman" w:eastAsia="Cambria" w:hAnsi="Times New Roman" w:cs="Times New Roman"/>
                <w:sz w:val="20"/>
                <w:szCs w:val="20"/>
                <w:lang w:eastAsia="en-GB"/>
              </w:rPr>
              <w:t>293 635</w:t>
            </w:r>
          </w:p>
        </w:tc>
        <w:tc>
          <w:tcPr>
            <w:tcW w:w="1243" w:type="dxa"/>
            <w:vAlign w:val="bottom"/>
          </w:tcPr>
          <w:p w14:paraId="39185304" w14:textId="77777777" w:rsidR="00196E55" w:rsidRPr="00FF735A" w:rsidRDefault="00196E55" w:rsidP="009A397D">
            <w:pPr>
              <w:jc w:val="right"/>
              <w:rPr>
                <w:rFonts w:ascii="Times New Roman" w:hAnsi="Times New Roman" w:cs="Times New Roman"/>
                <w:sz w:val="20"/>
                <w:szCs w:val="20"/>
              </w:rPr>
            </w:pPr>
            <w:r w:rsidRPr="00FF735A">
              <w:rPr>
                <w:rFonts w:ascii="Times New Roman" w:eastAsia="Cambria" w:hAnsi="Times New Roman" w:cs="Times New Roman"/>
                <w:sz w:val="20"/>
                <w:szCs w:val="20"/>
                <w:lang w:eastAsia="en-GB"/>
              </w:rPr>
              <w:t>62 491</w:t>
            </w:r>
          </w:p>
        </w:tc>
        <w:tc>
          <w:tcPr>
            <w:tcW w:w="1379" w:type="dxa"/>
            <w:vAlign w:val="bottom"/>
          </w:tcPr>
          <w:p w14:paraId="39185305" w14:textId="77777777" w:rsidR="00196E55" w:rsidRPr="00FF735A" w:rsidRDefault="00196E55" w:rsidP="009A397D">
            <w:pPr>
              <w:jc w:val="right"/>
              <w:rPr>
                <w:rFonts w:ascii="Times New Roman" w:hAnsi="Times New Roman" w:cs="Times New Roman"/>
                <w:sz w:val="20"/>
                <w:szCs w:val="20"/>
              </w:rPr>
            </w:pPr>
            <w:r w:rsidRPr="00FF735A">
              <w:rPr>
                <w:rFonts w:ascii="Times New Roman" w:eastAsia="Cambria" w:hAnsi="Times New Roman" w:cs="Times New Roman"/>
                <w:sz w:val="20"/>
                <w:szCs w:val="20"/>
                <w:lang w:eastAsia="en-GB"/>
              </w:rPr>
              <w:t>(41 700)</w:t>
            </w:r>
          </w:p>
        </w:tc>
        <w:tc>
          <w:tcPr>
            <w:tcW w:w="1380" w:type="dxa"/>
            <w:vAlign w:val="bottom"/>
          </w:tcPr>
          <w:p w14:paraId="39185306" w14:textId="77777777" w:rsidR="00196E55" w:rsidRPr="00FF735A" w:rsidRDefault="00196E55" w:rsidP="009A397D">
            <w:pPr>
              <w:jc w:val="right"/>
              <w:rPr>
                <w:rFonts w:ascii="Times New Roman" w:hAnsi="Times New Roman" w:cs="Times New Roman"/>
                <w:sz w:val="20"/>
                <w:szCs w:val="20"/>
              </w:rPr>
            </w:pPr>
            <w:r w:rsidRPr="00FF735A">
              <w:rPr>
                <w:rFonts w:ascii="Times New Roman" w:eastAsia="Cambria" w:hAnsi="Times New Roman" w:cs="Times New Roman"/>
                <w:sz w:val="20"/>
                <w:szCs w:val="20"/>
                <w:lang w:eastAsia="en-GB"/>
              </w:rPr>
              <w:t>-</w:t>
            </w:r>
          </w:p>
        </w:tc>
        <w:tc>
          <w:tcPr>
            <w:tcW w:w="1379" w:type="dxa"/>
            <w:shd w:val="clear" w:color="auto" w:fill="auto"/>
            <w:vAlign w:val="bottom"/>
          </w:tcPr>
          <w:p w14:paraId="39185307"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314 426</w:t>
            </w:r>
          </w:p>
        </w:tc>
      </w:tr>
      <w:tr w:rsidR="00196E55" w:rsidRPr="00FF735A" w14:paraId="3918530F" w14:textId="77777777" w:rsidTr="009A397D">
        <w:trPr>
          <w:trHeight w:val="227"/>
        </w:trPr>
        <w:tc>
          <w:tcPr>
            <w:tcW w:w="3440" w:type="dxa"/>
            <w:shd w:val="clear" w:color="auto" w:fill="auto"/>
            <w:vAlign w:val="bottom"/>
          </w:tcPr>
          <w:p w14:paraId="39185309" w14:textId="77777777" w:rsidR="00196E55" w:rsidRPr="00FF735A" w:rsidRDefault="00196E55" w:rsidP="009A397D">
            <w:pPr>
              <w:keepNext/>
              <w:rPr>
                <w:rFonts w:ascii="Times New Roman" w:hAnsi="Times New Roman" w:cs="Times New Roman"/>
                <w:sz w:val="20"/>
                <w:szCs w:val="20"/>
              </w:rPr>
            </w:pPr>
            <w:r w:rsidRPr="00FF735A">
              <w:rPr>
                <w:rFonts w:ascii="Times New Roman" w:eastAsia="Cambria" w:hAnsi="Times New Roman" w:cs="Times New Roman"/>
                <w:sz w:val="20"/>
                <w:szCs w:val="20"/>
                <w:lang w:eastAsia="en-GB"/>
              </w:rPr>
              <w:t>Забезпечення ймовірних витрат під судові позови</w:t>
            </w:r>
          </w:p>
        </w:tc>
        <w:tc>
          <w:tcPr>
            <w:tcW w:w="1380" w:type="dxa"/>
            <w:vAlign w:val="bottom"/>
          </w:tcPr>
          <w:p w14:paraId="3918530A"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eastAsia="Cambria" w:hAnsi="Times New Roman" w:cs="Times New Roman"/>
                <w:color w:val="000000"/>
                <w:sz w:val="20"/>
                <w:szCs w:val="20"/>
                <w:lang w:eastAsia="en-GB"/>
              </w:rPr>
              <w:t>211 902</w:t>
            </w:r>
          </w:p>
        </w:tc>
        <w:tc>
          <w:tcPr>
            <w:tcW w:w="1243" w:type="dxa"/>
            <w:vAlign w:val="bottom"/>
          </w:tcPr>
          <w:p w14:paraId="3918530B"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eastAsia="Cambria" w:hAnsi="Times New Roman" w:cs="Times New Roman"/>
                <w:color w:val="000000"/>
                <w:sz w:val="20"/>
                <w:szCs w:val="20"/>
                <w:lang w:eastAsia="en-GB"/>
              </w:rPr>
              <w:t>-</w:t>
            </w:r>
          </w:p>
        </w:tc>
        <w:tc>
          <w:tcPr>
            <w:tcW w:w="1379" w:type="dxa"/>
            <w:vAlign w:val="bottom"/>
          </w:tcPr>
          <w:p w14:paraId="3918530C"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eastAsia="Cambria" w:hAnsi="Times New Roman" w:cs="Times New Roman"/>
                <w:color w:val="000000"/>
                <w:sz w:val="20"/>
                <w:szCs w:val="20"/>
                <w:lang w:eastAsia="en-GB"/>
              </w:rPr>
              <w:t>(1 381)</w:t>
            </w:r>
          </w:p>
        </w:tc>
        <w:tc>
          <w:tcPr>
            <w:tcW w:w="1380" w:type="dxa"/>
            <w:vAlign w:val="bottom"/>
          </w:tcPr>
          <w:p w14:paraId="3918530D"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eastAsia="Cambria" w:hAnsi="Times New Roman" w:cs="Times New Roman"/>
                <w:color w:val="000000"/>
                <w:sz w:val="20"/>
                <w:szCs w:val="20"/>
                <w:lang w:eastAsia="en-GB"/>
              </w:rPr>
              <w:t>(207)</w:t>
            </w:r>
          </w:p>
        </w:tc>
        <w:tc>
          <w:tcPr>
            <w:tcW w:w="1379" w:type="dxa"/>
            <w:shd w:val="clear" w:color="auto" w:fill="auto"/>
            <w:vAlign w:val="bottom"/>
          </w:tcPr>
          <w:p w14:paraId="3918530E"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color w:val="000000"/>
                <w:sz w:val="20"/>
                <w:szCs w:val="20"/>
              </w:rPr>
              <w:t>210 314</w:t>
            </w:r>
          </w:p>
        </w:tc>
      </w:tr>
      <w:tr w:rsidR="00196E55" w:rsidRPr="00FF735A" w14:paraId="39185316" w14:textId="77777777" w:rsidTr="009A397D">
        <w:trPr>
          <w:trHeight w:val="227"/>
        </w:trPr>
        <w:tc>
          <w:tcPr>
            <w:tcW w:w="3440" w:type="dxa"/>
            <w:shd w:val="clear" w:color="auto" w:fill="auto"/>
            <w:vAlign w:val="bottom"/>
          </w:tcPr>
          <w:p w14:paraId="39185310" w14:textId="77777777" w:rsidR="00196E55" w:rsidRPr="00FF735A" w:rsidRDefault="00196E55" w:rsidP="009A397D">
            <w:pPr>
              <w:pStyle w:val="a5"/>
              <w:rPr>
                <w:b w:val="0"/>
                <w:sz w:val="20"/>
                <w:u w:val="none"/>
                <w:lang w:val="uk-UA"/>
              </w:rPr>
            </w:pPr>
            <w:r w:rsidRPr="00FF735A">
              <w:rPr>
                <w:rFonts w:eastAsia="Cambria"/>
                <w:b w:val="0"/>
                <w:sz w:val="20"/>
                <w:u w:val="none"/>
                <w:lang w:val="uk-UA" w:eastAsia="en-GB"/>
              </w:rPr>
              <w:t>Забезпечення витрат за неодержаними документами</w:t>
            </w:r>
          </w:p>
        </w:tc>
        <w:tc>
          <w:tcPr>
            <w:tcW w:w="1380" w:type="dxa"/>
            <w:vAlign w:val="bottom"/>
          </w:tcPr>
          <w:p w14:paraId="39185311" w14:textId="77777777" w:rsidR="00196E55" w:rsidRPr="00FF735A" w:rsidRDefault="00196E55" w:rsidP="009A397D">
            <w:pPr>
              <w:pStyle w:val="a5"/>
              <w:jc w:val="right"/>
              <w:rPr>
                <w:b w:val="0"/>
                <w:sz w:val="20"/>
                <w:u w:val="none"/>
                <w:lang w:val="uk-UA"/>
              </w:rPr>
            </w:pPr>
            <w:r w:rsidRPr="00FF735A">
              <w:rPr>
                <w:rFonts w:eastAsia="Cambria"/>
                <w:b w:val="0"/>
                <w:color w:val="000000"/>
                <w:sz w:val="20"/>
                <w:u w:val="none"/>
                <w:lang w:val="uk-UA" w:eastAsia="en-GB"/>
              </w:rPr>
              <w:t>85 627</w:t>
            </w:r>
          </w:p>
        </w:tc>
        <w:tc>
          <w:tcPr>
            <w:tcW w:w="1243" w:type="dxa"/>
            <w:vAlign w:val="bottom"/>
          </w:tcPr>
          <w:p w14:paraId="39185312" w14:textId="77777777" w:rsidR="00196E55" w:rsidRPr="00FF735A" w:rsidRDefault="00196E55" w:rsidP="009A397D">
            <w:pPr>
              <w:pStyle w:val="a5"/>
              <w:jc w:val="right"/>
              <w:rPr>
                <w:b w:val="0"/>
                <w:color w:val="000000"/>
                <w:sz w:val="20"/>
                <w:u w:val="none"/>
                <w:lang w:val="uk-UA"/>
              </w:rPr>
            </w:pPr>
            <w:r w:rsidRPr="00FF735A">
              <w:rPr>
                <w:rFonts w:eastAsia="Cambria"/>
                <w:b w:val="0"/>
                <w:color w:val="000000"/>
                <w:sz w:val="20"/>
                <w:u w:val="none"/>
                <w:lang w:val="uk-UA" w:eastAsia="en-GB"/>
              </w:rPr>
              <w:t>20 912</w:t>
            </w:r>
          </w:p>
        </w:tc>
        <w:tc>
          <w:tcPr>
            <w:tcW w:w="1379" w:type="dxa"/>
            <w:vAlign w:val="bottom"/>
          </w:tcPr>
          <w:p w14:paraId="39185313" w14:textId="77777777" w:rsidR="00196E55" w:rsidRPr="00FF735A" w:rsidRDefault="00196E55" w:rsidP="009A397D">
            <w:pPr>
              <w:pStyle w:val="a5"/>
              <w:jc w:val="right"/>
              <w:rPr>
                <w:b w:val="0"/>
                <w:color w:val="000000"/>
                <w:sz w:val="20"/>
                <w:u w:val="none"/>
                <w:lang w:val="uk-UA"/>
              </w:rPr>
            </w:pPr>
            <w:r w:rsidRPr="00FF735A">
              <w:rPr>
                <w:rFonts w:eastAsia="Cambria"/>
                <w:b w:val="0"/>
                <w:color w:val="000000"/>
                <w:sz w:val="20"/>
                <w:u w:val="none"/>
                <w:lang w:val="uk-UA" w:eastAsia="en-GB"/>
              </w:rPr>
              <w:t>(43 111)</w:t>
            </w:r>
          </w:p>
        </w:tc>
        <w:tc>
          <w:tcPr>
            <w:tcW w:w="1380" w:type="dxa"/>
            <w:vAlign w:val="bottom"/>
          </w:tcPr>
          <w:p w14:paraId="39185314" w14:textId="77777777" w:rsidR="00196E55" w:rsidRPr="00FF735A" w:rsidRDefault="00196E55" w:rsidP="009A397D">
            <w:pPr>
              <w:pStyle w:val="a5"/>
              <w:jc w:val="right"/>
              <w:rPr>
                <w:b w:val="0"/>
                <w:color w:val="000000"/>
                <w:sz w:val="20"/>
                <w:u w:val="none"/>
                <w:lang w:val="uk-UA"/>
              </w:rPr>
            </w:pPr>
            <w:r w:rsidRPr="00FF735A">
              <w:rPr>
                <w:rFonts w:eastAsia="Cambria"/>
                <w:b w:val="0"/>
                <w:color w:val="000000"/>
                <w:sz w:val="20"/>
                <w:u w:val="none"/>
                <w:lang w:val="uk-UA" w:eastAsia="en-GB"/>
              </w:rPr>
              <w:t>-</w:t>
            </w:r>
          </w:p>
        </w:tc>
        <w:tc>
          <w:tcPr>
            <w:tcW w:w="1379" w:type="dxa"/>
            <w:shd w:val="clear" w:color="auto" w:fill="auto"/>
            <w:vAlign w:val="bottom"/>
          </w:tcPr>
          <w:p w14:paraId="39185315" w14:textId="77777777" w:rsidR="00196E55" w:rsidRPr="00FF735A" w:rsidRDefault="00196E55" w:rsidP="009A397D">
            <w:pPr>
              <w:pStyle w:val="a5"/>
              <w:jc w:val="right"/>
              <w:rPr>
                <w:b w:val="0"/>
                <w:sz w:val="20"/>
                <w:u w:val="none"/>
                <w:lang w:val="uk-UA"/>
              </w:rPr>
            </w:pPr>
            <w:r w:rsidRPr="00FF735A">
              <w:rPr>
                <w:b w:val="0"/>
                <w:color w:val="000000"/>
                <w:sz w:val="20"/>
                <w:u w:val="none"/>
                <w:lang w:val="uk-UA"/>
              </w:rPr>
              <w:t>63 428</w:t>
            </w:r>
          </w:p>
        </w:tc>
      </w:tr>
      <w:tr w:rsidR="00196E55" w:rsidRPr="00FF735A" w14:paraId="3918531D" w14:textId="77777777" w:rsidTr="009A397D">
        <w:trPr>
          <w:trHeight w:val="227"/>
        </w:trPr>
        <w:tc>
          <w:tcPr>
            <w:tcW w:w="3440" w:type="dxa"/>
            <w:shd w:val="clear" w:color="auto" w:fill="auto"/>
            <w:vAlign w:val="bottom"/>
          </w:tcPr>
          <w:p w14:paraId="39185317" w14:textId="77777777" w:rsidR="00196E55" w:rsidRPr="00FF735A" w:rsidRDefault="00196E55" w:rsidP="009A397D">
            <w:pPr>
              <w:keepNext/>
              <w:rPr>
                <w:rFonts w:ascii="Times New Roman" w:hAnsi="Times New Roman" w:cs="Times New Roman"/>
                <w:sz w:val="20"/>
                <w:szCs w:val="20"/>
              </w:rPr>
            </w:pPr>
            <w:r w:rsidRPr="00FF735A">
              <w:rPr>
                <w:rFonts w:ascii="Times New Roman" w:eastAsia="Cambria" w:hAnsi="Times New Roman" w:cs="Times New Roman"/>
                <w:sz w:val="20"/>
                <w:szCs w:val="20"/>
                <w:lang w:eastAsia="en-GB"/>
              </w:rPr>
              <w:lastRenderedPageBreak/>
              <w:t>Забезпечення витрат на поводження з відпрацьованим паливом (поточна частина)</w:t>
            </w:r>
          </w:p>
        </w:tc>
        <w:tc>
          <w:tcPr>
            <w:tcW w:w="1380" w:type="dxa"/>
            <w:vAlign w:val="bottom"/>
          </w:tcPr>
          <w:p w14:paraId="39185318"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eastAsia="Cambria" w:hAnsi="Times New Roman" w:cs="Times New Roman"/>
                <w:color w:val="000000"/>
                <w:sz w:val="20"/>
                <w:szCs w:val="20"/>
                <w:lang w:eastAsia="en-GB"/>
              </w:rPr>
              <w:t>4 124</w:t>
            </w:r>
          </w:p>
        </w:tc>
        <w:tc>
          <w:tcPr>
            <w:tcW w:w="1243" w:type="dxa"/>
            <w:vAlign w:val="bottom"/>
          </w:tcPr>
          <w:p w14:paraId="39185319"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eastAsia="Cambria" w:hAnsi="Times New Roman" w:cs="Times New Roman"/>
                <w:color w:val="000000"/>
                <w:sz w:val="20"/>
                <w:szCs w:val="20"/>
                <w:lang w:eastAsia="en-GB"/>
              </w:rPr>
              <w:t>6 534</w:t>
            </w:r>
          </w:p>
        </w:tc>
        <w:tc>
          <w:tcPr>
            <w:tcW w:w="1379" w:type="dxa"/>
            <w:vAlign w:val="bottom"/>
          </w:tcPr>
          <w:p w14:paraId="3918531A"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eastAsia="Cambria" w:hAnsi="Times New Roman" w:cs="Times New Roman"/>
                <w:color w:val="000000"/>
                <w:sz w:val="20"/>
                <w:szCs w:val="20"/>
                <w:lang w:eastAsia="en-GB"/>
              </w:rPr>
              <w:t>(256)</w:t>
            </w:r>
          </w:p>
        </w:tc>
        <w:tc>
          <w:tcPr>
            <w:tcW w:w="1380" w:type="dxa"/>
            <w:vAlign w:val="bottom"/>
          </w:tcPr>
          <w:p w14:paraId="3918531B"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eastAsia="Cambria" w:hAnsi="Times New Roman" w:cs="Times New Roman"/>
                <w:color w:val="000000"/>
                <w:sz w:val="20"/>
                <w:szCs w:val="20"/>
                <w:lang w:eastAsia="en-GB"/>
              </w:rPr>
              <w:t>-</w:t>
            </w:r>
          </w:p>
        </w:tc>
        <w:tc>
          <w:tcPr>
            <w:tcW w:w="1379" w:type="dxa"/>
            <w:shd w:val="clear" w:color="auto" w:fill="auto"/>
            <w:vAlign w:val="bottom"/>
          </w:tcPr>
          <w:p w14:paraId="3918531C"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color w:val="000000"/>
                <w:sz w:val="20"/>
                <w:szCs w:val="20"/>
              </w:rPr>
              <w:t>10 402</w:t>
            </w:r>
          </w:p>
        </w:tc>
      </w:tr>
      <w:tr w:rsidR="00196E55" w:rsidRPr="00FF735A" w14:paraId="39185324" w14:textId="77777777" w:rsidTr="009A397D">
        <w:trPr>
          <w:trHeight w:val="227"/>
        </w:trPr>
        <w:tc>
          <w:tcPr>
            <w:tcW w:w="3440" w:type="dxa"/>
            <w:shd w:val="clear" w:color="auto" w:fill="auto"/>
            <w:vAlign w:val="bottom"/>
          </w:tcPr>
          <w:p w14:paraId="3918531E" w14:textId="77777777" w:rsidR="00196E55" w:rsidRPr="00FF735A" w:rsidRDefault="00196E55" w:rsidP="009A397D">
            <w:pPr>
              <w:keepNext/>
              <w:rPr>
                <w:rFonts w:ascii="Times New Roman" w:hAnsi="Times New Roman" w:cs="Times New Roman"/>
                <w:sz w:val="20"/>
                <w:szCs w:val="20"/>
              </w:rPr>
            </w:pPr>
            <w:r w:rsidRPr="00FF735A">
              <w:rPr>
                <w:rFonts w:ascii="Times New Roman" w:eastAsia="Cambria" w:hAnsi="Times New Roman" w:cs="Times New Roman"/>
                <w:sz w:val="20"/>
                <w:szCs w:val="20"/>
                <w:lang w:eastAsia="en-GB"/>
              </w:rPr>
              <w:t>Забезпечення наступних витрат на виконання гарантійних зобов’язань</w:t>
            </w:r>
          </w:p>
        </w:tc>
        <w:tc>
          <w:tcPr>
            <w:tcW w:w="1380" w:type="dxa"/>
            <w:vAlign w:val="bottom"/>
          </w:tcPr>
          <w:p w14:paraId="3918531F"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eastAsia="Cambria" w:hAnsi="Times New Roman" w:cs="Times New Roman"/>
                <w:color w:val="000000"/>
                <w:sz w:val="20"/>
                <w:szCs w:val="20"/>
                <w:lang w:eastAsia="en-GB"/>
              </w:rPr>
              <w:t>19</w:t>
            </w:r>
          </w:p>
        </w:tc>
        <w:tc>
          <w:tcPr>
            <w:tcW w:w="1243" w:type="dxa"/>
            <w:vAlign w:val="bottom"/>
          </w:tcPr>
          <w:p w14:paraId="39185320"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eastAsia="Cambria" w:hAnsi="Times New Roman" w:cs="Times New Roman"/>
                <w:color w:val="000000"/>
                <w:sz w:val="20"/>
                <w:szCs w:val="20"/>
                <w:lang w:eastAsia="en-GB"/>
              </w:rPr>
              <w:t>-</w:t>
            </w:r>
          </w:p>
        </w:tc>
        <w:tc>
          <w:tcPr>
            <w:tcW w:w="1379" w:type="dxa"/>
            <w:vAlign w:val="bottom"/>
          </w:tcPr>
          <w:p w14:paraId="39185321"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eastAsia="Cambria" w:hAnsi="Times New Roman" w:cs="Times New Roman"/>
                <w:color w:val="000000"/>
                <w:sz w:val="20"/>
                <w:szCs w:val="20"/>
                <w:lang w:eastAsia="en-GB"/>
              </w:rPr>
              <w:t>-</w:t>
            </w:r>
          </w:p>
        </w:tc>
        <w:tc>
          <w:tcPr>
            <w:tcW w:w="1380" w:type="dxa"/>
            <w:vAlign w:val="bottom"/>
          </w:tcPr>
          <w:p w14:paraId="39185322"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eastAsia="Cambria" w:hAnsi="Times New Roman" w:cs="Times New Roman"/>
                <w:color w:val="000000"/>
                <w:sz w:val="20"/>
                <w:szCs w:val="20"/>
                <w:lang w:eastAsia="en-GB"/>
              </w:rPr>
              <w:t>-</w:t>
            </w:r>
          </w:p>
        </w:tc>
        <w:tc>
          <w:tcPr>
            <w:tcW w:w="1379" w:type="dxa"/>
            <w:shd w:val="clear" w:color="auto" w:fill="auto"/>
            <w:vAlign w:val="bottom"/>
          </w:tcPr>
          <w:p w14:paraId="39185323"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color w:val="000000"/>
                <w:sz w:val="20"/>
                <w:szCs w:val="20"/>
              </w:rPr>
              <w:t>19</w:t>
            </w:r>
          </w:p>
        </w:tc>
      </w:tr>
    </w:tbl>
    <w:p w14:paraId="39185325" w14:textId="77777777" w:rsidR="00196E55" w:rsidRPr="00FF735A" w:rsidRDefault="00196E55" w:rsidP="00196E55">
      <w:pPr>
        <w:pStyle w:val="1"/>
        <w:keepNext w:val="0"/>
        <w:numPr>
          <w:ilvl w:val="0"/>
          <w:numId w:val="1"/>
        </w:numPr>
        <w:tabs>
          <w:tab w:val="num" w:pos="851"/>
        </w:tabs>
        <w:spacing w:before="240" w:after="120"/>
        <w:ind w:left="567" w:firstLine="0"/>
        <w:rPr>
          <w:sz w:val="22"/>
          <w:szCs w:val="22"/>
          <w:lang w:val="uk-UA"/>
        </w:rPr>
      </w:pPr>
      <w:r w:rsidRPr="00FF735A">
        <w:rPr>
          <w:sz w:val="22"/>
          <w:szCs w:val="22"/>
          <w:lang w:val="uk-UA"/>
        </w:rPr>
        <w:t>Платежі в бюджет</w:t>
      </w:r>
    </w:p>
    <w:p w14:paraId="39185326" w14:textId="77777777" w:rsidR="00196E55" w:rsidRPr="00FF735A" w:rsidRDefault="00196E55" w:rsidP="00196E55">
      <w:pPr>
        <w:spacing w:line="192" w:lineRule="auto"/>
        <w:ind w:firstLine="567"/>
        <w:jc w:val="both"/>
        <w:rPr>
          <w:rFonts w:ascii="Times New Roman" w:hAnsi="Times New Roman" w:cs="Times New Roman"/>
        </w:rPr>
      </w:pPr>
      <w:r w:rsidRPr="00FF735A">
        <w:rPr>
          <w:rFonts w:ascii="Times New Roman" w:hAnsi="Times New Roman" w:cs="Times New Roman"/>
        </w:rPr>
        <w:t xml:space="preserve">Розрахунки з бюджетом за І квартал 2022 року представлені таким чином: </w:t>
      </w:r>
    </w:p>
    <w:p w14:paraId="39185327" w14:textId="77777777" w:rsidR="00196E55" w:rsidRPr="00FF735A" w:rsidRDefault="00196E55" w:rsidP="00196E55">
      <w:pPr>
        <w:keepNext/>
        <w:spacing w:line="192" w:lineRule="auto"/>
        <w:ind w:firstLine="567"/>
        <w:jc w:val="right"/>
        <w:rPr>
          <w:rFonts w:ascii="Times New Roman" w:hAnsi="Times New Roman" w:cs="Times New Roman"/>
          <w:i/>
          <w:sz w:val="20"/>
          <w:szCs w:val="20"/>
        </w:rPr>
      </w:pPr>
      <w:r w:rsidRPr="00FF735A">
        <w:rPr>
          <w:rFonts w:ascii="Times New Roman" w:hAnsi="Times New Roman" w:cs="Times New Roman"/>
          <w:i/>
          <w:sz w:val="20"/>
          <w:szCs w:val="20"/>
        </w:rPr>
        <w:t>тис. грн</w:t>
      </w:r>
    </w:p>
    <w:tbl>
      <w:tblPr>
        <w:tblW w:w="10064" w:type="dxa"/>
        <w:jc w:val="center"/>
        <w:tblBorders>
          <w:bottom w:val="dotted" w:sz="4" w:space="0" w:color="auto"/>
          <w:insideH w:val="dotted" w:sz="4" w:space="0" w:color="auto"/>
        </w:tblBorders>
        <w:tblLayout w:type="fixed"/>
        <w:tblCellMar>
          <w:left w:w="57" w:type="dxa"/>
          <w:right w:w="57" w:type="dxa"/>
        </w:tblCellMar>
        <w:tblLook w:val="04A0" w:firstRow="1" w:lastRow="0" w:firstColumn="1" w:lastColumn="0" w:noHBand="0" w:noVBand="1"/>
      </w:tblPr>
      <w:tblGrid>
        <w:gridCol w:w="2796"/>
        <w:gridCol w:w="560"/>
        <w:gridCol w:w="839"/>
        <w:gridCol w:w="1119"/>
        <w:gridCol w:w="1260"/>
        <w:gridCol w:w="1395"/>
        <w:gridCol w:w="980"/>
        <w:gridCol w:w="1115"/>
      </w:tblGrid>
      <w:tr w:rsidR="00196E55" w:rsidRPr="00FF735A" w14:paraId="3918532E" w14:textId="77777777" w:rsidTr="009A397D">
        <w:trPr>
          <w:trHeight w:val="227"/>
          <w:tblHeader/>
          <w:jc w:val="center"/>
        </w:trPr>
        <w:tc>
          <w:tcPr>
            <w:tcW w:w="1389" w:type="pct"/>
            <w:tcBorders>
              <w:top w:val="nil"/>
              <w:bottom w:val="nil"/>
            </w:tcBorders>
            <w:shd w:val="clear" w:color="auto" w:fill="auto"/>
            <w:vAlign w:val="center"/>
          </w:tcPr>
          <w:p w14:paraId="39185328" w14:textId="77777777" w:rsidR="00196E55" w:rsidRPr="00FF735A" w:rsidRDefault="00196E55" w:rsidP="009A397D">
            <w:pPr>
              <w:rPr>
                <w:rFonts w:ascii="Times New Roman" w:hAnsi="Times New Roman" w:cs="Times New Roman"/>
                <w:sz w:val="18"/>
                <w:szCs w:val="18"/>
              </w:rPr>
            </w:pPr>
          </w:p>
        </w:tc>
        <w:tc>
          <w:tcPr>
            <w:tcW w:w="278" w:type="pct"/>
            <w:vMerge w:val="restart"/>
            <w:tcBorders>
              <w:top w:val="nil"/>
            </w:tcBorders>
          </w:tcPr>
          <w:p w14:paraId="39185329" w14:textId="77777777" w:rsidR="00196E55" w:rsidRPr="00FF735A" w:rsidRDefault="00196E55" w:rsidP="009A397D">
            <w:pPr>
              <w:ind w:left="-59" w:right="-50"/>
              <w:jc w:val="center"/>
              <w:rPr>
                <w:rFonts w:ascii="Times New Roman" w:hAnsi="Times New Roman" w:cs="Times New Roman"/>
                <w:b/>
                <w:sz w:val="16"/>
                <w:szCs w:val="16"/>
              </w:rPr>
            </w:pPr>
            <w:r w:rsidRPr="00FF735A">
              <w:rPr>
                <w:rFonts w:ascii="Times New Roman" w:hAnsi="Times New Roman" w:cs="Times New Roman"/>
                <w:b/>
                <w:sz w:val="16"/>
                <w:szCs w:val="16"/>
              </w:rPr>
              <w:t>При-мітка</w:t>
            </w:r>
          </w:p>
        </w:tc>
        <w:tc>
          <w:tcPr>
            <w:tcW w:w="973" w:type="pct"/>
            <w:gridSpan w:val="2"/>
            <w:tcBorders>
              <w:top w:val="nil"/>
              <w:bottom w:val="nil"/>
            </w:tcBorders>
          </w:tcPr>
          <w:p w14:paraId="3918532A" w14:textId="77777777" w:rsidR="00196E55" w:rsidRPr="00FF735A" w:rsidRDefault="00196E55" w:rsidP="009A397D">
            <w:pPr>
              <w:ind w:right="57"/>
              <w:jc w:val="right"/>
              <w:rPr>
                <w:rFonts w:ascii="Times New Roman" w:hAnsi="Times New Roman" w:cs="Times New Roman"/>
                <w:b/>
                <w:sz w:val="16"/>
                <w:szCs w:val="16"/>
              </w:rPr>
            </w:pPr>
            <w:r w:rsidRPr="00FF735A">
              <w:rPr>
                <w:rFonts w:ascii="Times New Roman" w:hAnsi="Times New Roman" w:cs="Times New Roman"/>
                <w:b/>
                <w:sz w:val="16"/>
                <w:szCs w:val="16"/>
              </w:rPr>
              <w:t>31.12.2021</w:t>
            </w:r>
          </w:p>
        </w:tc>
        <w:tc>
          <w:tcPr>
            <w:tcW w:w="626" w:type="pct"/>
            <w:tcBorders>
              <w:top w:val="nil"/>
              <w:bottom w:val="nil"/>
            </w:tcBorders>
          </w:tcPr>
          <w:p w14:paraId="3918532B" w14:textId="77777777" w:rsidR="00196E55" w:rsidRPr="00FF735A" w:rsidRDefault="00196E55" w:rsidP="009A397D">
            <w:pPr>
              <w:ind w:right="57"/>
              <w:jc w:val="right"/>
              <w:rPr>
                <w:rFonts w:ascii="Times New Roman" w:hAnsi="Times New Roman" w:cs="Times New Roman"/>
                <w:b/>
                <w:sz w:val="16"/>
                <w:szCs w:val="16"/>
              </w:rPr>
            </w:pPr>
            <w:r w:rsidRPr="00FF735A">
              <w:rPr>
                <w:rFonts w:ascii="Times New Roman" w:hAnsi="Times New Roman" w:cs="Times New Roman"/>
                <w:b/>
                <w:sz w:val="16"/>
                <w:szCs w:val="16"/>
              </w:rPr>
              <w:t>Нараховано до сплати</w:t>
            </w:r>
          </w:p>
        </w:tc>
        <w:tc>
          <w:tcPr>
            <w:tcW w:w="693" w:type="pct"/>
            <w:tcBorders>
              <w:top w:val="nil"/>
              <w:bottom w:val="nil"/>
            </w:tcBorders>
          </w:tcPr>
          <w:p w14:paraId="3918532C" w14:textId="77777777" w:rsidR="00196E55" w:rsidRPr="00FF735A" w:rsidRDefault="00196E55" w:rsidP="009A397D">
            <w:pPr>
              <w:ind w:right="57"/>
              <w:jc w:val="right"/>
              <w:rPr>
                <w:rFonts w:ascii="Times New Roman" w:hAnsi="Times New Roman" w:cs="Times New Roman"/>
                <w:b/>
                <w:sz w:val="16"/>
                <w:szCs w:val="16"/>
              </w:rPr>
            </w:pPr>
            <w:r w:rsidRPr="00FF735A">
              <w:rPr>
                <w:rFonts w:ascii="Times New Roman" w:hAnsi="Times New Roman" w:cs="Times New Roman"/>
                <w:b/>
                <w:sz w:val="16"/>
                <w:szCs w:val="16"/>
              </w:rPr>
              <w:t>Сплачено до бюджету/ повернуто з бюджету (-)</w:t>
            </w:r>
          </w:p>
        </w:tc>
        <w:tc>
          <w:tcPr>
            <w:tcW w:w="1042" w:type="pct"/>
            <w:gridSpan w:val="2"/>
            <w:tcBorders>
              <w:top w:val="nil"/>
              <w:bottom w:val="nil"/>
            </w:tcBorders>
          </w:tcPr>
          <w:p w14:paraId="3918532D" w14:textId="77777777" w:rsidR="00196E55" w:rsidRPr="00FF735A" w:rsidRDefault="00196E55" w:rsidP="009A397D">
            <w:pPr>
              <w:ind w:right="57"/>
              <w:jc w:val="right"/>
              <w:rPr>
                <w:rFonts w:ascii="Times New Roman" w:hAnsi="Times New Roman" w:cs="Times New Roman"/>
                <w:b/>
                <w:sz w:val="16"/>
                <w:szCs w:val="16"/>
              </w:rPr>
            </w:pPr>
            <w:r w:rsidRPr="00FF735A">
              <w:rPr>
                <w:rFonts w:ascii="Times New Roman" w:hAnsi="Times New Roman" w:cs="Times New Roman"/>
                <w:b/>
                <w:sz w:val="16"/>
                <w:szCs w:val="16"/>
              </w:rPr>
              <w:t>31.03.2022</w:t>
            </w:r>
          </w:p>
        </w:tc>
      </w:tr>
      <w:tr w:rsidR="00196E55" w:rsidRPr="00FF735A" w14:paraId="39185337" w14:textId="77777777" w:rsidTr="009A397D">
        <w:trPr>
          <w:trHeight w:val="196"/>
          <w:tblHeader/>
          <w:jc w:val="center"/>
        </w:trPr>
        <w:tc>
          <w:tcPr>
            <w:tcW w:w="1389" w:type="pct"/>
            <w:tcBorders>
              <w:top w:val="nil"/>
              <w:bottom w:val="single" w:sz="4" w:space="0" w:color="auto"/>
            </w:tcBorders>
            <w:shd w:val="clear" w:color="auto" w:fill="auto"/>
            <w:vAlign w:val="center"/>
          </w:tcPr>
          <w:p w14:paraId="3918532F" w14:textId="77777777" w:rsidR="00196E55" w:rsidRPr="00FF735A" w:rsidRDefault="00196E55" w:rsidP="009A397D">
            <w:pPr>
              <w:rPr>
                <w:rFonts w:ascii="Times New Roman" w:hAnsi="Times New Roman" w:cs="Times New Roman"/>
                <w:sz w:val="18"/>
                <w:szCs w:val="18"/>
              </w:rPr>
            </w:pPr>
          </w:p>
        </w:tc>
        <w:tc>
          <w:tcPr>
            <w:tcW w:w="278" w:type="pct"/>
            <w:vMerge/>
            <w:tcBorders>
              <w:bottom w:val="single" w:sz="4" w:space="0" w:color="auto"/>
            </w:tcBorders>
            <w:tcMar>
              <w:left w:w="28" w:type="dxa"/>
              <w:right w:w="28" w:type="dxa"/>
            </w:tcMar>
          </w:tcPr>
          <w:p w14:paraId="39185330" w14:textId="77777777" w:rsidR="00196E55" w:rsidRPr="00FF735A" w:rsidRDefault="00196E55" w:rsidP="009A397D">
            <w:pPr>
              <w:ind w:right="-28"/>
              <w:jc w:val="center"/>
              <w:rPr>
                <w:rFonts w:ascii="Times New Roman" w:hAnsi="Times New Roman" w:cs="Times New Roman"/>
                <w:b/>
                <w:sz w:val="16"/>
                <w:szCs w:val="16"/>
              </w:rPr>
            </w:pPr>
          </w:p>
        </w:tc>
        <w:tc>
          <w:tcPr>
            <w:tcW w:w="417" w:type="pct"/>
            <w:tcBorders>
              <w:top w:val="nil"/>
              <w:bottom w:val="single" w:sz="4" w:space="0" w:color="auto"/>
            </w:tcBorders>
          </w:tcPr>
          <w:p w14:paraId="39185331" w14:textId="77777777" w:rsidR="00196E55" w:rsidRPr="00FF735A" w:rsidRDefault="00196E55" w:rsidP="009A397D">
            <w:pPr>
              <w:jc w:val="right"/>
              <w:rPr>
                <w:rFonts w:ascii="Times New Roman" w:hAnsi="Times New Roman" w:cs="Times New Roman"/>
                <w:b/>
                <w:sz w:val="16"/>
                <w:szCs w:val="16"/>
              </w:rPr>
            </w:pPr>
            <w:r w:rsidRPr="00FF735A">
              <w:rPr>
                <w:rFonts w:ascii="Times New Roman" w:hAnsi="Times New Roman" w:cs="Times New Roman"/>
                <w:b/>
                <w:sz w:val="16"/>
                <w:szCs w:val="16"/>
              </w:rPr>
              <w:t>Дт</w:t>
            </w:r>
          </w:p>
        </w:tc>
        <w:tc>
          <w:tcPr>
            <w:tcW w:w="556" w:type="pct"/>
            <w:tcBorders>
              <w:top w:val="nil"/>
              <w:bottom w:val="single" w:sz="4" w:space="0" w:color="auto"/>
            </w:tcBorders>
          </w:tcPr>
          <w:p w14:paraId="39185332" w14:textId="77777777" w:rsidR="00196E55" w:rsidRPr="00FF735A" w:rsidRDefault="00196E55" w:rsidP="009A397D">
            <w:pPr>
              <w:ind w:right="57"/>
              <w:jc w:val="right"/>
              <w:rPr>
                <w:rFonts w:ascii="Times New Roman" w:hAnsi="Times New Roman" w:cs="Times New Roman"/>
                <w:b/>
                <w:sz w:val="16"/>
                <w:szCs w:val="16"/>
              </w:rPr>
            </w:pPr>
            <w:r w:rsidRPr="00FF735A">
              <w:rPr>
                <w:rFonts w:ascii="Times New Roman" w:hAnsi="Times New Roman" w:cs="Times New Roman"/>
                <w:b/>
                <w:sz w:val="16"/>
                <w:szCs w:val="16"/>
              </w:rPr>
              <w:t>Кт</w:t>
            </w:r>
          </w:p>
        </w:tc>
        <w:tc>
          <w:tcPr>
            <w:tcW w:w="626" w:type="pct"/>
            <w:tcBorders>
              <w:top w:val="nil"/>
              <w:bottom w:val="single" w:sz="4" w:space="0" w:color="auto"/>
            </w:tcBorders>
          </w:tcPr>
          <w:p w14:paraId="39185333" w14:textId="77777777" w:rsidR="00196E55" w:rsidRPr="00FF735A" w:rsidRDefault="00196E55" w:rsidP="009A397D">
            <w:pPr>
              <w:ind w:right="57"/>
              <w:jc w:val="center"/>
              <w:rPr>
                <w:rFonts w:ascii="Times New Roman" w:hAnsi="Times New Roman" w:cs="Times New Roman"/>
                <w:b/>
                <w:sz w:val="16"/>
                <w:szCs w:val="16"/>
              </w:rPr>
            </w:pPr>
          </w:p>
        </w:tc>
        <w:tc>
          <w:tcPr>
            <w:tcW w:w="693" w:type="pct"/>
            <w:tcBorders>
              <w:top w:val="nil"/>
              <w:bottom w:val="single" w:sz="4" w:space="0" w:color="auto"/>
            </w:tcBorders>
          </w:tcPr>
          <w:p w14:paraId="39185334" w14:textId="77777777" w:rsidR="00196E55" w:rsidRPr="00FF735A" w:rsidRDefault="00196E55" w:rsidP="009A397D">
            <w:pPr>
              <w:ind w:right="57"/>
              <w:jc w:val="center"/>
              <w:rPr>
                <w:rFonts w:ascii="Times New Roman" w:hAnsi="Times New Roman" w:cs="Times New Roman"/>
                <w:b/>
                <w:sz w:val="16"/>
                <w:szCs w:val="16"/>
              </w:rPr>
            </w:pPr>
          </w:p>
        </w:tc>
        <w:tc>
          <w:tcPr>
            <w:tcW w:w="487" w:type="pct"/>
            <w:tcBorders>
              <w:top w:val="nil"/>
              <w:bottom w:val="single" w:sz="4" w:space="0" w:color="auto"/>
            </w:tcBorders>
          </w:tcPr>
          <w:p w14:paraId="39185335" w14:textId="77777777" w:rsidR="00196E55" w:rsidRPr="00FF735A" w:rsidRDefault="00196E55" w:rsidP="009A397D">
            <w:pPr>
              <w:ind w:right="57"/>
              <w:jc w:val="right"/>
              <w:rPr>
                <w:rFonts w:ascii="Times New Roman" w:hAnsi="Times New Roman" w:cs="Times New Roman"/>
                <w:b/>
                <w:sz w:val="16"/>
                <w:szCs w:val="16"/>
              </w:rPr>
            </w:pPr>
            <w:r w:rsidRPr="00FF735A">
              <w:rPr>
                <w:rFonts w:ascii="Times New Roman" w:hAnsi="Times New Roman" w:cs="Times New Roman"/>
                <w:b/>
                <w:sz w:val="16"/>
                <w:szCs w:val="16"/>
              </w:rPr>
              <w:t>Дт</w:t>
            </w:r>
          </w:p>
        </w:tc>
        <w:tc>
          <w:tcPr>
            <w:tcW w:w="554" w:type="pct"/>
            <w:tcBorders>
              <w:top w:val="nil"/>
              <w:bottom w:val="single" w:sz="4" w:space="0" w:color="auto"/>
            </w:tcBorders>
          </w:tcPr>
          <w:p w14:paraId="39185336" w14:textId="77777777" w:rsidR="00196E55" w:rsidRPr="00FF735A" w:rsidRDefault="00196E55" w:rsidP="009A397D">
            <w:pPr>
              <w:ind w:right="57"/>
              <w:jc w:val="right"/>
              <w:rPr>
                <w:rFonts w:ascii="Times New Roman" w:hAnsi="Times New Roman" w:cs="Times New Roman"/>
                <w:b/>
                <w:sz w:val="16"/>
                <w:szCs w:val="16"/>
              </w:rPr>
            </w:pPr>
            <w:r w:rsidRPr="00FF735A">
              <w:rPr>
                <w:rFonts w:ascii="Times New Roman" w:hAnsi="Times New Roman" w:cs="Times New Roman"/>
                <w:b/>
                <w:sz w:val="16"/>
                <w:szCs w:val="16"/>
              </w:rPr>
              <w:t>Кт</w:t>
            </w:r>
          </w:p>
        </w:tc>
      </w:tr>
      <w:tr w:rsidR="00196E55" w:rsidRPr="00FF735A" w14:paraId="39185340" w14:textId="77777777" w:rsidTr="009A397D">
        <w:trPr>
          <w:trHeight w:val="227"/>
          <w:jc w:val="center"/>
        </w:trPr>
        <w:tc>
          <w:tcPr>
            <w:tcW w:w="1389" w:type="pct"/>
            <w:tcBorders>
              <w:top w:val="single" w:sz="4" w:space="0" w:color="auto"/>
            </w:tcBorders>
            <w:shd w:val="clear" w:color="auto" w:fill="auto"/>
            <w:vAlign w:val="bottom"/>
          </w:tcPr>
          <w:p w14:paraId="39185338" w14:textId="77777777" w:rsidR="00196E55" w:rsidRPr="00FF735A" w:rsidRDefault="00196E55" w:rsidP="009A397D">
            <w:pPr>
              <w:rPr>
                <w:rFonts w:ascii="Times New Roman" w:hAnsi="Times New Roman" w:cs="Times New Roman"/>
                <w:sz w:val="19"/>
                <w:szCs w:val="19"/>
              </w:rPr>
            </w:pPr>
            <w:r w:rsidRPr="00FF735A">
              <w:rPr>
                <w:rFonts w:ascii="Times New Roman" w:hAnsi="Times New Roman" w:cs="Times New Roman"/>
                <w:sz w:val="19"/>
                <w:szCs w:val="19"/>
              </w:rPr>
              <w:t>Податок на прибуток</w:t>
            </w:r>
          </w:p>
        </w:tc>
        <w:tc>
          <w:tcPr>
            <w:tcW w:w="278" w:type="pct"/>
            <w:tcBorders>
              <w:top w:val="single" w:sz="4" w:space="0" w:color="auto"/>
            </w:tcBorders>
            <w:vAlign w:val="bottom"/>
          </w:tcPr>
          <w:p w14:paraId="39185339" w14:textId="77777777" w:rsidR="00196E55" w:rsidRPr="00FF735A" w:rsidRDefault="00196E55" w:rsidP="009A397D">
            <w:pPr>
              <w:ind w:right="57"/>
              <w:jc w:val="center"/>
              <w:rPr>
                <w:rFonts w:ascii="Times New Roman" w:hAnsi="Times New Roman" w:cs="Times New Roman"/>
                <w:sz w:val="19"/>
                <w:szCs w:val="19"/>
              </w:rPr>
            </w:pPr>
          </w:p>
        </w:tc>
        <w:tc>
          <w:tcPr>
            <w:tcW w:w="417" w:type="pct"/>
            <w:tcBorders>
              <w:top w:val="single" w:sz="4" w:space="0" w:color="auto"/>
            </w:tcBorders>
            <w:vAlign w:val="bottom"/>
          </w:tcPr>
          <w:p w14:paraId="3918533A"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981</w:t>
            </w:r>
          </w:p>
        </w:tc>
        <w:tc>
          <w:tcPr>
            <w:tcW w:w="556" w:type="pct"/>
            <w:tcBorders>
              <w:top w:val="single" w:sz="4" w:space="0" w:color="auto"/>
            </w:tcBorders>
            <w:vAlign w:val="bottom"/>
          </w:tcPr>
          <w:p w14:paraId="3918533B" w14:textId="77777777" w:rsidR="00196E55" w:rsidRPr="00FF735A" w:rsidRDefault="00196E55" w:rsidP="009A397D">
            <w:pPr>
              <w:ind w:right="57"/>
              <w:jc w:val="right"/>
              <w:rPr>
                <w:rFonts w:ascii="Times New Roman" w:hAnsi="Times New Roman" w:cs="Times New Roman"/>
                <w:sz w:val="19"/>
                <w:szCs w:val="19"/>
              </w:rPr>
            </w:pPr>
            <w:r w:rsidRPr="00FF735A">
              <w:rPr>
                <w:rFonts w:ascii="Times New Roman" w:hAnsi="Times New Roman" w:cs="Times New Roman"/>
                <w:sz w:val="19"/>
                <w:szCs w:val="19"/>
              </w:rPr>
              <w:t>1 154 760</w:t>
            </w:r>
          </w:p>
        </w:tc>
        <w:tc>
          <w:tcPr>
            <w:tcW w:w="626" w:type="pct"/>
            <w:tcBorders>
              <w:top w:val="single" w:sz="4" w:space="0" w:color="auto"/>
            </w:tcBorders>
            <w:vAlign w:val="bottom"/>
          </w:tcPr>
          <w:p w14:paraId="3918533C"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w:t>
            </w:r>
          </w:p>
        </w:tc>
        <w:tc>
          <w:tcPr>
            <w:tcW w:w="693" w:type="pct"/>
            <w:tcBorders>
              <w:top w:val="single" w:sz="4" w:space="0" w:color="auto"/>
            </w:tcBorders>
            <w:vAlign w:val="bottom"/>
          </w:tcPr>
          <w:p w14:paraId="3918533D"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w:t>
            </w:r>
          </w:p>
        </w:tc>
        <w:tc>
          <w:tcPr>
            <w:tcW w:w="487" w:type="pct"/>
            <w:tcBorders>
              <w:top w:val="single" w:sz="4" w:space="0" w:color="auto"/>
            </w:tcBorders>
            <w:vAlign w:val="bottom"/>
          </w:tcPr>
          <w:p w14:paraId="3918533E"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981</w:t>
            </w:r>
          </w:p>
        </w:tc>
        <w:tc>
          <w:tcPr>
            <w:tcW w:w="554" w:type="pct"/>
            <w:tcBorders>
              <w:top w:val="single" w:sz="4" w:space="0" w:color="auto"/>
            </w:tcBorders>
            <w:vAlign w:val="bottom"/>
          </w:tcPr>
          <w:p w14:paraId="3918533F"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1 154 760</w:t>
            </w:r>
          </w:p>
        </w:tc>
      </w:tr>
      <w:tr w:rsidR="00196E55" w:rsidRPr="00FF735A" w14:paraId="39185349" w14:textId="77777777" w:rsidTr="009A397D">
        <w:trPr>
          <w:trHeight w:val="227"/>
          <w:jc w:val="center"/>
        </w:trPr>
        <w:tc>
          <w:tcPr>
            <w:tcW w:w="1389" w:type="pct"/>
            <w:shd w:val="clear" w:color="auto" w:fill="auto"/>
            <w:vAlign w:val="bottom"/>
          </w:tcPr>
          <w:p w14:paraId="39185341" w14:textId="77777777" w:rsidR="00196E55" w:rsidRPr="00FF735A" w:rsidRDefault="00196E55" w:rsidP="009A397D">
            <w:pPr>
              <w:rPr>
                <w:rFonts w:ascii="Times New Roman" w:hAnsi="Times New Roman" w:cs="Times New Roman"/>
                <w:sz w:val="19"/>
                <w:szCs w:val="19"/>
              </w:rPr>
            </w:pPr>
            <w:r w:rsidRPr="00FF735A">
              <w:rPr>
                <w:rFonts w:ascii="Times New Roman" w:hAnsi="Times New Roman" w:cs="Times New Roman"/>
                <w:sz w:val="19"/>
                <w:szCs w:val="19"/>
              </w:rPr>
              <w:t>ПДВ</w:t>
            </w:r>
          </w:p>
        </w:tc>
        <w:tc>
          <w:tcPr>
            <w:tcW w:w="278" w:type="pct"/>
            <w:vAlign w:val="bottom"/>
          </w:tcPr>
          <w:p w14:paraId="39185342" w14:textId="77777777" w:rsidR="00196E55" w:rsidRPr="00FF735A" w:rsidRDefault="00196E55" w:rsidP="009A397D">
            <w:pPr>
              <w:ind w:right="57"/>
              <w:jc w:val="right"/>
              <w:rPr>
                <w:rFonts w:ascii="Times New Roman" w:hAnsi="Times New Roman" w:cs="Times New Roman"/>
                <w:sz w:val="19"/>
                <w:szCs w:val="19"/>
              </w:rPr>
            </w:pPr>
          </w:p>
        </w:tc>
        <w:tc>
          <w:tcPr>
            <w:tcW w:w="417" w:type="pct"/>
            <w:vAlign w:val="bottom"/>
          </w:tcPr>
          <w:p w14:paraId="39185343"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c>
          <w:tcPr>
            <w:tcW w:w="556" w:type="pct"/>
            <w:vAlign w:val="bottom"/>
          </w:tcPr>
          <w:p w14:paraId="39185344" w14:textId="77777777" w:rsidR="00196E55" w:rsidRPr="00FF735A" w:rsidRDefault="00196E55" w:rsidP="009A397D">
            <w:pPr>
              <w:ind w:right="57"/>
              <w:jc w:val="right"/>
              <w:rPr>
                <w:rFonts w:ascii="Times New Roman" w:hAnsi="Times New Roman" w:cs="Times New Roman"/>
                <w:sz w:val="19"/>
                <w:szCs w:val="19"/>
              </w:rPr>
            </w:pPr>
            <w:r w:rsidRPr="00FF735A">
              <w:rPr>
                <w:rFonts w:ascii="Times New Roman" w:hAnsi="Times New Roman" w:cs="Times New Roman"/>
                <w:sz w:val="19"/>
                <w:szCs w:val="19"/>
              </w:rPr>
              <w:t>1 181 598</w:t>
            </w:r>
          </w:p>
        </w:tc>
        <w:tc>
          <w:tcPr>
            <w:tcW w:w="626" w:type="pct"/>
            <w:vAlign w:val="bottom"/>
          </w:tcPr>
          <w:p w14:paraId="39185345"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1 598 439</w:t>
            </w:r>
          </w:p>
        </w:tc>
        <w:tc>
          <w:tcPr>
            <w:tcW w:w="693" w:type="pct"/>
            <w:vAlign w:val="bottom"/>
          </w:tcPr>
          <w:p w14:paraId="39185346"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1 442 057</w:t>
            </w:r>
          </w:p>
        </w:tc>
        <w:tc>
          <w:tcPr>
            <w:tcW w:w="487" w:type="pct"/>
            <w:vAlign w:val="bottom"/>
          </w:tcPr>
          <w:p w14:paraId="39185347"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w:t>
            </w:r>
          </w:p>
        </w:tc>
        <w:tc>
          <w:tcPr>
            <w:tcW w:w="554" w:type="pct"/>
            <w:vAlign w:val="bottom"/>
          </w:tcPr>
          <w:p w14:paraId="39185348"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1 337 980</w:t>
            </w:r>
          </w:p>
        </w:tc>
      </w:tr>
      <w:tr w:rsidR="00196E55" w:rsidRPr="00FF735A" w14:paraId="39185352" w14:textId="77777777" w:rsidTr="009A397D">
        <w:trPr>
          <w:trHeight w:val="227"/>
          <w:jc w:val="center"/>
        </w:trPr>
        <w:tc>
          <w:tcPr>
            <w:tcW w:w="1389" w:type="pct"/>
            <w:shd w:val="clear" w:color="auto" w:fill="auto"/>
            <w:vAlign w:val="bottom"/>
          </w:tcPr>
          <w:p w14:paraId="3918534A" w14:textId="77777777" w:rsidR="00196E55" w:rsidRPr="00FF735A" w:rsidRDefault="00196E55" w:rsidP="009A397D">
            <w:pPr>
              <w:rPr>
                <w:rFonts w:ascii="Times New Roman" w:hAnsi="Times New Roman" w:cs="Times New Roman"/>
                <w:sz w:val="19"/>
                <w:szCs w:val="19"/>
              </w:rPr>
            </w:pPr>
            <w:r w:rsidRPr="00FF735A">
              <w:rPr>
                <w:rFonts w:ascii="Times New Roman" w:hAnsi="Times New Roman" w:cs="Times New Roman"/>
                <w:sz w:val="19"/>
                <w:szCs w:val="19"/>
              </w:rPr>
              <w:t>Акцизний податок</w:t>
            </w:r>
          </w:p>
        </w:tc>
        <w:tc>
          <w:tcPr>
            <w:tcW w:w="278" w:type="pct"/>
            <w:vAlign w:val="bottom"/>
          </w:tcPr>
          <w:p w14:paraId="3918534B" w14:textId="77777777" w:rsidR="00196E55" w:rsidRPr="00FF735A" w:rsidRDefault="00196E55" w:rsidP="009A397D">
            <w:pPr>
              <w:ind w:right="57"/>
              <w:jc w:val="center"/>
              <w:rPr>
                <w:rFonts w:ascii="Times New Roman" w:hAnsi="Times New Roman" w:cs="Times New Roman"/>
                <w:sz w:val="19"/>
                <w:szCs w:val="19"/>
                <w:lang w:val="en-US"/>
              </w:rPr>
            </w:pPr>
          </w:p>
        </w:tc>
        <w:tc>
          <w:tcPr>
            <w:tcW w:w="417" w:type="pct"/>
            <w:vAlign w:val="bottom"/>
          </w:tcPr>
          <w:p w14:paraId="3918534C"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c>
          <w:tcPr>
            <w:tcW w:w="556" w:type="pct"/>
            <w:vAlign w:val="bottom"/>
          </w:tcPr>
          <w:p w14:paraId="3918534D" w14:textId="77777777" w:rsidR="00196E55" w:rsidRPr="00FF735A" w:rsidRDefault="00196E55" w:rsidP="009A397D">
            <w:pPr>
              <w:ind w:right="57"/>
              <w:jc w:val="right"/>
              <w:rPr>
                <w:rFonts w:ascii="Times New Roman" w:hAnsi="Times New Roman" w:cs="Times New Roman"/>
                <w:sz w:val="19"/>
                <w:szCs w:val="19"/>
              </w:rPr>
            </w:pPr>
            <w:r w:rsidRPr="00FF735A">
              <w:rPr>
                <w:rFonts w:ascii="Times New Roman" w:hAnsi="Times New Roman" w:cs="Times New Roman"/>
                <w:sz w:val="19"/>
                <w:szCs w:val="19"/>
              </w:rPr>
              <w:t>565 469</w:t>
            </w:r>
          </w:p>
        </w:tc>
        <w:tc>
          <w:tcPr>
            <w:tcW w:w="626" w:type="pct"/>
            <w:vAlign w:val="bottom"/>
          </w:tcPr>
          <w:p w14:paraId="3918534E"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1 288 553</w:t>
            </w:r>
          </w:p>
        </w:tc>
        <w:tc>
          <w:tcPr>
            <w:tcW w:w="693" w:type="pct"/>
            <w:vAlign w:val="bottom"/>
          </w:tcPr>
          <w:p w14:paraId="3918534F"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565 469</w:t>
            </w:r>
          </w:p>
        </w:tc>
        <w:tc>
          <w:tcPr>
            <w:tcW w:w="487" w:type="pct"/>
            <w:vAlign w:val="bottom"/>
          </w:tcPr>
          <w:p w14:paraId="39185350"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w:t>
            </w:r>
          </w:p>
        </w:tc>
        <w:tc>
          <w:tcPr>
            <w:tcW w:w="554" w:type="pct"/>
            <w:vAlign w:val="bottom"/>
          </w:tcPr>
          <w:p w14:paraId="39185351"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1 288 553</w:t>
            </w:r>
          </w:p>
        </w:tc>
      </w:tr>
      <w:tr w:rsidR="00196E55" w:rsidRPr="00FF735A" w14:paraId="3918535B" w14:textId="77777777" w:rsidTr="009A397D">
        <w:trPr>
          <w:trHeight w:val="227"/>
          <w:jc w:val="center"/>
        </w:trPr>
        <w:tc>
          <w:tcPr>
            <w:tcW w:w="1389" w:type="pct"/>
            <w:shd w:val="clear" w:color="auto" w:fill="auto"/>
            <w:vAlign w:val="bottom"/>
          </w:tcPr>
          <w:p w14:paraId="39185353" w14:textId="77777777" w:rsidR="00196E55" w:rsidRPr="00FF735A" w:rsidRDefault="00196E55" w:rsidP="009A397D">
            <w:pPr>
              <w:ind w:right="-54"/>
              <w:rPr>
                <w:rFonts w:ascii="Times New Roman" w:hAnsi="Times New Roman" w:cs="Times New Roman"/>
                <w:sz w:val="19"/>
                <w:szCs w:val="19"/>
              </w:rPr>
            </w:pPr>
            <w:r w:rsidRPr="00FF735A">
              <w:rPr>
                <w:rFonts w:ascii="Times New Roman" w:hAnsi="Times New Roman" w:cs="Times New Roman"/>
                <w:sz w:val="19"/>
                <w:szCs w:val="19"/>
              </w:rPr>
              <w:t>Частина чистого прибутку, що підлягає сплаті до бюджету</w:t>
            </w:r>
          </w:p>
        </w:tc>
        <w:tc>
          <w:tcPr>
            <w:tcW w:w="278" w:type="pct"/>
            <w:vAlign w:val="bottom"/>
          </w:tcPr>
          <w:p w14:paraId="39185354" w14:textId="77777777" w:rsidR="00196E55" w:rsidRPr="00FF735A" w:rsidRDefault="00196E55" w:rsidP="009A397D">
            <w:pPr>
              <w:ind w:right="57"/>
              <w:jc w:val="center"/>
              <w:rPr>
                <w:rFonts w:ascii="Times New Roman" w:hAnsi="Times New Roman" w:cs="Times New Roman"/>
                <w:sz w:val="19"/>
                <w:szCs w:val="19"/>
              </w:rPr>
            </w:pPr>
            <w:r w:rsidRPr="00FF735A">
              <w:rPr>
                <w:rFonts w:ascii="Times New Roman" w:hAnsi="Times New Roman" w:cs="Times New Roman"/>
                <w:sz w:val="19"/>
                <w:szCs w:val="19"/>
              </w:rPr>
              <w:t>а</w:t>
            </w:r>
          </w:p>
        </w:tc>
        <w:tc>
          <w:tcPr>
            <w:tcW w:w="417" w:type="pct"/>
            <w:vAlign w:val="bottom"/>
          </w:tcPr>
          <w:p w14:paraId="39185355"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c>
          <w:tcPr>
            <w:tcW w:w="556" w:type="pct"/>
            <w:vAlign w:val="bottom"/>
          </w:tcPr>
          <w:p w14:paraId="39185356" w14:textId="77777777" w:rsidR="00196E55" w:rsidRPr="00FF735A" w:rsidRDefault="00196E55" w:rsidP="009A397D">
            <w:pPr>
              <w:ind w:right="57"/>
              <w:jc w:val="right"/>
              <w:rPr>
                <w:rFonts w:ascii="Times New Roman" w:hAnsi="Times New Roman" w:cs="Times New Roman"/>
                <w:sz w:val="19"/>
                <w:szCs w:val="19"/>
              </w:rPr>
            </w:pPr>
            <w:r w:rsidRPr="00FF735A">
              <w:rPr>
                <w:rFonts w:ascii="Times New Roman" w:hAnsi="Times New Roman" w:cs="Times New Roman"/>
                <w:sz w:val="19"/>
                <w:szCs w:val="19"/>
              </w:rPr>
              <w:t>2 600 666</w:t>
            </w:r>
          </w:p>
        </w:tc>
        <w:tc>
          <w:tcPr>
            <w:tcW w:w="626" w:type="pct"/>
            <w:vAlign w:val="bottom"/>
          </w:tcPr>
          <w:p w14:paraId="39185357"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w:t>
            </w:r>
          </w:p>
        </w:tc>
        <w:tc>
          <w:tcPr>
            <w:tcW w:w="693" w:type="pct"/>
            <w:vAlign w:val="bottom"/>
          </w:tcPr>
          <w:p w14:paraId="39185358"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w:t>
            </w:r>
          </w:p>
        </w:tc>
        <w:tc>
          <w:tcPr>
            <w:tcW w:w="487" w:type="pct"/>
            <w:vAlign w:val="bottom"/>
          </w:tcPr>
          <w:p w14:paraId="39185359"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w:t>
            </w:r>
          </w:p>
        </w:tc>
        <w:tc>
          <w:tcPr>
            <w:tcW w:w="554" w:type="pct"/>
            <w:vAlign w:val="bottom"/>
          </w:tcPr>
          <w:p w14:paraId="3918535A"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2 600 666</w:t>
            </w:r>
          </w:p>
        </w:tc>
      </w:tr>
      <w:tr w:rsidR="00196E55" w:rsidRPr="00FF735A" w14:paraId="39185364" w14:textId="77777777" w:rsidTr="009A397D">
        <w:trPr>
          <w:trHeight w:val="227"/>
          <w:jc w:val="center"/>
        </w:trPr>
        <w:tc>
          <w:tcPr>
            <w:tcW w:w="1389" w:type="pct"/>
            <w:shd w:val="clear" w:color="auto" w:fill="auto"/>
            <w:vAlign w:val="bottom"/>
          </w:tcPr>
          <w:p w14:paraId="3918535C" w14:textId="77777777" w:rsidR="00196E55" w:rsidRPr="00FF735A" w:rsidRDefault="00196E55" w:rsidP="009A397D">
            <w:pPr>
              <w:ind w:right="-54"/>
              <w:rPr>
                <w:rFonts w:ascii="Times New Roman" w:hAnsi="Times New Roman" w:cs="Times New Roman"/>
                <w:sz w:val="19"/>
                <w:szCs w:val="19"/>
              </w:rPr>
            </w:pPr>
            <w:r w:rsidRPr="00FF735A">
              <w:rPr>
                <w:rFonts w:ascii="Times New Roman" w:hAnsi="Times New Roman" w:cs="Times New Roman"/>
                <w:sz w:val="19"/>
                <w:szCs w:val="19"/>
              </w:rPr>
              <w:t>Податок на доходи з фізичних осіб, військовий збір</w:t>
            </w:r>
          </w:p>
        </w:tc>
        <w:tc>
          <w:tcPr>
            <w:tcW w:w="278" w:type="pct"/>
            <w:vAlign w:val="bottom"/>
          </w:tcPr>
          <w:p w14:paraId="3918535D" w14:textId="77777777" w:rsidR="00196E55" w:rsidRPr="00FF735A" w:rsidRDefault="00196E55" w:rsidP="009A397D">
            <w:pPr>
              <w:ind w:right="57"/>
              <w:jc w:val="center"/>
              <w:rPr>
                <w:rFonts w:ascii="Times New Roman" w:hAnsi="Times New Roman" w:cs="Times New Roman"/>
                <w:sz w:val="19"/>
                <w:szCs w:val="19"/>
              </w:rPr>
            </w:pPr>
          </w:p>
        </w:tc>
        <w:tc>
          <w:tcPr>
            <w:tcW w:w="417" w:type="pct"/>
            <w:vAlign w:val="bottom"/>
          </w:tcPr>
          <w:p w14:paraId="3918535E"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c>
          <w:tcPr>
            <w:tcW w:w="556" w:type="pct"/>
            <w:vAlign w:val="bottom"/>
          </w:tcPr>
          <w:p w14:paraId="3918535F" w14:textId="77777777" w:rsidR="00196E55" w:rsidRPr="00FF735A" w:rsidRDefault="00196E55" w:rsidP="009A397D">
            <w:pPr>
              <w:ind w:right="57"/>
              <w:jc w:val="right"/>
              <w:rPr>
                <w:rFonts w:ascii="Times New Roman" w:hAnsi="Times New Roman" w:cs="Times New Roman"/>
                <w:sz w:val="19"/>
                <w:szCs w:val="19"/>
              </w:rPr>
            </w:pPr>
            <w:r w:rsidRPr="00FF735A">
              <w:rPr>
                <w:rFonts w:ascii="Times New Roman" w:hAnsi="Times New Roman" w:cs="Times New Roman"/>
                <w:sz w:val="19"/>
                <w:szCs w:val="19"/>
              </w:rPr>
              <w:t>284 347</w:t>
            </w:r>
          </w:p>
        </w:tc>
        <w:tc>
          <w:tcPr>
            <w:tcW w:w="626" w:type="pct"/>
            <w:vAlign w:val="bottom"/>
          </w:tcPr>
          <w:p w14:paraId="39185360"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 xml:space="preserve"> 911 898 </w:t>
            </w:r>
          </w:p>
        </w:tc>
        <w:tc>
          <w:tcPr>
            <w:tcW w:w="693" w:type="pct"/>
            <w:vAlign w:val="bottom"/>
          </w:tcPr>
          <w:p w14:paraId="39185361"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 xml:space="preserve"> 1 040 785 </w:t>
            </w:r>
          </w:p>
        </w:tc>
        <w:tc>
          <w:tcPr>
            <w:tcW w:w="487" w:type="pct"/>
            <w:vAlign w:val="bottom"/>
          </w:tcPr>
          <w:p w14:paraId="39185362"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color w:val="000000"/>
                <w:sz w:val="19"/>
                <w:szCs w:val="19"/>
              </w:rPr>
              <w:t>284</w:t>
            </w:r>
          </w:p>
        </w:tc>
        <w:tc>
          <w:tcPr>
            <w:tcW w:w="554" w:type="pct"/>
            <w:vAlign w:val="bottom"/>
          </w:tcPr>
          <w:p w14:paraId="39185363"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 xml:space="preserve"> 155 744 </w:t>
            </w:r>
          </w:p>
        </w:tc>
      </w:tr>
      <w:tr w:rsidR="00196E55" w:rsidRPr="00FF735A" w14:paraId="3918536D" w14:textId="77777777" w:rsidTr="009A397D">
        <w:trPr>
          <w:trHeight w:val="227"/>
          <w:jc w:val="center"/>
        </w:trPr>
        <w:tc>
          <w:tcPr>
            <w:tcW w:w="1389" w:type="pct"/>
            <w:shd w:val="clear" w:color="auto" w:fill="auto"/>
            <w:vAlign w:val="bottom"/>
          </w:tcPr>
          <w:p w14:paraId="39185365" w14:textId="77777777" w:rsidR="00196E55" w:rsidRPr="00FF735A" w:rsidRDefault="00196E55" w:rsidP="009A397D">
            <w:pPr>
              <w:rPr>
                <w:rFonts w:ascii="Times New Roman" w:hAnsi="Times New Roman" w:cs="Times New Roman"/>
                <w:sz w:val="19"/>
                <w:szCs w:val="19"/>
              </w:rPr>
            </w:pPr>
            <w:r w:rsidRPr="00FF735A">
              <w:rPr>
                <w:rFonts w:ascii="Times New Roman" w:hAnsi="Times New Roman" w:cs="Times New Roman"/>
                <w:sz w:val="19"/>
                <w:szCs w:val="19"/>
              </w:rPr>
              <w:t>Екологічний податок</w:t>
            </w:r>
          </w:p>
        </w:tc>
        <w:tc>
          <w:tcPr>
            <w:tcW w:w="278" w:type="pct"/>
            <w:vAlign w:val="bottom"/>
          </w:tcPr>
          <w:p w14:paraId="39185366" w14:textId="77777777" w:rsidR="00196E55" w:rsidRPr="00FF735A" w:rsidRDefault="00196E55" w:rsidP="009A397D">
            <w:pPr>
              <w:ind w:right="57"/>
              <w:jc w:val="center"/>
              <w:rPr>
                <w:rFonts w:ascii="Times New Roman" w:hAnsi="Times New Roman" w:cs="Times New Roman"/>
                <w:sz w:val="19"/>
                <w:szCs w:val="19"/>
              </w:rPr>
            </w:pPr>
          </w:p>
        </w:tc>
        <w:tc>
          <w:tcPr>
            <w:tcW w:w="417" w:type="pct"/>
            <w:vAlign w:val="bottom"/>
          </w:tcPr>
          <w:p w14:paraId="39185367"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2</w:t>
            </w:r>
          </w:p>
        </w:tc>
        <w:tc>
          <w:tcPr>
            <w:tcW w:w="556" w:type="pct"/>
            <w:vAlign w:val="bottom"/>
          </w:tcPr>
          <w:p w14:paraId="39185368" w14:textId="77777777" w:rsidR="00196E55" w:rsidRPr="00FF735A" w:rsidRDefault="00196E55" w:rsidP="009A397D">
            <w:pPr>
              <w:ind w:right="57"/>
              <w:jc w:val="right"/>
              <w:rPr>
                <w:rFonts w:ascii="Times New Roman" w:hAnsi="Times New Roman" w:cs="Times New Roman"/>
                <w:sz w:val="19"/>
                <w:szCs w:val="19"/>
              </w:rPr>
            </w:pPr>
            <w:r w:rsidRPr="00FF735A">
              <w:rPr>
                <w:rFonts w:ascii="Times New Roman" w:hAnsi="Times New Roman" w:cs="Times New Roman"/>
                <w:sz w:val="19"/>
                <w:szCs w:val="19"/>
              </w:rPr>
              <w:t>308 816</w:t>
            </w:r>
          </w:p>
        </w:tc>
        <w:tc>
          <w:tcPr>
            <w:tcW w:w="626" w:type="pct"/>
            <w:vAlign w:val="bottom"/>
          </w:tcPr>
          <w:p w14:paraId="39185369"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169 028</w:t>
            </w:r>
          </w:p>
        </w:tc>
        <w:tc>
          <w:tcPr>
            <w:tcW w:w="693" w:type="pct"/>
            <w:vAlign w:val="bottom"/>
          </w:tcPr>
          <w:p w14:paraId="3918536A"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308 816</w:t>
            </w:r>
          </w:p>
        </w:tc>
        <w:tc>
          <w:tcPr>
            <w:tcW w:w="487" w:type="pct"/>
            <w:vAlign w:val="bottom"/>
          </w:tcPr>
          <w:p w14:paraId="3918536B"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2</w:t>
            </w:r>
          </w:p>
        </w:tc>
        <w:tc>
          <w:tcPr>
            <w:tcW w:w="554" w:type="pct"/>
            <w:vAlign w:val="bottom"/>
          </w:tcPr>
          <w:p w14:paraId="3918536C"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169 028</w:t>
            </w:r>
          </w:p>
        </w:tc>
      </w:tr>
      <w:tr w:rsidR="00196E55" w:rsidRPr="00FF735A" w14:paraId="39185376" w14:textId="77777777" w:rsidTr="009A397D">
        <w:trPr>
          <w:trHeight w:val="227"/>
          <w:jc w:val="center"/>
        </w:trPr>
        <w:tc>
          <w:tcPr>
            <w:tcW w:w="1389" w:type="pct"/>
            <w:shd w:val="clear" w:color="auto" w:fill="auto"/>
            <w:vAlign w:val="bottom"/>
          </w:tcPr>
          <w:p w14:paraId="3918536E" w14:textId="77777777" w:rsidR="00196E55" w:rsidRPr="00FF735A" w:rsidRDefault="00196E55" w:rsidP="009A397D">
            <w:pPr>
              <w:rPr>
                <w:rFonts w:ascii="Times New Roman" w:hAnsi="Times New Roman" w:cs="Times New Roman"/>
                <w:sz w:val="19"/>
                <w:szCs w:val="19"/>
              </w:rPr>
            </w:pPr>
            <w:r w:rsidRPr="00FF735A">
              <w:rPr>
                <w:rFonts w:ascii="Times New Roman" w:hAnsi="Times New Roman" w:cs="Times New Roman"/>
                <w:sz w:val="19"/>
                <w:szCs w:val="19"/>
              </w:rPr>
              <w:t>Плата за землю</w:t>
            </w:r>
          </w:p>
        </w:tc>
        <w:tc>
          <w:tcPr>
            <w:tcW w:w="278" w:type="pct"/>
            <w:vAlign w:val="bottom"/>
          </w:tcPr>
          <w:p w14:paraId="3918536F" w14:textId="77777777" w:rsidR="00196E55" w:rsidRPr="00FF735A" w:rsidRDefault="00196E55" w:rsidP="009A397D">
            <w:pPr>
              <w:ind w:right="57"/>
              <w:jc w:val="right"/>
              <w:rPr>
                <w:rFonts w:ascii="Times New Roman" w:hAnsi="Times New Roman" w:cs="Times New Roman"/>
                <w:sz w:val="19"/>
                <w:szCs w:val="19"/>
              </w:rPr>
            </w:pPr>
          </w:p>
        </w:tc>
        <w:tc>
          <w:tcPr>
            <w:tcW w:w="417" w:type="pct"/>
            <w:vAlign w:val="bottom"/>
          </w:tcPr>
          <w:p w14:paraId="39185370"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80</w:t>
            </w:r>
          </w:p>
        </w:tc>
        <w:tc>
          <w:tcPr>
            <w:tcW w:w="556" w:type="pct"/>
            <w:vAlign w:val="bottom"/>
          </w:tcPr>
          <w:p w14:paraId="39185371" w14:textId="77777777" w:rsidR="00196E55" w:rsidRPr="00FF735A" w:rsidRDefault="00196E55" w:rsidP="009A397D">
            <w:pPr>
              <w:ind w:right="57"/>
              <w:jc w:val="right"/>
              <w:rPr>
                <w:rFonts w:ascii="Times New Roman" w:hAnsi="Times New Roman" w:cs="Times New Roman"/>
                <w:sz w:val="19"/>
                <w:szCs w:val="19"/>
              </w:rPr>
            </w:pPr>
            <w:r w:rsidRPr="00FF735A">
              <w:rPr>
                <w:rFonts w:ascii="Times New Roman" w:hAnsi="Times New Roman" w:cs="Times New Roman"/>
                <w:sz w:val="19"/>
                <w:szCs w:val="19"/>
              </w:rPr>
              <w:t>15 229</w:t>
            </w:r>
          </w:p>
        </w:tc>
        <w:tc>
          <w:tcPr>
            <w:tcW w:w="626" w:type="pct"/>
            <w:vAlign w:val="bottom"/>
          </w:tcPr>
          <w:p w14:paraId="39185372"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43 457</w:t>
            </w:r>
          </w:p>
        </w:tc>
        <w:tc>
          <w:tcPr>
            <w:tcW w:w="693" w:type="pct"/>
            <w:vAlign w:val="bottom"/>
          </w:tcPr>
          <w:p w14:paraId="39185373"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23 745</w:t>
            </w:r>
          </w:p>
        </w:tc>
        <w:tc>
          <w:tcPr>
            <w:tcW w:w="487" w:type="pct"/>
            <w:vAlign w:val="bottom"/>
          </w:tcPr>
          <w:p w14:paraId="39185374"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3</w:t>
            </w:r>
          </w:p>
        </w:tc>
        <w:tc>
          <w:tcPr>
            <w:tcW w:w="554" w:type="pct"/>
            <w:vAlign w:val="bottom"/>
          </w:tcPr>
          <w:p w14:paraId="39185375"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34 864</w:t>
            </w:r>
          </w:p>
        </w:tc>
      </w:tr>
      <w:tr w:rsidR="00196E55" w:rsidRPr="00FF735A" w14:paraId="3918537F" w14:textId="77777777" w:rsidTr="009A397D">
        <w:trPr>
          <w:trHeight w:val="227"/>
          <w:jc w:val="center"/>
        </w:trPr>
        <w:tc>
          <w:tcPr>
            <w:tcW w:w="1389" w:type="pct"/>
            <w:shd w:val="clear" w:color="auto" w:fill="auto"/>
            <w:vAlign w:val="bottom"/>
          </w:tcPr>
          <w:p w14:paraId="39185377" w14:textId="77777777" w:rsidR="00196E55" w:rsidRPr="00FF735A" w:rsidRDefault="00196E55" w:rsidP="009A397D">
            <w:pPr>
              <w:rPr>
                <w:rFonts w:ascii="Times New Roman" w:hAnsi="Times New Roman" w:cs="Times New Roman"/>
                <w:sz w:val="19"/>
                <w:szCs w:val="19"/>
              </w:rPr>
            </w:pPr>
            <w:r w:rsidRPr="00FF735A">
              <w:rPr>
                <w:rFonts w:ascii="Times New Roman" w:hAnsi="Times New Roman" w:cs="Times New Roman"/>
                <w:sz w:val="19"/>
                <w:szCs w:val="19"/>
              </w:rPr>
              <w:t>Збір на соціально-економічну компенсацію населенню</w:t>
            </w:r>
          </w:p>
        </w:tc>
        <w:tc>
          <w:tcPr>
            <w:tcW w:w="278" w:type="pct"/>
            <w:vAlign w:val="bottom"/>
          </w:tcPr>
          <w:p w14:paraId="39185378" w14:textId="77777777" w:rsidR="00196E55" w:rsidRPr="00FF735A" w:rsidRDefault="00196E55" w:rsidP="009A397D">
            <w:pPr>
              <w:ind w:right="57"/>
              <w:jc w:val="center"/>
              <w:rPr>
                <w:rFonts w:ascii="Times New Roman" w:hAnsi="Times New Roman" w:cs="Times New Roman"/>
                <w:sz w:val="19"/>
                <w:szCs w:val="19"/>
                <w:lang w:val="en-US"/>
              </w:rPr>
            </w:pPr>
            <w:r w:rsidRPr="00FF735A">
              <w:rPr>
                <w:rFonts w:ascii="Times New Roman" w:hAnsi="Times New Roman" w:cs="Times New Roman"/>
                <w:sz w:val="19"/>
                <w:szCs w:val="19"/>
                <w:lang w:val="en-US"/>
              </w:rPr>
              <w:t>b</w:t>
            </w:r>
          </w:p>
        </w:tc>
        <w:tc>
          <w:tcPr>
            <w:tcW w:w="417" w:type="pct"/>
            <w:vAlign w:val="bottom"/>
          </w:tcPr>
          <w:p w14:paraId="39185379"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w:t>
            </w:r>
          </w:p>
        </w:tc>
        <w:tc>
          <w:tcPr>
            <w:tcW w:w="556" w:type="pct"/>
            <w:vAlign w:val="bottom"/>
          </w:tcPr>
          <w:p w14:paraId="3918537A" w14:textId="77777777" w:rsidR="00196E55" w:rsidRPr="00FF735A" w:rsidRDefault="00196E55" w:rsidP="009A397D">
            <w:pPr>
              <w:ind w:right="57"/>
              <w:jc w:val="right"/>
              <w:rPr>
                <w:rFonts w:ascii="Times New Roman" w:hAnsi="Times New Roman" w:cs="Times New Roman"/>
                <w:sz w:val="19"/>
                <w:szCs w:val="19"/>
              </w:rPr>
            </w:pPr>
            <w:r w:rsidRPr="00FF735A">
              <w:rPr>
                <w:rFonts w:ascii="Times New Roman" w:hAnsi="Times New Roman" w:cs="Times New Roman"/>
                <w:sz w:val="19"/>
                <w:szCs w:val="19"/>
              </w:rPr>
              <w:t>175 971</w:t>
            </w:r>
          </w:p>
        </w:tc>
        <w:tc>
          <w:tcPr>
            <w:tcW w:w="626" w:type="pct"/>
            <w:vAlign w:val="bottom"/>
          </w:tcPr>
          <w:p w14:paraId="3918537B"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425 356</w:t>
            </w:r>
          </w:p>
        </w:tc>
        <w:tc>
          <w:tcPr>
            <w:tcW w:w="693" w:type="pct"/>
            <w:vAlign w:val="bottom"/>
          </w:tcPr>
          <w:p w14:paraId="3918537C"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175 971</w:t>
            </w:r>
          </w:p>
        </w:tc>
        <w:tc>
          <w:tcPr>
            <w:tcW w:w="487" w:type="pct"/>
            <w:vAlign w:val="bottom"/>
          </w:tcPr>
          <w:p w14:paraId="3918537D"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w:t>
            </w:r>
          </w:p>
        </w:tc>
        <w:tc>
          <w:tcPr>
            <w:tcW w:w="554" w:type="pct"/>
            <w:vAlign w:val="bottom"/>
          </w:tcPr>
          <w:p w14:paraId="3918537E"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425 356</w:t>
            </w:r>
          </w:p>
        </w:tc>
      </w:tr>
      <w:tr w:rsidR="00196E55" w:rsidRPr="00FF735A" w14:paraId="39185388" w14:textId="77777777" w:rsidTr="009A397D">
        <w:trPr>
          <w:trHeight w:val="227"/>
          <w:jc w:val="center"/>
        </w:trPr>
        <w:tc>
          <w:tcPr>
            <w:tcW w:w="1389" w:type="pct"/>
            <w:shd w:val="clear" w:color="auto" w:fill="auto"/>
            <w:vAlign w:val="bottom"/>
          </w:tcPr>
          <w:p w14:paraId="39185380" w14:textId="77777777" w:rsidR="00196E55" w:rsidRPr="00FF735A" w:rsidRDefault="00196E55" w:rsidP="009A397D">
            <w:pPr>
              <w:rPr>
                <w:rFonts w:ascii="Times New Roman" w:hAnsi="Times New Roman" w:cs="Times New Roman"/>
                <w:sz w:val="19"/>
                <w:szCs w:val="19"/>
              </w:rPr>
            </w:pPr>
            <w:r w:rsidRPr="00FF735A">
              <w:rPr>
                <w:rFonts w:ascii="Times New Roman" w:hAnsi="Times New Roman" w:cs="Times New Roman"/>
                <w:sz w:val="19"/>
                <w:szCs w:val="19"/>
              </w:rPr>
              <w:t>Інші податки та збори</w:t>
            </w:r>
          </w:p>
        </w:tc>
        <w:tc>
          <w:tcPr>
            <w:tcW w:w="278" w:type="pct"/>
            <w:vAlign w:val="bottom"/>
          </w:tcPr>
          <w:p w14:paraId="39185381" w14:textId="77777777" w:rsidR="00196E55" w:rsidRPr="00FF735A" w:rsidRDefault="00196E55" w:rsidP="009A397D">
            <w:pPr>
              <w:ind w:right="57"/>
              <w:jc w:val="center"/>
              <w:rPr>
                <w:rFonts w:ascii="Times New Roman" w:hAnsi="Times New Roman" w:cs="Times New Roman"/>
                <w:sz w:val="19"/>
                <w:szCs w:val="19"/>
              </w:rPr>
            </w:pPr>
          </w:p>
        </w:tc>
        <w:tc>
          <w:tcPr>
            <w:tcW w:w="417" w:type="pct"/>
            <w:vAlign w:val="bottom"/>
          </w:tcPr>
          <w:p w14:paraId="39185382"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233</w:t>
            </w:r>
          </w:p>
        </w:tc>
        <w:tc>
          <w:tcPr>
            <w:tcW w:w="556" w:type="pct"/>
            <w:vAlign w:val="bottom"/>
          </w:tcPr>
          <w:p w14:paraId="39185383" w14:textId="77777777" w:rsidR="00196E55" w:rsidRPr="00FF735A" w:rsidRDefault="00196E55" w:rsidP="009A397D">
            <w:pPr>
              <w:ind w:right="57"/>
              <w:jc w:val="right"/>
              <w:rPr>
                <w:rFonts w:ascii="Times New Roman" w:hAnsi="Times New Roman" w:cs="Times New Roman"/>
                <w:sz w:val="19"/>
                <w:szCs w:val="19"/>
              </w:rPr>
            </w:pPr>
            <w:r w:rsidRPr="00FF735A">
              <w:rPr>
                <w:rFonts w:ascii="Times New Roman" w:hAnsi="Times New Roman" w:cs="Times New Roman"/>
                <w:sz w:val="19"/>
                <w:szCs w:val="19"/>
              </w:rPr>
              <w:t>72 389</w:t>
            </w:r>
          </w:p>
        </w:tc>
        <w:tc>
          <w:tcPr>
            <w:tcW w:w="626" w:type="pct"/>
            <w:vAlign w:val="bottom"/>
          </w:tcPr>
          <w:p w14:paraId="39185384"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116 211</w:t>
            </w:r>
          </w:p>
        </w:tc>
        <w:tc>
          <w:tcPr>
            <w:tcW w:w="693" w:type="pct"/>
            <w:vAlign w:val="bottom"/>
          </w:tcPr>
          <w:p w14:paraId="39185385"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123 744</w:t>
            </w:r>
          </w:p>
        </w:tc>
        <w:tc>
          <w:tcPr>
            <w:tcW w:w="487" w:type="pct"/>
            <w:vAlign w:val="bottom"/>
          </w:tcPr>
          <w:p w14:paraId="39185386"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212</w:t>
            </w:r>
          </w:p>
        </w:tc>
        <w:tc>
          <w:tcPr>
            <w:tcW w:w="554" w:type="pct"/>
            <w:vAlign w:val="bottom"/>
          </w:tcPr>
          <w:p w14:paraId="39185387"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64 835</w:t>
            </w:r>
          </w:p>
        </w:tc>
      </w:tr>
      <w:tr w:rsidR="00196E55" w:rsidRPr="00FF735A" w14:paraId="39185391" w14:textId="77777777" w:rsidTr="009A397D">
        <w:trPr>
          <w:trHeight w:val="227"/>
          <w:jc w:val="center"/>
        </w:trPr>
        <w:tc>
          <w:tcPr>
            <w:tcW w:w="1389" w:type="pct"/>
            <w:tcBorders>
              <w:bottom w:val="dotted" w:sz="4" w:space="0" w:color="auto"/>
            </w:tcBorders>
            <w:shd w:val="clear" w:color="auto" w:fill="auto"/>
            <w:vAlign w:val="bottom"/>
          </w:tcPr>
          <w:p w14:paraId="39185389" w14:textId="77777777" w:rsidR="00196E55" w:rsidRPr="00FF735A" w:rsidRDefault="00196E55" w:rsidP="009A397D">
            <w:pPr>
              <w:rPr>
                <w:rFonts w:ascii="Times New Roman" w:hAnsi="Times New Roman" w:cs="Times New Roman"/>
                <w:sz w:val="19"/>
                <w:szCs w:val="19"/>
              </w:rPr>
            </w:pPr>
            <w:r w:rsidRPr="00FF735A">
              <w:rPr>
                <w:rFonts w:ascii="Times New Roman" w:hAnsi="Times New Roman" w:cs="Times New Roman"/>
                <w:sz w:val="19"/>
                <w:szCs w:val="19"/>
              </w:rPr>
              <w:t>Відшкодування з бюджету</w:t>
            </w:r>
          </w:p>
        </w:tc>
        <w:tc>
          <w:tcPr>
            <w:tcW w:w="278" w:type="pct"/>
            <w:tcBorders>
              <w:bottom w:val="dotted" w:sz="4" w:space="0" w:color="auto"/>
            </w:tcBorders>
            <w:vAlign w:val="bottom"/>
          </w:tcPr>
          <w:p w14:paraId="3918538A" w14:textId="77777777" w:rsidR="00196E55" w:rsidRPr="00FF735A" w:rsidRDefault="00196E55" w:rsidP="009A397D">
            <w:pPr>
              <w:ind w:right="57"/>
              <w:jc w:val="right"/>
              <w:rPr>
                <w:rFonts w:ascii="Times New Roman" w:hAnsi="Times New Roman" w:cs="Times New Roman"/>
                <w:sz w:val="19"/>
                <w:szCs w:val="19"/>
              </w:rPr>
            </w:pPr>
          </w:p>
        </w:tc>
        <w:tc>
          <w:tcPr>
            <w:tcW w:w="417" w:type="pct"/>
            <w:tcBorders>
              <w:bottom w:val="dotted" w:sz="4" w:space="0" w:color="auto"/>
            </w:tcBorders>
            <w:vAlign w:val="bottom"/>
          </w:tcPr>
          <w:p w14:paraId="3918538B" w14:textId="77777777" w:rsidR="00196E55" w:rsidRPr="00FF735A" w:rsidRDefault="00196E55" w:rsidP="009A397D">
            <w:pPr>
              <w:jc w:val="right"/>
              <w:rPr>
                <w:rFonts w:ascii="Times New Roman" w:hAnsi="Times New Roman" w:cs="Times New Roman"/>
                <w:sz w:val="19"/>
                <w:szCs w:val="19"/>
              </w:rPr>
            </w:pPr>
            <w:r w:rsidRPr="00FF735A">
              <w:rPr>
                <w:rFonts w:ascii="Times New Roman" w:hAnsi="Times New Roman" w:cs="Times New Roman"/>
                <w:sz w:val="19"/>
                <w:szCs w:val="19"/>
              </w:rPr>
              <w:t>2 874</w:t>
            </w:r>
          </w:p>
        </w:tc>
        <w:tc>
          <w:tcPr>
            <w:tcW w:w="556" w:type="pct"/>
            <w:tcBorders>
              <w:bottom w:val="dotted" w:sz="4" w:space="0" w:color="auto"/>
            </w:tcBorders>
            <w:vAlign w:val="bottom"/>
          </w:tcPr>
          <w:p w14:paraId="3918538C" w14:textId="77777777" w:rsidR="00196E55" w:rsidRPr="00FF735A" w:rsidRDefault="00196E55" w:rsidP="009A397D">
            <w:pPr>
              <w:ind w:right="57"/>
              <w:jc w:val="right"/>
              <w:rPr>
                <w:rFonts w:ascii="Times New Roman" w:hAnsi="Times New Roman" w:cs="Times New Roman"/>
                <w:sz w:val="19"/>
                <w:szCs w:val="19"/>
              </w:rPr>
            </w:pPr>
            <w:r w:rsidRPr="00FF735A">
              <w:rPr>
                <w:rFonts w:ascii="Times New Roman" w:hAnsi="Times New Roman" w:cs="Times New Roman"/>
                <w:sz w:val="19"/>
                <w:szCs w:val="19"/>
              </w:rPr>
              <w:t>45</w:t>
            </w:r>
          </w:p>
        </w:tc>
        <w:tc>
          <w:tcPr>
            <w:tcW w:w="626" w:type="pct"/>
            <w:tcBorders>
              <w:bottom w:val="dotted" w:sz="4" w:space="0" w:color="auto"/>
            </w:tcBorders>
            <w:vAlign w:val="bottom"/>
          </w:tcPr>
          <w:p w14:paraId="3918538D"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(3 349)</w:t>
            </w:r>
          </w:p>
        </w:tc>
        <w:tc>
          <w:tcPr>
            <w:tcW w:w="693" w:type="pct"/>
            <w:tcBorders>
              <w:bottom w:val="dotted" w:sz="4" w:space="0" w:color="auto"/>
            </w:tcBorders>
            <w:vAlign w:val="bottom"/>
          </w:tcPr>
          <w:p w14:paraId="3918538E"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(3 036)</w:t>
            </w:r>
          </w:p>
        </w:tc>
        <w:tc>
          <w:tcPr>
            <w:tcW w:w="487" w:type="pct"/>
            <w:tcBorders>
              <w:bottom w:val="dotted" w:sz="4" w:space="0" w:color="auto"/>
            </w:tcBorders>
            <w:vAlign w:val="bottom"/>
          </w:tcPr>
          <w:p w14:paraId="3918538F"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3 142</w:t>
            </w:r>
          </w:p>
        </w:tc>
        <w:tc>
          <w:tcPr>
            <w:tcW w:w="554" w:type="pct"/>
            <w:tcBorders>
              <w:bottom w:val="dotted" w:sz="4" w:space="0" w:color="auto"/>
            </w:tcBorders>
            <w:vAlign w:val="bottom"/>
          </w:tcPr>
          <w:p w14:paraId="39185390" w14:textId="77777777" w:rsidR="00196E55" w:rsidRPr="00FF735A" w:rsidRDefault="00196E55" w:rsidP="009A397D">
            <w:pPr>
              <w:jc w:val="right"/>
              <w:rPr>
                <w:rFonts w:ascii="Times New Roman" w:hAnsi="Times New Roman" w:cs="Times New Roman"/>
                <w:color w:val="000000"/>
                <w:sz w:val="19"/>
                <w:szCs w:val="19"/>
                <w:highlight w:val="yellow"/>
              </w:rPr>
            </w:pPr>
            <w:r w:rsidRPr="00FF735A">
              <w:rPr>
                <w:rFonts w:ascii="Times New Roman" w:hAnsi="Times New Roman" w:cs="Times New Roman"/>
                <w:sz w:val="19"/>
                <w:szCs w:val="19"/>
              </w:rPr>
              <w:t>-</w:t>
            </w:r>
          </w:p>
        </w:tc>
      </w:tr>
      <w:tr w:rsidR="00196E55" w:rsidRPr="00FF735A" w14:paraId="3918539A" w14:textId="77777777" w:rsidTr="009A397D">
        <w:trPr>
          <w:trHeight w:val="227"/>
          <w:jc w:val="center"/>
        </w:trPr>
        <w:tc>
          <w:tcPr>
            <w:tcW w:w="1389" w:type="pct"/>
            <w:tcBorders>
              <w:top w:val="dotted" w:sz="4" w:space="0" w:color="auto"/>
              <w:bottom w:val="single" w:sz="4" w:space="0" w:color="auto"/>
            </w:tcBorders>
            <w:shd w:val="clear" w:color="auto" w:fill="auto"/>
            <w:vAlign w:val="bottom"/>
          </w:tcPr>
          <w:p w14:paraId="39185392" w14:textId="77777777" w:rsidR="00196E55" w:rsidRPr="00FF735A" w:rsidRDefault="00196E55" w:rsidP="009A397D">
            <w:pPr>
              <w:rPr>
                <w:rFonts w:ascii="Times New Roman" w:hAnsi="Times New Roman" w:cs="Times New Roman"/>
                <w:b/>
                <w:sz w:val="19"/>
                <w:szCs w:val="19"/>
              </w:rPr>
            </w:pPr>
            <w:r w:rsidRPr="00FF735A">
              <w:rPr>
                <w:rFonts w:ascii="Times New Roman" w:hAnsi="Times New Roman" w:cs="Times New Roman"/>
                <w:b/>
                <w:sz w:val="19"/>
                <w:szCs w:val="19"/>
              </w:rPr>
              <w:t>Всього</w:t>
            </w:r>
          </w:p>
        </w:tc>
        <w:tc>
          <w:tcPr>
            <w:tcW w:w="278" w:type="pct"/>
            <w:tcBorders>
              <w:top w:val="dotted" w:sz="4" w:space="0" w:color="auto"/>
              <w:bottom w:val="single" w:sz="4" w:space="0" w:color="auto"/>
            </w:tcBorders>
            <w:vAlign w:val="bottom"/>
          </w:tcPr>
          <w:p w14:paraId="39185393" w14:textId="77777777" w:rsidR="00196E55" w:rsidRPr="00FF735A" w:rsidRDefault="00196E55" w:rsidP="009A397D">
            <w:pPr>
              <w:ind w:right="57"/>
              <w:rPr>
                <w:rFonts w:ascii="Times New Roman" w:hAnsi="Times New Roman" w:cs="Times New Roman"/>
                <w:b/>
                <w:sz w:val="19"/>
                <w:szCs w:val="19"/>
                <w:lang w:val="en-US"/>
              </w:rPr>
            </w:pPr>
            <w:r w:rsidRPr="00FF735A">
              <w:rPr>
                <w:rFonts w:ascii="Times New Roman" w:hAnsi="Times New Roman" w:cs="Times New Roman"/>
                <w:b/>
                <w:sz w:val="19"/>
                <w:szCs w:val="19"/>
              </w:rPr>
              <w:t xml:space="preserve">    </w:t>
            </w:r>
          </w:p>
        </w:tc>
        <w:tc>
          <w:tcPr>
            <w:tcW w:w="417" w:type="pct"/>
            <w:tcBorders>
              <w:top w:val="dotted" w:sz="4" w:space="0" w:color="auto"/>
              <w:bottom w:val="single" w:sz="4" w:space="0" w:color="auto"/>
            </w:tcBorders>
            <w:vAlign w:val="bottom"/>
          </w:tcPr>
          <w:p w14:paraId="39185394" w14:textId="77777777" w:rsidR="00196E55" w:rsidRPr="00FF735A" w:rsidRDefault="00196E55" w:rsidP="009A397D">
            <w:pPr>
              <w:ind w:left="-68"/>
              <w:jc w:val="right"/>
              <w:rPr>
                <w:rFonts w:ascii="Times New Roman" w:hAnsi="Times New Roman" w:cs="Times New Roman"/>
                <w:b/>
                <w:sz w:val="19"/>
                <w:szCs w:val="19"/>
              </w:rPr>
            </w:pPr>
            <w:r w:rsidRPr="00FF735A">
              <w:rPr>
                <w:rFonts w:ascii="Times New Roman" w:hAnsi="Times New Roman" w:cs="Times New Roman"/>
                <w:b/>
                <w:sz w:val="19"/>
                <w:szCs w:val="19"/>
              </w:rPr>
              <w:t>4 170</w:t>
            </w:r>
          </w:p>
        </w:tc>
        <w:tc>
          <w:tcPr>
            <w:tcW w:w="556" w:type="pct"/>
            <w:tcBorders>
              <w:top w:val="dotted" w:sz="4" w:space="0" w:color="auto"/>
              <w:bottom w:val="single" w:sz="4" w:space="0" w:color="auto"/>
            </w:tcBorders>
            <w:vAlign w:val="bottom"/>
          </w:tcPr>
          <w:p w14:paraId="39185395" w14:textId="77777777" w:rsidR="00196E55" w:rsidRPr="00FF735A" w:rsidRDefault="00196E55" w:rsidP="009A397D">
            <w:pPr>
              <w:ind w:right="57"/>
              <w:jc w:val="right"/>
              <w:rPr>
                <w:rFonts w:ascii="Times New Roman" w:hAnsi="Times New Roman" w:cs="Times New Roman"/>
                <w:b/>
                <w:sz w:val="19"/>
                <w:szCs w:val="19"/>
              </w:rPr>
            </w:pPr>
            <w:r w:rsidRPr="00FF735A">
              <w:rPr>
                <w:rFonts w:ascii="Times New Roman" w:hAnsi="Times New Roman" w:cs="Times New Roman"/>
                <w:b/>
                <w:sz w:val="19"/>
                <w:szCs w:val="19"/>
              </w:rPr>
              <w:t>6 359 290</w:t>
            </w:r>
          </w:p>
        </w:tc>
        <w:tc>
          <w:tcPr>
            <w:tcW w:w="626" w:type="pct"/>
            <w:tcBorders>
              <w:top w:val="dotted" w:sz="4" w:space="0" w:color="auto"/>
              <w:bottom w:val="single" w:sz="4" w:space="0" w:color="auto"/>
            </w:tcBorders>
            <w:shd w:val="clear" w:color="auto" w:fill="auto"/>
            <w:vAlign w:val="bottom"/>
          </w:tcPr>
          <w:p w14:paraId="39185396" w14:textId="77777777" w:rsidR="00196E55" w:rsidRPr="00FF735A" w:rsidRDefault="00196E55" w:rsidP="009A397D">
            <w:pPr>
              <w:jc w:val="right"/>
              <w:rPr>
                <w:rFonts w:ascii="Times New Roman" w:hAnsi="Times New Roman" w:cs="Times New Roman"/>
                <w:b/>
                <w:bCs/>
                <w:color w:val="000000"/>
                <w:sz w:val="19"/>
                <w:szCs w:val="19"/>
                <w:highlight w:val="yellow"/>
              </w:rPr>
            </w:pPr>
            <w:r w:rsidRPr="00FF735A">
              <w:rPr>
                <w:rFonts w:ascii="Times New Roman" w:hAnsi="Times New Roman" w:cs="Times New Roman"/>
                <w:b/>
                <w:bCs/>
                <w:color w:val="000000"/>
                <w:sz w:val="19"/>
                <w:szCs w:val="19"/>
              </w:rPr>
              <w:t>4 549 593</w:t>
            </w:r>
          </w:p>
        </w:tc>
        <w:tc>
          <w:tcPr>
            <w:tcW w:w="693" w:type="pct"/>
            <w:tcBorders>
              <w:top w:val="dotted" w:sz="4" w:space="0" w:color="auto"/>
              <w:bottom w:val="single" w:sz="4" w:space="0" w:color="auto"/>
            </w:tcBorders>
            <w:shd w:val="clear" w:color="auto" w:fill="auto"/>
            <w:vAlign w:val="bottom"/>
          </w:tcPr>
          <w:p w14:paraId="39185397" w14:textId="77777777" w:rsidR="00196E55" w:rsidRPr="00FF735A" w:rsidRDefault="00196E55" w:rsidP="009A397D">
            <w:pPr>
              <w:jc w:val="right"/>
              <w:rPr>
                <w:rFonts w:ascii="Times New Roman" w:hAnsi="Times New Roman" w:cs="Times New Roman"/>
                <w:b/>
                <w:bCs/>
                <w:color w:val="000000"/>
                <w:sz w:val="19"/>
                <w:szCs w:val="19"/>
                <w:highlight w:val="yellow"/>
              </w:rPr>
            </w:pPr>
            <w:r w:rsidRPr="00FF735A">
              <w:rPr>
                <w:rFonts w:ascii="Times New Roman" w:hAnsi="Times New Roman" w:cs="Times New Roman"/>
                <w:b/>
                <w:bCs/>
                <w:color w:val="000000"/>
                <w:sz w:val="19"/>
                <w:szCs w:val="19"/>
              </w:rPr>
              <w:t>3 677 551</w:t>
            </w:r>
          </w:p>
        </w:tc>
        <w:tc>
          <w:tcPr>
            <w:tcW w:w="487" w:type="pct"/>
            <w:tcBorders>
              <w:top w:val="dotted" w:sz="4" w:space="0" w:color="auto"/>
              <w:bottom w:val="single" w:sz="4" w:space="0" w:color="auto"/>
            </w:tcBorders>
            <w:vAlign w:val="bottom"/>
          </w:tcPr>
          <w:p w14:paraId="39185398" w14:textId="77777777" w:rsidR="00196E55" w:rsidRPr="00FF735A" w:rsidRDefault="00196E55" w:rsidP="009A397D">
            <w:pPr>
              <w:jc w:val="right"/>
              <w:rPr>
                <w:rFonts w:ascii="Times New Roman" w:hAnsi="Times New Roman" w:cs="Times New Roman"/>
                <w:b/>
                <w:bCs/>
                <w:color w:val="000000"/>
                <w:sz w:val="19"/>
                <w:szCs w:val="19"/>
                <w:highlight w:val="yellow"/>
              </w:rPr>
            </w:pPr>
            <w:r w:rsidRPr="00FF735A">
              <w:rPr>
                <w:rFonts w:ascii="Times New Roman" w:hAnsi="Times New Roman" w:cs="Times New Roman"/>
                <w:b/>
                <w:bCs/>
                <w:color w:val="000000"/>
                <w:sz w:val="19"/>
                <w:szCs w:val="19"/>
              </w:rPr>
              <w:t>4 624</w:t>
            </w:r>
          </w:p>
        </w:tc>
        <w:tc>
          <w:tcPr>
            <w:tcW w:w="554" w:type="pct"/>
            <w:tcBorders>
              <w:top w:val="dotted" w:sz="4" w:space="0" w:color="auto"/>
              <w:bottom w:val="single" w:sz="4" w:space="0" w:color="auto"/>
            </w:tcBorders>
            <w:vAlign w:val="bottom"/>
          </w:tcPr>
          <w:p w14:paraId="39185399" w14:textId="77777777" w:rsidR="00196E55" w:rsidRPr="00FF735A" w:rsidRDefault="00196E55" w:rsidP="009A397D">
            <w:pPr>
              <w:jc w:val="right"/>
              <w:rPr>
                <w:rFonts w:ascii="Times New Roman" w:hAnsi="Times New Roman" w:cs="Times New Roman"/>
                <w:b/>
                <w:bCs/>
                <w:color w:val="000000"/>
                <w:sz w:val="19"/>
                <w:szCs w:val="19"/>
                <w:highlight w:val="yellow"/>
              </w:rPr>
            </w:pPr>
            <w:r w:rsidRPr="00FF735A">
              <w:rPr>
                <w:rFonts w:ascii="Times New Roman" w:hAnsi="Times New Roman" w:cs="Times New Roman"/>
                <w:b/>
                <w:bCs/>
                <w:color w:val="000000"/>
                <w:sz w:val="19"/>
                <w:szCs w:val="19"/>
              </w:rPr>
              <w:t>7 231 786</w:t>
            </w:r>
          </w:p>
        </w:tc>
      </w:tr>
    </w:tbl>
    <w:p w14:paraId="3918539B" w14:textId="77777777" w:rsidR="00196E55" w:rsidRPr="00FF735A" w:rsidRDefault="00196E55" w:rsidP="00196E55">
      <w:pPr>
        <w:pStyle w:val="af2"/>
        <w:numPr>
          <w:ilvl w:val="0"/>
          <w:numId w:val="6"/>
        </w:numPr>
        <w:shd w:val="clear" w:color="auto" w:fill="FFFFFF"/>
        <w:tabs>
          <w:tab w:val="left" w:pos="851"/>
        </w:tabs>
        <w:spacing w:before="120" w:after="60" w:line="240" w:lineRule="auto"/>
        <w:ind w:left="0" w:firstLine="567"/>
        <w:contextualSpacing w:val="0"/>
        <w:jc w:val="both"/>
        <w:textAlignment w:val="baseline"/>
        <w:outlineLvl w:val="1"/>
        <w:rPr>
          <w:rFonts w:ascii="Times New Roman" w:hAnsi="Times New Roman"/>
          <w:bCs/>
          <w:lang w:val="uk-UA" w:eastAsia="uk-UA"/>
        </w:rPr>
      </w:pPr>
      <w:r w:rsidRPr="00FF735A">
        <w:rPr>
          <w:rFonts w:ascii="Times New Roman" w:hAnsi="Times New Roman"/>
          <w:lang w:val="uk-UA"/>
        </w:rPr>
        <w:t xml:space="preserve">Частина прибутку, яка повинна відраховуватися до державного бюджету щодо будь якого звітного періоду, розраховується на основі показника чистого прибутку у фінансовій звітності Компанії та її розмір визначається відповідно до Порядку </w:t>
      </w:r>
      <w:r w:rsidRPr="00FF735A">
        <w:rPr>
          <w:rFonts w:ascii="Times New Roman" w:hAnsi="Times New Roman"/>
          <w:bCs/>
          <w:bdr w:val="none" w:sz="0" w:space="0" w:color="auto" w:frame="1"/>
          <w:lang w:val="uk-UA" w:eastAsia="uk-UA"/>
        </w:rPr>
        <w:t>№ 138.  Постановою Кабінету Міністрів України від 16.02.2022 № 134 внесені зміни до пункту 1 Порядку № 138 та встановлено, що частина чистого прибутку (доходу), що відраховується ДП «НАЕК «Енергоатом» за результатами господарської діяльності в 2022 році, визначається в розмірі 50% за умови спрямування підприємством 50% чистого прибутку (доходу) від своєї діяльності на виконання інвестиційної програми (в 2021 році – 80%).</w:t>
      </w:r>
    </w:p>
    <w:p w14:paraId="3918539C" w14:textId="77777777" w:rsidR="00196E55" w:rsidRPr="00FF735A" w:rsidRDefault="00196E55" w:rsidP="00196E55">
      <w:pPr>
        <w:pStyle w:val="af2"/>
        <w:spacing w:before="60" w:after="60" w:line="240" w:lineRule="auto"/>
        <w:ind w:left="0" w:firstLine="709"/>
        <w:contextualSpacing w:val="0"/>
        <w:jc w:val="both"/>
        <w:rPr>
          <w:rFonts w:ascii="Times New Roman" w:hAnsi="Times New Roman"/>
          <w:lang w:val="uk-UA"/>
        </w:rPr>
      </w:pPr>
      <w:r w:rsidRPr="00FF735A">
        <w:rPr>
          <w:rFonts w:ascii="Times New Roman" w:hAnsi="Times New Roman"/>
          <w:lang w:val="uk-UA"/>
        </w:rPr>
        <w:t xml:space="preserve">Компанія,   отримала чистий збиток за І квартал 2022 року в сумі (4 869 971) тис. грн (за І квартал 2021 року – чистий прибуток складав 1 011 459 тис. грн, з якого було нараховано до бюджету частину чистого прибутку (доходу) за ставкою 80% у сумі 809 167 тис. грн). </w:t>
      </w:r>
    </w:p>
    <w:p w14:paraId="3918539D" w14:textId="77777777" w:rsidR="00196E55" w:rsidRPr="00FF735A" w:rsidRDefault="00196E55" w:rsidP="00196E55">
      <w:pPr>
        <w:pStyle w:val="af2"/>
        <w:numPr>
          <w:ilvl w:val="0"/>
          <w:numId w:val="6"/>
        </w:numPr>
        <w:shd w:val="clear" w:color="auto" w:fill="FFFFFF"/>
        <w:spacing w:before="120" w:after="60" w:line="240" w:lineRule="auto"/>
        <w:ind w:left="0" w:firstLine="425"/>
        <w:contextualSpacing w:val="0"/>
        <w:jc w:val="both"/>
        <w:textAlignment w:val="baseline"/>
        <w:outlineLvl w:val="1"/>
        <w:rPr>
          <w:rFonts w:ascii="Times New Roman" w:hAnsi="Times New Roman"/>
          <w:sz w:val="24"/>
          <w:szCs w:val="24"/>
        </w:rPr>
      </w:pPr>
      <w:r w:rsidRPr="00FF735A">
        <w:rPr>
          <w:rFonts w:ascii="Times New Roman" w:hAnsi="Times New Roman"/>
          <w:lang w:val="uk-UA"/>
        </w:rPr>
        <w:t xml:space="preserve">Збір на соціально-економічну компенсацію населенню нараховується відповідно до постанови Кабінету Міністрів України від 19.05.2010 № 352 «Про порядок справляння збору на соціально-економічну компенсацію ризику населення, яке проживає на території зони спостереження» (далі – Постанова № 352). Постанова № 352 прийнята на виконання вимог ч. 7 ст. 1 Закону України «Про систему оподаткування» та </w:t>
      </w:r>
      <w:r w:rsidRPr="00FF735A">
        <w:rPr>
          <w:rFonts w:ascii="Times New Roman" w:hAnsi="Times New Roman"/>
          <w:color w:val="000000"/>
          <w:lang w:val="uk-UA"/>
        </w:rPr>
        <w:lastRenderedPageBreak/>
        <w:t>ст.</w:t>
      </w:r>
      <w:r w:rsidRPr="00FF735A">
        <w:rPr>
          <w:rFonts w:ascii="Times New Roman" w:hAnsi="Times New Roman"/>
          <w:lang w:val="uk-UA"/>
        </w:rPr>
        <w:t> </w:t>
      </w:r>
      <w:r w:rsidRPr="00FF735A">
        <w:rPr>
          <w:rFonts w:ascii="Times New Roman" w:hAnsi="Times New Roman"/>
          <w:color w:val="000000"/>
          <w:lang w:val="uk-UA"/>
        </w:rPr>
        <w:t>12</w:t>
      </w:r>
      <w:r w:rsidRPr="00FF735A">
        <w:rPr>
          <w:rFonts w:ascii="Times New Roman" w:hAnsi="Times New Roman"/>
          <w:color w:val="000000"/>
          <w:vertAlign w:val="superscript"/>
          <w:lang w:val="uk-UA"/>
        </w:rPr>
        <w:t xml:space="preserve">1 </w:t>
      </w:r>
      <w:r w:rsidRPr="00FF735A">
        <w:rPr>
          <w:rFonts w:ascii="Times New Roman" w:hAnsi="Times New Roman"/>
          <w:lang w:val="uk-UA"/>
        </w:rPr>
        <w:t>Закону України «Про використання ядерної енергії та радіаційну безпеку» від  08.02.1995 № 39/95-ВР.</w:t>
      </w:r>
    </w:p>
    <w:p w14:paraId="3918539E" w14:textId="77777777" w:rsidR="00196E55" w:rsidRPr="00FF735A" w:rsidRDefault="00196E55" w:rsidP="00196E55">
      <w:pPr>
        <w:spacing w:before="60" w:after="60"/>
        <w:ind w:firstLine="567"/>
        <w:jc w:val="both"/>
        <w:rPr>
          <w:rFonts w:ascii="Times New Roman" w:hAnsi="Times New Roman" w:cs="Times New Roman"/>
        </w:rPr>
      </w:pPr>
      <w:r w:rsidRPr="00FF735A">
        <w:rPr>
          <w:rFonts w:ascii="Times New Roman" w:hAnsi="Times New Roman" w:cs="Times New Roman"/>
        </w:rPr>
        <w:t xml:space="preserve">Для експлуатуючих організацій (операторів) ядерних установок Постановою № 352 встановлено нарахування податкового зобов’язання зі сплати збору експлуатуючою організацією (оператором) ядерних установок під час реалізації електричної енергії за ставкою – 1% від обсягу (вартості) реалізованої у податковому (звітному) періоді електроенергії, що виробляється на атомних електростанціях, без врахування ПДВ, визначеного на підставі актів продажу електроенергії. </w:t>
      </w:r>
    </w:p>
    <w:p w14:paraId="3918539F" w14:textId="77777777" w:rsidR="00196E55" w:rsidRPr="00FF735A" w:rsidRDefault="00196E55" w:rsidP="00196E55">
      <w:pPr>
        <w:spacing w:before="120"/>
        <w:ind w:firstLine="567"/>
        <w:jc w:val="both"/>
        <w:rPr>
          <w:rFonts w:ascii="Times New Roman" w:hAnsi="Times New Roman" w:cs="Times New Roman"/>
        </w:rPr>
      </w:pPr>
      <w:r w:rsidRPr="00FF735A">
        <w:rPr>
          <w:rFonts w:ascii="Times New Roman" w:hAnsi="Times New Roman" w:cs="Times New Roman"/>
        </w:rPr>
        <w:t xml:space="preserve">Розрахунки з бюджетом за І квартал 2021 року представлені таким чином: </w:t>
      </w:r>
    </w:p>
    <w:p w14:paraId="391853A0" w14:textId="77777777" w:rsidR="00196E55" w:rsidRPr="00FF735A" w:rsidRDefault="00196E55" w:rsidP="00196E55">
      <w:pPr>
        <w:ind w:firstLine="567"/>
        <w:jc w:val="right"/>
        <w:rPr>
          <w:rFonts w:ascii="Times New Roman" w:hAnsi="Times New Roman" w:cs="Times New Roman"/>
          <w:i/>
          <w:sz w:val="20"/>
          <w:szCs w:val="20"/>
        </w:rPr>
      </w:pPr>
      <w:r w:rsidRPr="00FF735A">
        <w:rPr>
          <w:rFonts w:ascii="Times New Roman" w:hAnsi="Times New Roman" w:cs="Times New Roman"/>
          <w:i/>
          <w:sz w:val="20"/>
          <w:szCs w:val="20"/>
        </w:rPr>
        <w:t>тис. грн</w:t>
      </w:r>
    </w:p>
    <w:tbl>
      <w:tblPr>
        <w:tblW w:w="10065" w:type="dxa"/>
        <w:jc w:val="center"/>
        <w:tblBorders>
          <w:bottom w:val="dotted" w:sz="4" w:space="0" w:color="auto"/>
          <w:insideH w:val="dotted" w:sz="4" w:space="0" w:color="auto"/>
        </w:tblBorders>
        <w:tblLayout w:type="fixed"/>
        <w:tblCellMar>
          <w:left w:w="57" w:type="dxa"/>
          <w:right w:w="57" w:type="dxa"/>
        </w:tblCellMar>
        <w:tblLook w:val="04A0" w:firstRow="1" w:lastRow="0" w:firstColumn="1" w:lastColumn="0" w:noHBand="0" w:noVBand="1"/>
      </w:tblPr>
      <w:tblGrid>
        <w:gridCol w:w="2845"/>
        <w:gridCol w:w="579"/>
        <w:gridCol w:w="849"/>
        <w:gridCol w:w="1131"/>
        <w:gridCol w:w="1276"/>
        <w:gridCol w:w="1274"/>
        <w:gridCol w:w="992"/>
        <w:gridCol w:w="1119"/>
      </w:tblGrid>
      <w:tr w:rsidR="00196E55" w:rsidRPr="00FF735A" w14:paraId="391853A7" w14:textId="77777777" w:rsidTr="009A397D">
        <w:trPr>
          <w:trHeight w:val="227"/>
          <w:tblHeader/>
          <w:jc w:val="center"/>
        </w:trPr>
        <w:tc>
          <w:tcPr>
            <w:tcW w:w="1413" w:type="pct"/>
            <w:tcBorders>
              <w:top w:val="nil"/>
              <w:bottom w:val="nil"/>
            </w:tcBorders>
            <w:shd w:val="clear" w:color="auto" w:fill="auto"/>
            <w:vAlign w:val="center"/>
          </w:tcPr>
          <w:p w14:paraId="391853A1" w14:textId="77777777" w:rsidR="00196E55" w:rsidRPr="00FF735A" w:rsidRDefault="00196E55" w:rsidP="009A397D">
            <w:pPr>
              <w:rPr>
                <w:rFonts w:ascii="Times New Roman" w:hAnsi="Times New Roman" w:cs="Times New Roman"/>
                <w:sz w:val="18"/>
                <w:szCs w:val="18"/>
              </w:rPr>
            </w:pPr>
          </w:p>
        </w:tc>
        <w:tc>
          <w:tcPr>
            <w:tcW w:w="287" w:type="pct"/>
            <w:vMerge w:val="restart"/>
            <w:tcBorders>
              <w:top w:val="nil"/>
            </w:tcBorders>
          </w:tcPr>
          <w:p w14:paraId="391853A2" w14:textId="77777777" w:rsidR="00196E55" w:rsidRPr="00FF735A" w:rsidRDefault="00196E55" w:rsidP="009A397D">
            <w:pPr>
              <w:ind w:left="-59" w:right="-50"/>
              <w:jc w:val="center"/>
              <w:rPr>
                <w:rFonts w:ascii="Times New Roman" w:hAnsi="Times New Roman" w:cs="Times New Roman"/>
                <w:b/>
                <w:sz w:val="18"/>
                <w:szCs w:val="18"/>
              </w:rPr>
            </w:pPr>
          </w:p>
        </w:tc>
        <w:tc>
          <w:tcPr>
            <w:tcW w:w="984" w:type="pct"/>
            <w:gridSpan w:val="2"/>
            <w:tcBorders>
              <w:top w:val="nil"/>
              <w:bottom w:val="nil"/>
            </w:tcBorders>
          </w:tcPr>
          <w:p w14:paraId="391853A3" w14:textId="77777777" w:rsidR="00196E55" w:rsidRPr="00FF735A" w:rsidRDefault="00196E55" w:rsidP="009A397D">
            <w:pPr>
              <w:ind w:right="57"/>
              <w:jc w:val="right"/>
              <w:rPr>
                <w:rFonts w:ascii="Times New Roman" w:hAnsi="Times New Roman" w:cs="Times New Roman"/>
                <w:b/>
                <w:sz w:val="18"/>
                <w:szCs w:val="18"/>
              </w:rPr>
            </w:pPr>
            <w:r w:rsidRPr="00FF735A">
              <w:rPr>
                <w:rFonts w:ascii="Times New Roman" w:hAnsi="Times New Roman" w:cs="Times New Roman"/>
                <w:b/>
                <w:sz w:val="18"/>
                <w:szCs w:val="18"/>
              </w:rPr>
              <w:t>31.12.2020</w:t>
            </w:r>
          </w:p>
        </w:tc>
        <w:tc>
          <w:tcPr>
            <w:tcW w:w="634" w:type="pct"/>
            <w:tcBorders>
              <w:top w:val="nil"/>
              <w:bottom w:val="nil"/>
            </w:tcBorders>
          </w:tcPr>
          <w:p w14:paraId="391853A4" w14:textId="77777777" w:rsidR="00196E55" w:rsidRPr="00FF735A" w:rsidRDefault="00196E55" w:rsidP="009A397D">
            <w:pPr>
              <w:ind w:right="57"/>
              <w:jc w:val="right"/>
              <w:rPr>
                <w:rFonts w:ascii="Times New Roman" w:hAnsi="Times New Roman" w:cs="Times New Roman"/>
                <w:b/>
                <w:sz w:val="18"/>
                <w:szCs w:val="18"/>
              </w:rPr>
            </w:pPr>
            <w:r w:rsidRPr="00FF735A">
              <w:rPr>
                <w:rFonts w:ascii="Times New Roman" w:hAnsi="Times New Roman" w:cs="Times New Roman"/>
                <w:b/>
                <w:sz w:val="18"/>
                <w:szCs w:val="18"/>
              </w:rPr>
              <w:t>Нараховано до сплати</w:t>
            </w:r>
          </w:p>
        </w:tc>
        <w:tc>
          <w:tcPr>
            <w:tcW w:w="633" w:type="pct"/>
            <w:tcBorders>
              <w:top w:val="nil"/>
              <w:bottom w:val="nil"/>
            </w:tcBorders>
          </w:tcPr>
          <w:p w14:paraId="391853A5" w14:textId="77777777" w:rsidR="00196E55" w:rsidRPr="00FF735A" w:rsidRDefault="00196E55" w:rsidP="009A397D">
            <w:pPr>
              <w:ind w:right="57"/>
              <w:jc w:val="right"/>
              <w:rPr>
                <w:rFonts w:ascii="Times New Roman" w:hAnsi="Times New Roman" w:cs="Times New Roman"/>
                <w:b/>
                <w:sz w:val="18"/>
                <w:szCs w:val="18"/>
              </w:rPr>
            </w:pPr>
            <w:r w:rsidRPr="00FF735A">
              <w:rPr>
                <w:rFonts w:ascii="Times New Roman" w:hAnsi="Times New Roman" w:cs="Times New Roman"/>
                <w:b/>
                <w:sz w:val="18"/>
                <w:szCs w:val="18"/>
              </w:rPr>
              <w:t>Сплачено до бюджету/ повернуто з бюджету (-)</w:t>
            </w:r>
          </w:p>
        </w:tc>
        <w:tc>
          <w:tcPr>
            <w:tcW w:w="1050" w:type="pct"/>
            <w:gridSpan w:val="2"/>
            <w:tcBorders>
              <w:top w:val="nil"/>
              <w:bottom w:val="nil"/>
            </w:tcBorders>
          </w:tcPr>
          <w:p w14:paraId="391853A6" w14:textId="77777777" w:rsidR="00196E55" w:rsidRPr="00FF735A" w:rsidRDefault="00196E55" w:rsidP="009A397D">
            <w:pPr>
              <w:ind w:right="57"/>
              <w:jc w:val="right"/>
              <w:rPr>
                <w:rFonts w:ascii="Times New Roman" w:hAnsi="Times New Roman" w:cs="Times New Roman"/>
                <w:b/>
                <w:sz w:val="18"/>
                <w:szCs w:val="18"/>
              </w:rPr>
            </w:pPr>
            <w:r w:rsidRPr="00FF735A">
              <w:rPr>
                <w:rFonts w:ascii="Times New Roman" w:hAnsi="Times New Roman" w:cs="Times New Roman"/>
                <w:b/>
                <w:sz w:val="18"/>
                <w:szCs w:val="18"/>
              </w:rPr>
              <w:t>31.03.2021</w:t>
            </w:r>
          </w:p>
        </w:tc>
      </w:tr>
      <w:tr w:rsidR="00196E55" w:rsidRPr="00FF735A" w14:paraId="391853B0" w14:textId="77777777" w:rsidTr="009A397D">
        <w:trPr>
          <w:trHeight w:val="196"/>
          <w:tblHeader/>
          <w:jc w:val="center"/>
        </w:trPr>
        <w:tc>
          <w:tcPr>
            <w:tcW w:w="1413" w:type="pct"/>
            <w:tcBorders>
              <w:top w:val="nil"/>
              <w:bottom w:val="single" w:sz="4" w:space="0" w:color="auto"/>
            </w:tcBorders>
            <w:shd w:val="clear" w:color="auto" w:fill="auto"/>
            <w:vAlign w:val="center"/>
          </w:tcPr>
          <w:p w14:paraId="391853A8" w14:textId="77777777" w:rsidR="00196E55" w:rsidRPr="00FF735A" w:rsidRDefault="00196E55" w:rsidP="009A397D">
            <w:pPr>
              <w:rPr>
                <w:rFonts w:ascii="Times New Roman" w:hAnsi="Times New Roman" w:cs="Times New Roman"/>
                <w:sz w:val="18"/>
                <w:szCs w:val="18"/>
              </w:rPr>
            </w:pPr>
          </w:p>
        </w:tc>
        <w:tc>
          <w:tcPr>
            <w:tcW w:w="282" w:type="pct"/>
            <w:vMerge/>
            <w:tcBorders>
              <w:bottom w:val="single" w:sz="4" w:space="0" w:color="auto"/>
            </w:tcBorders>
            <w:tcMar>
              <w:left w:w="28" w:type="dxa"/>
              <w:right w:w="28" w:type="dxa"/>
            </w:tcMar>
          </w:tcPr>
          <w:p w14:paraId="391853A9" w14:textId="77777777" w:rsidR="00196E55" w:rsidRPr="00FF735A" w:rsidRDefault="00196E55" w:rsidP="009A397D">
            <w:pPr>
              <w:ind w:right="-28"/>
              <w:jc w:val="center"/>
              <w:rPr>
                <w:rFonts w:ascii="Times New Roman" w:hAnsi="Times New Roman" w:cs="Times New Roman"/>
                <w:b/>
                <w:sz w:val="18"/>
                <w:szCs w:val="18"/>
              </w:rPr>
            </w:pPr>
          </w:p>
        </w:tc>
        <w:tc>
          <w:tcPr>
            <w:tcW w:w="422" w:type="pct"/>
            <w:tcBorders>
              <w:top w:val="nil"/>
              <w:bottom w:val="single" w:sz="4" w:space="0" w:color="auto"/>
            </w:tcBorders>
          </w:tcPr>
          <w:p w14:paraId="391853AA" w14:textId="77777777" w:rsidR="00196E55" w:rsidRPr="00FF735A" w:rsidRDefault="00196E55" w:rsidP="009A397D">
            <w:pPr>
              <w:jc w:val="right"/>
              <w:rPr>
                <w:rFonts w:ascii="Times New Roman" w:hAnsi="Times New Roman" w:cs="Times New Roman"/>
                <w:b/>
                <w:sz w:val="18"/>
                <w:szCs w:val="18"/>
              </w:rPr>
            </w:pPr>
            <w:r w:rsidRPr="00FF735A">
              <w:rPr>
                <w:rFonts w:ascii="Times New Roman" w:hAnsi="Times New Roman" w:cs="Times New Roman"/>
                <w:b/>
                <w:sz w:val="18"/>
                <w:szCs w:val="18"/>
              </w:rPr>
              <w:t>Дт</w:t>
            </w:r>
          </w:p>
        </w:tc>
        <w:tc>
          <w:tcPr>
            <w:tcW w:w="562" w:type="pct"/>
            <w:tcBorders>
              <w:top w:val="nil"/>
              <w:bottom w:val="single" w:sz="4" w:space="0" w:color="auto"/>
            </w:tcBorders>
          </w:tcPr>
          <w:p w14:paraId="391853AB" w14:textId="77777777" w:rsidR="00196E55" w:rsidRPr="00FF735A" w:rsidRDefault="00196E55" w:rsidP="009A397D">
            <w:pPr>
              <w:ind w:right="57"/>
              <w:jc w:val="right"/>
              <w:rPr>
                <w:rFonts w:ascii="Times New Roman" w:hAnsi="Times New Roman" w:cs="Times New Roman"/>
                <w:b/>
                <w:sz w:val="18"/>
                <w:szCs w:val="18"/>
              </w:rPr>
            </w:pPr>
            <w:r w:rsidRPr="00FF735A">
              <w:rPr>
                <w:rFonts w:ascii="Times New Roman" w:hAnsi="Times New Roman" w:cs="Times New Roman"/>
                <w:b/>
                <w:sz w:val="18"/>
                <w:szCs w:val="18"/>
              </w:rPr>
              <w:t>Кт</w:t>
            </w:r>
          </w:p>
        </w:tc>
        <w:tc>
          <w:tcPr>
            <w:tcW w:w="634" w:type="pct"/>
            <w:tcBorders>
              <w:top w:val="nil"/>
              <w:bottom w:val="single" w:sz="4" w:space="0" w:color="auto"/>
            </w:tcBorders>
          </w:tcPr>
          <w:p w14:paraId="391853AC" w14:textId="77777777" w:rsidR="00196E55" w:rsidRPr="00FF735A" w:rsidRDefault="00196E55" w:rsidP="009A397D">
            <w:pPr>
              <w:ind w:right="57"/>
              <w:jc w:val="center"/>
              <w:rPr>
                <w:rFonts w:ascii="Times New Roman" w:hAnsi="Times New Roman" w:cs="Times New Roman"/>
                <w:b/>
                <w:sz w:val="18"/>
                <w:szCs w:val="18"/>
              </w:rPr>
            </w:pPr>
          </w:p>
        </w:tc>
        <w:tc>
          <w:tcPr>
            <w:tcW w:w="633" w:type="pct"/>
            <w:tcBorders>
              <w:top w:val="nil"/>
              <w:bottom w:val="single" w:sz="4" w:space="0" w:color="auto"/>
            </w:tcBorders>
          </w:tcPr>
          <w:p w14:paraId="391853AD" w14:textId="77777777" w:rsidR="00196E55" w:rsidRPr="00FF735A" w:rsidRDefault="00196E55" w:rsidP="009A397D">
            <w:pPr>
              <w:ind w:right="57"/>
              <w:jc w:val="center"/>
              <w:rPr>
                <w:rFonts w:ascii="Times New Roman" w:hAnsi="Times New Roman" w:cs="Times New Roman"/>
                <w:b/>
                <w:sz w:val="18"/>
                <w:szCs w:val="18"/>
              </w:rPr>
            </w:pPr>
          </w:p>
        </w:tc>
        <w:tc>
          <w:tcPr>
            <w:tcW w:w="493" w:type="pct"/>
            <w:tcBorders>
              <w:top w:val="nil"/>
              <w:bottom w:val="single" w:sz="4" w:space="0" w:color="auto"/>
            </w:tcBorders>
          </w:tcPr>
          <w:p w14:paraId="391853AE" w14:textId="77777777" w:rsidR="00196E55" w:rsidRPr="00FF735A" w:rsidRDefault="00196E55" w:rsidP="009A397D">
            <w:pPr>
              <w:ind w:right="57"/>
              <w:jc w:val="right"/>
              <w:rPr>
                <w:rFonts w:ascii="Times New Roman" w:hAnsi="Times New Roman" w:cs="Times New Roman"/>
                <w:b/>
                <w:sz w:val="18"/>
                <w:szCs w:val="18"/>
              </w:rPr>
            </w:pPr>
            <w:r w:rsidRPr="00FF735A">
              <w:rPr>
                <w:rFonts w:ascii="Times New Roman" w:hAnsi="Times New Roman" w:cs="Times New Roman"/>
                <w:b/>
                <w:sz w:val="18"/>
                <w:szCs w:val="18"/>
              </w:rPr>
              <w:t>Дт</w:t>
            </w:r>
          </w:p>
        </w:tc>
        <w:tc>
          <w:tcPr>
            <w:tcW w:w="562" w:type="pct"/>
            <w:tcBorders>
              <w:top w:val="nil"/>
              <w:bottom w:val="single" w:sz="4" w:space="0" w:color="auto"/>
            </w:tcBorders>
          </w:tcPr>
          <w:p w14:paraId="391853AF" w14:textId="77777777" w:rsidR="00196E55" w:rsidRPr="00FF735A" w:rsidRDefault="00196E55" w:rsidP="009A397D">
            <w:pPr>
              <w:ind w:right="57"/>
              <w:jc w:val="right"/>
              <w:rPr>
                <w:rFonts w:ascii="Times New Roman" w:hAnsi="Times New Roman" w:cs="Times New Roman"/>
                <w:b/>
                <w:sz w:val="18"/>
                <w:szCs w:val="18"/>
              </w:rPr>
            </w:pPr>
            <w:r w:rsidRPr="00FF735A">
              <w:rPr>
                <w:rFonts w:ascii="Times New Roman" w:hAnsi="Times New Roman" w:cs="Times New Roman"/>
                <w:b/>
                <w:sz w:val="18"/>
                <w:szCs w:val="18"/>
              </w:rPr>
              <w:t>Кт</w:t>
            </w:r>
          </w:p>
        </w:tc>
      </w:tr>
      <w:tr w:rsidR="00196E55" w:rsidRPr="00FF735A" w14:paraId="391853B9" w14:textId="77777777" w:rsidTr="009A397D">
        <w:trPr>
          <w:trHeight w:val="227"/>
          <w:jc w:val="center"/>
        </w:trPr>
        <w:tc>
          <w:tcPr>
            <w:tcW w:w="1413" w:type="pct"/>
            <w:tcBorders>
              <w:top w:val="single" w:sz="4" w:space="0" w:color="auto"/>
            </w:tcBorders>
            <w:shd w:val="clear" w:color="auto" w:fill="auto"/>
            <w:vAlign w:val="bottom"/>
          </w:tcPr>
          <w:p w14:paraId="391853B1"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Податок на прибуток</w:t>
            </w:r>
          </w:p>
        </w:tc>
        <w:tc>
          <w:tcPr>
            <w:tcW w:w="282" w:type="pct"/>
            <w:tcBorders>
              <w:top w:val="single" w:sz="4" w:space="0" w:color="auto"/>
            </w:tcBorders>
            <w:vAlign w:val="bottom"/>
          </w:tcPr>
          <w:p w14:paraId="391853B2" w14:textId="77777777" w:rsidR="00196E55" w:rsidRPr="00FF735A" w:rsidRDefault="00196E55" w:rsidP="009A397D">
            <w:pPr>
              <w:ind w:right="57"/>
              <w:rPr>
                <w:rFonts w:ascii="Times New Roman" w:hAnsi="Times New Roman" w:cs="Times New Roman"/>
                <w:sz w:val="20"/>
                <w:szCs w:val="20"/>
              </w:rPr>
            </w:pPr>
            <w:r w:rsidRPr="00FF735A">
              <w:rPr>
                <w:rFonts w:ascii="Times New Roman" w:hAnsi="Times New Roman" w:cs="Times New Roman"/>
                <w:sz w:val="20"/>
                <w:szCs w:val="20"/>
              </w:rPr>
              <w:t xml:space="preserve">      </w:t>
            </w:r>
          </w:p>
        </w:tc>
        <w:tc>
          <w:tcPr>
            <w:tcW w:w="422" w:type="pct"/>
            <w:tcBorders>
              <w:top w:val="single" w:sz="4" w:space="0" w:color="auto"/>
            </w:tcBorders>
            <w:vAlign w:val="bottom"/>
          </w:tcPr>
          <w:p w14:paraId="391853B3"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327 873</w:t>
            </w:r>
          </w:p>
        </w:tc>
        <w:tc>
          <w:tcPr>
            <w:tcW w:w="562" w:type="pct"/>
            <w:tcBorders>
              <w:top w:val="single" w:sz="4" w:space="0" w:color="auto"/>
            </w:tcBorders>
            <w:vAlign w:val="bottom"/>
          </w:tcPr>
          <w:p w14:paraId="391853B4"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634" w:type="pct"/>
            <w:tcBorders>
              <w:top w:val="single" w:sz="4" w:space="0" w:color="auto"/>
            </w:tcBorders>
            <w:vAlign w:val="bottom"/>
          </w:tcPr>
          <w:p w14:paraId="391853B5" w14:textId="77777777" w:rsidR="00196E55" w:rsidRPr="00FF735A" w:rsidRDefault="00196E55" w:rsidP="009A397D">
            <w:pPr>
              <w:jc w:val="right"/>
              <w:rPr>
                <w:rFonts w:ascii="Times New Roman" w:hAnsi="Times New Roman" w:cs="Times New Roman"/>
                <w:color w:val="000000"/>
                <w:sz w:val="20"/>
                <w:szCs w:val="20"/>
                <w:highlight w:val="yellow"/>
              </w:rPr>
            </w:pPr>
            <w:r w:rsidRPr="00FF735A">
              <w:rPr>
                <w:rFonts w:ascii="Times New Roman" w:hAnsi="Times New Roman" w:cs="Times New Roman"/>
                <w:sz w:val="20"/>
                <w:szCs w:val="20"/>
              </w:rPr>
              <w:t>637 082</w:t>
            </w:r>
          </w:p>
        </w:tc>
        <w:tc>
          <w:tcPr>
            <w:tcW w:w="633" w:type="pct"/>
            <w:tcBorders>
              <w:top w:val="single" w:sz="4" w:space="0" w:color="auto"/>
            </w:tcBorders>
            <w:vAlign w:val="bottom"/>
          </w:tcPr>
          <w:p w14:paraId="391853B6" w14:textId="77777777" w:rsidR="00196E55" w:rsidRPr="00FF735A" w:rsidRDefault="00196E55" w:rsidP="009A397D">
            <w:pPr>
              <w:jc w:val="right"/>
              <w:rPr>
                <w:rFonts w:ascii="Times New Roman" w:hAnsi="Times New Roman" w:cs="Times New Roman"/>
                <w:color w:val="000000"/>
                <w:sz w:val="20"/>
                <w:szCs w:val="20"/>
                <w:highlight w:val="yellow"/>
              </w:rPr>
            </w:pPr>
            <w:r w:rsidRPr="00FF735A">
              <w:rPr>
                <w:rFonts w:ascii="Times New Roman" w:hAnsi="Times New Roman" w:cs="Times New Roman"/>
                <w:sz w:val="20"/>
                <w:szCs w:val="20"/>
              </w:rPr>
              <w:t>(273 950)</w:t>
            </w:r>
          </w:p>
        </w:tc>
        <w:tc>
          <w:tcPr>
            <w:tcW w:w="493" w:type="pct"/>
            <w:tcBorders>
              <w:top w:val="single" w:sz="4" w:space="0" w:color="auto"/>
            </w:tcBorders>
            <w:vAlign w:val="bottom"/>
          </w:tcPr>
          <w:p w14:paraId="391853B7" w14:textId="77777777" w:rsidR="00196E55" w:rsidRPr="00FF735A" w:rsidRDefault="00196E55" w:rsidP="009A397D">
            <w:pPr>
              <w:jc w:val="right"/>
              <w:rPr>
                <w:rFonts w:ascii="Times New Roman" w:hAnsi="Times New Roman" w:cs="Times New Roman"/>
                <w:color w:val="000000"/>
                <w:sz w:val="20"/>
                <w:szCs w:val="20"/>
                <w:highlight w:val="yellow"/>
              </w:rPr>
            </w:pPr>
            <w:r w:rsidRPr="00FF735A">
              <w:rPr>
                <w:rFonts w:ascii="Times New Roman" w:hAnsi="Times New Roman" w:cs="Times New Roman"/>
                <w:sz w:val="20"/>
                <w:szCs w:val="20"/>
              </w:rPr>
              <w:t>981</w:t>
            </w:r>
          </w:p>
        </w:tc>
        <w:tc>
          <w:tcPr>
            <w:tcW w:w="562" w:type="pct"/>
            <w:tcBorders>
              <w:top w:val="single" w:sz="4" w:space="0" w:color="auto"/>
            </w:tcBorders>
            <w:vAlign w:val="bottom"/>
          </w:tcPr>
          <w:p w14:paraId="391853B8" w14:textId="77777777" w:rsidR="00196E55" w:rsidRPr="00FF735A" w:rsidRDefault="00196E55" w:rsidP="009A397D">
            <w:pPr>
              <w:jc w:val="right"/>
              <w:rPr>
                <w:rFonts w:ascii="Times New Roman" w:hAnsi="Times New Roman" w:cs="Times New Roman"/>
                <w:color w:val="000000"/>
                <w:sz w:val="20"/>
                <w:szCs w:val="20"/>
                <w:highlight w:val="yellow"/>
              </w:rPr>
            </w:pPr>
            <w:r w:rsidRPr="00FF735A">
              <w:rPr>
                <w:rFonts w:ascii="Times New Roman" w:hAnsi="Times New Roman" w:cs="Times New Roman"/>
                <w:sz w:val="20"/>
                <w:szCs w:val="20"/>
              </w:rPr>
              <w:t>584 140</w:t>
            </w:r>
          </w:p>
        </w:tc>
      </w:tr>
      <w:tr w:rsidR="00196E55" w:rsidRPr="00FF735A" w14:paraId="391853C2" w14:textId="77777777" w:rsidTr="009A397D">
        <w:trPr>
          <w:trHeight w:val="227"/>
          <w:jc w:val="center"/>
        </w:trPr>
        <w:tc>
          <w:tcPr>
            <w:tcW w:w="1413" w:type="pct"/>
            <w:shd w:val="clear" w:color="auto" w:fill="auto"/>
            <w:vAlign w:val="bottom"/>
          </w:tcPr>
          <w:p w14:paraId="391853BA"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ПДВ</w:t>
            </w:r>
          </w:p>
        </w:tc>
        <w:tc>
          <w:tcPr>
            <w:tcW w:w="283" w:type="pct"/>
            <w:vAlign w:val="bottom"/>
          </w:tcPr>
          <w:p w14:paraId="391853BB" w14:textId="77777777" w:rsidR="00196E55" w:rsidRPr="00FF735A" w:rsidRDefault="00196E55" w:rsidP="009A397D">
            <w:pPr>
              <w:ind w:right="57"/>
              <w:jc w:val="right"/>
              <w:rPr>
                <w:rFonts w:ascii="Times New Roman" w:hAnsi="Times New Roman" w:cs="Times New Roman"/>
                <w:sz w:val="20"/>
                <w:szCs w:val="20"/>
              </w:rPr>
            </w:pPr>
          </w:p>
        </w:tc>
        <w:tc>
          <w:tcPr>
            <w:tcW w:w="422" w:type="pct"/>
            <w:vAlign w:val="bottom"/>
          </w:tcPr>
          <w:p w14:paraId="391853BC"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562" w:type="pct"/>
            <w:vAlign w:val="bottom"/>
          </w:tcPr>
          <w:p w14:paraId="391853BD"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267 439</w:t>
            </w:r>
          </w:p>
        </w:tc>
        <w:tc>
          <w:tcPr>
            <w:tcW w:w="634" w:type="pct"/>
            <w:vAlign w:val="bottom"/>
          </w:tcPr>
          <w:p w14:paraId="391853BE" w14:textId="77777777" w:rsidR="00196E55" w:rsidRPr="00FF735A" w:rsidRDefault="00196E55" w:rsidP="009A397D">
            <w:pPr>
              <w:jc w:val="right"/>
              <w:rPr>
                <w:rFonts w:ascii="Times New Roman" w:hAnsi="Times New Roman" w:cs="Times New Roman"/>
                <w:color w:val="000000"/>
                <w:sz w:val="20"/>
                <w:szCs w:val="20"/>
                <w:highlight w:val="yellow"/>
              </w:rPr>
            </w:pPr>
            <w:r w:rsidRPr="00FF735A">
              <w:rPr>
                <w:rFonts w:ascii="Times New Roman" w:hAnsi="Times New Roman" w:cs="Times New Roman"/>
                <w:sz w:val="20"/>
                <w:szCs w:val="20"/>
              </w:rPr>
              <w:t>1 349 919</w:t>
            </w:r>
          </w:p>
        </w:tc>
        <w:tc>
          <w:tcPr>
            <w:tcW w:w="633" w:type="pct"/>
            <w:vAlign w:val="bottom"/>
          </w:tcPr>
          <w:p w14:paraId="391853BF" w14:textId="77777777" w:rsidR="00196E55" w:rsidRPr="00FF735A" w:rsidRDefault="00196E55" w:rsidP="009A397D">
            <w:pPr>
              <w:jc w:val="right"/>
              <w:rPr>
                <w:rFonts w:ascii="Times New Roman" w:hAnsi="Times New Roman" w:cs="Times New Roman"/>
                <w:color w:val="000000"/>
                <w:sz w:val="20"/>
                <w:szCs w:val="20"/>
                <w:highlight w:val="yellow"/>
              </w:rPr>
            </w:pPr>
            <w:r w:rsidRPr="00FF735A">
              <w:rPr>
                <w:rFonts w:ascii="Times New Roman" w:hAnsi="Times New Roman" w:cs="Times New Roman"/>
                <w:sz w:val="20"/>
                <w:szCs w:val="20"/>
              </w:rPr>
              <w:t>1 183 489</w:t>
            </w:r>
          </w:p>
        </w:tc>
        <w:tc>
          <w:tcPr>
            <w:tcW w:w="493" w:type="pct"/>
            <w:vAlign w:val="bottom"/>
          </w:tcPr>
          <w:p w14:paraId="391853C0" w14:textId="77777777" w:rsidR="00196E55" w:rsidRPr="00FF735A" w:rsidRDefault="00196E55" w:rsidP="009A397D">
            <w:pPr>
              <w:jc w:val="right"/>
              <w:rPr>
                <w:rFonts w:ascii="Times New Roman" w:hAnsi="Times New Roman" w:cs="Times New Roman"/>
                <w:color w:val="000000"/>
                <w:sz w:val="20"/>
                <w:szCs w:val="20"/>
                <w:highlight w:val="yellow"/>
              </w:rPr>
            </w:pPr>
            <w:r w:rsidRPr="00FF735A">
              <w:rPr>
                <w:rFonts w:ascii="Times New Roman" w:hAnsi="Times New Roman" w:cs="Times New Roman"/>
                <w:sz w:val="20"/>
                <w:szCs w:val="20"/>
              </w:rPr>
              <w:t>-</w:t>
            </w:r>
          </w:p>
        </w:tc>
        <w:tc>
          <w:tcPr>
            <w:tcW w:w="561" w:type="pct"/>
            <w:vAlign w:val="bottom"/>
          </w:tcPr>
          <w:p w14:paraId="391853C1" w14:textId="77777777" w:rsidR="00196E55" w:rsidRPr="00FF735A" w:rsidRDefault="00196E55" w:rsidP="009A397D">
            <w:pPr>
              <w:jc w:val="right"/>
              <w:rPr>
                <w:rFonts w:ascii="Times New Roman" w:hAnsi="Times New Roman" w:cs="Times New Roman"/>
                <w:color w:val="000000"/>
                <w:sz w:val="20"/>
                <w:szCs w:val="20"/>
                <w:highlight w:val="yellow"/>
              </w:rPr>
            </w:pPr>
            <w:r w:rsidRPr="00FF735A">
              <w:rPr>
                <w:rFonts w:ascii="Times New Roman" w:hAnsi="Times New Roman" w:cs="Times New Roman"/>
                <w:sz w:val="20"/>
                <w:szCs w:val="20"/>
              </w:rPr>
              <w:t>433 869</w:t>
            </w:r>
          </w:p>
        </w:tc>
      </w:tr>
      <w:tr w:rsidR="00196E55" w:rsidRPr="00FF735A" w14:paraId="391853CB" w14:textId="77777777" w:rsidTr="009A397D">
        <w:trPr>
          <w:trHeight w:val="227"/>
          <w:jc w:val="center"/>
        </w:trPr>
        <w:tc>
          <w:tcPr>
            <w:tcW w:w="1413" w:type="pct"/>
            <w:shd w:val="clear" w:color="auto" w:fill="auto"/>
            <w:vAlign w:val="bottom"/>
          </w:tcPr>
          <w:p w14:paraId="391853C3"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Акцизний податок</w:t>
            </w:r>
          </w:p>
        </w:tc>
        <w:tc>
          <w:tcPr>
            <w:tcW w:w="283" w:type="pct"/>
            <w:vAlign w:val="bottom"/>
          </w:tcPr>
          <w:p w14:paraId="391853C4" w14:textId="77777777" w:rsidR="00196E55" w:rsidRPr="00FF735A" w:rsidRDefault="00196E55" w:rsidP="009A397D">
            <w:pPr>
              <w:ind w:right="57"/>
              <w:jc w:val="center"/>
              <w:rPr>
                <w:rFonts w:ascii="Times New Roman" w:hAnsi="Times New Roman" w:cs="Times New Roman"/>
                <w:sz w:val="20"/>
                <w:szCs w:val="20"/>
                <w:lang w:val="en-US"/>
              </w:rPr>
            </w:pPr>
          </w:p>
        </w:tc>
        <w:tc>
          <w:tcPr>
            <w:tcW w:w="422" w:type="pct"/>
            <w:vAlign w:val="bottom"/>
          </w:tcPr>
          <w:p w14:paraId="391853C5"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562" w:type="pct"/>
            <w:vAlign w:val="bottom"/>
          </w:tcPr>
          <w:p w14:paraId="391853C6"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104 073</w:t>
            </w:r>
          </w:p>
        </w:tc>
        <w:tc>
          <w:tcPr>
            <w:tcW w:w="634" w:type="pct"/>
            <w:vAlign w:val="bottom"/>
          </w:tcPr>
          <w:p w14:paraId="391853C7" w14:textId="77777777" w:rsidR="00196E55" w:rsidRPr="00FF735A" w:rsidRDefault="00196E55" w:rsidP="009A397D">
            <w:pPr>
              <w:jc w:val="right"/>
              <w:rPr>
                <w:rFonts w:ascii="Times New Roman" w:hAnsi="Times New Roman" w:cs="Times New Roman"/>
                <w:color w:val="000000"/>
                <w:sz w:val="20"/>
                <w:szCs w:val="20"/>
                <w:highlight w:val="yellow"/>
              </w:rPr>
            </w:pPr>
            <w:r w:rsidRPr="00FF735A">
              <w:rPr>
                <w:rFonts w:ascii="Times New Roman" w:hAnsi="Times New Roman" w:cs="Times New Roman"/>
                <w:sz w:val="20"/>
                <w:szCs w:val="20"/>
              </w:rPr>
              <w:t>406 844</w:t>
            </w:r>
          </w:p>
        </w:tc>
        <w:tc>
          <w:tcPr>
            <w:tcW w:w="633" w:type="pct"/>
            <w:vAlign w:val="bottom"/>
          </w:tcPr>
          <w:p w14:paraId="391853C8" w14:textId="77777777" w:rsidR="00196E55" w:rsidRPr="00FF735A" w:rsidRDefault="00196E55" w:rsidP="009A397D">
            <w:pPr>
              <w:jc w:val="right"/>
              <w:rPr>
                <w:rFonts w:ascii="Times New Roman" w:hAnsi="Times New Roman" w:cs="Times New Roman"/>
                <w:color w:val="000000"/>
                <w:sz w:val="20"/>
                <w:szCs w:val="20"/>
                <w:highlight w:val="yellow"/>
              </w:rPr>
            </w:pPr>
            <w:r w:rsidRPr="00FF735A">
              <w:rPr>
                <w:rFonts w:ascii="Times New Roman" w:hAnsi="Times New Roman" w:cs="Times New Roman"/>
                <w:sz w:val="20"/>
                <w:szCs w:val="20"/>
              </w:rPr>
              <w:t>360 305</w:t>
            </w:r>
          </w:p>
        </w:tc>
        <w:tc>
          <w:tcPr>
            <w:tcW w:w="493" w:type="pct"/>
            <w:vAlign w:val="bottom"/>
          </w:tcPr>
          <w:p w14:paraId="391853C9" w14:textId="77777777" w:rsidR="00196E55" w:rsidRPr="00FF735A" w:rsidRDefault="00196E55" w:rsidP="009A397D">
            <w:pPr>
              <w:jc w:val="right"/>
              <w:rPr>
                <w:rFonts w:ascii="Times New Roman" w:hAnsi="Times New Roman" w:cs="Times New Roman"/>
                <w:color w:val="000000"/>
                <w:sz w:val="20"/>
                <w:szCs w:val="20"/>
                <w:highlight w:val="yellow"/>
              </w:rPr>
            </w:pPr>
            <w:r w:rsidRPr="00FF735A">
              <w:rPr>
                <w:rFonts w:ascii="Times New Roman" w:hAnsi="Times New Roman" w:cs="Times New Roman"/>
                <w:sz w:val="20"/>
                <w:szCs w:val="20"/>
              </w:rPr>
              <w:t>-</w:t>
            </w:r>
          </w:p>
        </w:tc>
        <w:tc>
          <w:tcPr>
            <w:tcW w:w="561" w:type="pct"/>
            <w:vAlign w:val="bottom"/>
          </w:tcPr>
          <w:p w14:paraId="391853CA" w14:textId="77777777" w:rsidR="00196E55" w:rsidRPr="00FF735A" w:rsidRDefault="00196E55" w:rsidP="009A397D">
            <w:pPr>
              <w:jc w:val="right"/>
              <w:rPr>
                <w:rFonts w:ascii="Times New Roman" w:hAnsi="Times New Roman" w:cs="Times New Roman"/>
                <w:color w:val="000000"/>
                <w:sz w:val="20"/>
                <w:szCs w:val="20"/>
                <w:highlight w:val="yellow"/>
              </w:rPr>
            </w:pPr>
            <w:r w:rsidRPr="00FF735A">
              <w:rPr>
                <w:rFonts w:ascii="Times New Roman" w:hAnsi="Times New Roman" w:cs="Times New Roman"/>
                <w:sz w:val="20"/>
                <w:szCs w:val="20"/>
              </w:rPr>
              <w:t>150 612</w:t>
            </w:r>
          </w:p>
        </w:tc>
      </w:tr>
      <w:tr w:rsidR="00196E55" w:rsidRPr="00FF735A" w14:paraId="391853D4" w14:textId="77777777" w:rsidTr="009A397D">
        <w:trPr>
          <w:trHeight w:val="227"/>
          <w:jc w:val="center"/>
        </w:trPr>
        <w:tc>
          <w:tcPr>
            <w:tcW w:w="1413" w:type="pct"/>
            <w:shd w:val="clear" w:color="auto" w:fill="auto"/>
            <w:vAlign w:val="bottom"/>
          </w:tcPr>
          <w:p w14:paraId="391853CC" w14:textId="77777777" w:rsidR="00196E55" w:rsidRPr="00FF735A" w:rsidRDefault="00196E55" w:rsidP="009A397D">
            <w:pPr>
              <w:ind w:right="-54"/>
              <w:rPr>
                <w:rFonts w:ascii="Times New Roman" w:hAnsi="Times New Roman" w:cs="Times New Roman"/>
                <w:sz w:val="20"/>
                <w:szCs w:val="20"/>
              </w:rPr>
            </w:pPr>
            <w:r w:rsidRPr="00FF735A">
              <w:rPr>
                <w:rFonts w:ascii="Times New Roman" w:hAnsi="Times New Roman" w:cs="Times New Roman"/>
                <w:sz w:val="20"/>
                <w:szCs w:val="20"/>
              </w:rPr>
              <w:t>Частина чистого прибутку, що підлягає сплаті до бюджету</w:t>
            </w:r>
          </w:p>
        </w:tc>
        <w:tc>
          <w:tcPr>
            <w:tcW w:w="283" w:type="pct"/>
            <w:vAlign w:val="bottom"/>
          </w:tcPr>
          <w:p w14:paraId="391853CD" w14:textId="77777777" w:rsidR="00196E55" w:rsidRPr="00FF735A" w:rsidRDefault="00196E55" w:rsidP="009A397D">
            <w:pPr>
              <w:ind w:right="57"/>
              <w:jc w:val="center"/>
              <w:rPr>
                <w:rFonts w:ascii="Times New Roman" w:hAnsi="Times New Roman" w:cs="Times New Roman"/>
                <w:sz w:val="20"/>
                <w:szCs w:val="20"/>
              </w:rPr>
            </w:pPr>
          </w:p>
        </w:tc>
        <w:tc>
          <w:tcPr>
            <w:tcW w:w="422" w:type="pct"/>
            <w:vAlign w:val="bottom"/>
          </w:tcPr>
          <w:p w14:paraId="391853CE"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562" w:type="pct"/>
            <w:vAlign w:val="bottom"/>
          </w:tcPr>
          <w:p w14:paraId="391853CF"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634" w:type="pct"/>
            <w:vAlign w:val="bottom"/>
          </w:tcPr>
          <w:p w14:paraId="391853D0"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sz w:val="20"/>
                <w:szCs w:val="20"/>
              </w:rPr>
              <w:t>809 167</w:t>
            </w:r>
          </w:p>
        </w:tc>
        <w:tc>
          <w:tcPr>
            <w:tcW w:w="633" w:type="pct"/>
            <w:vAlign w:val="bottom"/>
          </w:tcPr>
          <w:p w14:paraId="391853D1"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sz w:val="20"/>
                <w:szCs w:val="20"/>
              </w:rPr>
              <w:t>-</w:t>
            </w:r>
          </w:p>
        </w:tc>
        <w:tc>
          <w:tcPr>
            <w:tcW w:w="493" w:type="pct"/>
            <w:vAlign w:val="bottom"/>
          </w:tcPr>
          <w:p w14:paraId="391853D2"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sz w:val="20"/>
                <w:szCs w:val="20"/>
              </w:rPr>
              <w:t>-</w:t>
            </w:r>
          </w:p>
        </w:tc>
        <w:tc>
          <w:tcPr>
            <w:tcW w:w="561" w:type="pct"/>
            <w:vAlign w:val="bottom"/>
          </w:tcPr>
          <w:p w14:paraId="391853D3"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sz w:val="20"/>
                <w:szCs w:val="20"/>
              </w:rPr>
              <w:t>809 167</w:t>
            </w:r>
          </w:p>
        </w:tc>
      </w:tr>
      <w:tr w:rsidR="00196E55" w:rsidRPr="00FF735A" w14:paraId="391853DD" w14:textId="77777777" w:rsidTr="009A397D">
        <w:trPr>
          <w:trHeight w:val="227"/>
          <w:jc w:val="center"/>
        </w:trPr>
        <w:tc>
          <w:tcPr>
            <w:tcW w:w="1413" w:type="pct"/>
            <w:shd w:val="clear" w:color="auto" w:fill="auto"/>
            <w:vAlign w:val="bottom"/>
          </w:tcPr>
          <w:p w14:paraId="391853D5" w14:textId="77777777" w:rsidR="00196E55" w:rsidRPr="00FF735A" w:rsidRDefault="00196E55" w:rsidP="009A397D">
            <w:pPr>
              <w:ind w:right="-54"/>
              <w:rPr>
                <w:rFonts w:ascii="Times New Roman" w:hAnsi="Times New Roman" w:cs="Times New Roman"/>
                <w:sz w:val="20"/>
                <w:szCs w:val="20"/>
              </w:rPr>
            </w:pPr>
            <w:r w:rsidRPr="00FF735A">
              <w:rPr>
                <w:rFonts w:ascii="Times New Roman" w:hAnsi="Times New Roman" w:cs="Times New Roman"/>
                <w:sz w:val="20"/>
                <w:szCs w:val="20"/>
              </w:rPr>
              <w:t>Податок з доходів фізичних осіб, військовий збір</w:t>
            </w:r>
          </w:p>
        </w:tc>
        <w:tc>
          <w:tcPr>
            <w:tcW w:w="284" w:type="pct"/>
            <w:vAlign w:val="bottom"/>
          </w:tcPr>
          <w:p w14:paraId="391853D6" w14:textId="77777777" w:rsidR="00196E55" w:rsidRPr="00FF735A" w:rsidRDefault="00196E55" w:rsidP="009A397D">
            <w:pPr>
              <w:ind w:right="57"/>
              <w:jc w:val="center"/>
              <w:rPr>
                <w:rFonts w:ascii="Times New Roman" w:hAnsi="Times New Roman" w:cs="Times New Roman"/>
                <w:sz w:val="20"/>
                <w:szCs w:val="20"/>
              </w:rPr>
            </w:pPr>
          </w:p>
        </w:tc>
        <w:tc>
          <w:tcPr>
            <w:tcW w:w="422" w:type="pct"/>
            <w:vAlign w:val="bottom"/>
          </w:tcPr>
          <w:p w14:paraId="391853D7"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562" w:type="pct"/>
            <w:vAlign w:val="bottom"/>
          </w:tcPr>
          <w:p w14:paraId="391853D8"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273 455</w:t>
            </w:r>
          </w:p>
        </w:tc>
        <w:tc>
          <w:tcPr>
            <w:tcW w:w="634" w:type="pct"/>
            <w:vAlign w:val="bottom"/>
          </w:tcPr>
          <w:p w14:paraId="391853D9"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sz w:val="20"/>
                <w:szCs w:val="20"/>
              </w:rPr>
              <w:t xml:space="preserve"> 852 283 </w:t>
            </w:r>
          </w:p>
        </w:tc>
        <w:tc>
          <w:tcPr>
            <w:tcW w:w="633" w:type="pct"/>
            <w:vAlign w:val="bottom"/>
          </w:tcPr>
          <w:p w14:paraId="391853DA"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sz w:val="20"/>
                <w:szCs w:val="20"/>
              </w:rPr>
              <w:t xml:space="preserve">923 367 </w:t>
            </w:r>
          </w:p>
        </w:tc>
        <w:tc>
          <w:tcPr>
            <w:tcW w:w="493" w:type="pct"/>
            <w:vAlign w:val="bottom"/>
          </w:tcPr>
          <w:p w14:paraId="391853DB"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sz w:val="20"/>
                <w:szCs w:val="20"/>
              </w:rPr>
              <w:t>-</w:t>
            </w:r>
          </w:p>
        </w:tc>
        <w:tc>
          <w:tcPr>
            <w:tcW w:w="560" w:type="pct"/>
            <w:vAlign w:val="bottom"/>
          </w:tcPr>
          <w:p w14:paraId="391853DC" w14:textId="77777777" w:rsidR="00196E55" w:rsidRPr="00FF735A" w:rsidDel="00A51C1E"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sz w:val="20"/>
                <w:szCs w:val="20"/>
              </w:rPr>
              <w:t>202 371</w:t>
            </w:r>
          </w:p>
        </w:tc>
      </w:tr>
      <w:tr w:rsidR="00196E55" w:rsidRPr="00FF735A" w14:paraId="391853E6" w14:textId="77777777" w:rsidTr="009A397D">
        <w:trPr>
          <w:trHeight w:val="227"/>
          <w:jc w:val="center"/>
        </w:trPr>
        <w:tc>
          <w:tcPr>
            <w:tcW w:w="1413" w:type="pct"/>
            <w:shd w:val="clear" w:color="auto" w:fill="auto"/>
            <w:vAlign w:val="bottom"/>
          </w:tcPr>
          <w:p w14:paraId="391853DE"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Екологічний податок</w:t>
            </w:r>
          </w:p>
        </w:tc>
        <w:tc>
          <w:tcPr>
            <w:tcW w:w="284" w:type="pct"/>
            <w:vAlign w:val="bottom"/>
          </w:tcPr>
          <w:p w14:paraId="391853DF" w14:textId="77777777" w:rsidR="00196E55" w:rsidRPr="00FF735A" w:rsidRDefault="00196E55" w:rsidP="009A397D">
            <w:pPr>
              <w:ind w:right="57"/>
              <w:jc w:val="center"/>
              <w:rPr>
                <w:rFonts w:ascii="Times New Roman" w:hAnsi="Times New Roman" w:cs="Times New Roman"/>
                <w:sz w:val="20"/>
                <w:szCs w:val="20"/>
              </w:rPr>
            </w:pPr>
          </w:p>
        </w:tc>
        <w:tc>
          <w:tcPr>
            <w:tcW w:w="422" w:type="pct"/>
            <w:vAlign w:val="bottom"/>
          </w:tcPr>
          <w:p w14:paraId="391853E0"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562" w:type="pct"/>
            <w:vAlign w:val="bottom"/>
          </w:tcPr>
          <w:p w14:paraId="391853E1"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247 749</w:t>
            </w:r>
          </w:p>
        </w:tc>
        <w:tc>
          <w:tcPr>
            <w:tcW w:w="634" w:type="pct"/>
            <w:vAlign w:val="bottom"/>
          </w:tcPr>
          <w:p w14:paraId="391853E2"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sz w:val="20"/>
                <w:szCs w:val="20"/>
              </w:rPr>
              <w:t>277 735</w:t>
            </w:r>
          </w:p>
        </w:tc>
        <w:tc>
          <w:tcPr>
            <w:tcW w:w="633" w:type="pct"/>
            <w:vAlign w:val="bottom"/>
          </w:tcPr>
          <w:p w14:paraId="391853E3"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sz w:val="20"/>
                <w:szCs w:val="20"/>
              </w:rPr>
              <w:t>247 760</w:t>
            </w:r>
          </w:p>
        </w:tc>
        <w:tc>
          <w:tcPr>
            <w:tcW w:w="493" w:type="pct"/>
            <w:vAlign w:val="bottom"/>
          </w:tcPr>
          <w:p w14:paraId="391853E4"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sz w:val="20"/>
                <w:szCs w:val="20"/>
              </w:rPr>
              <w:t>-</w:t>
            </w:r>
          </w:p>
        </w:tc>
        <w:tc>
          <w:tcPr>
            <w:tcW w:w="560" w:type="pct"/>
            <w:vAlign w:val="bottom"/>
          </w:tcPr>
          <w:p w14:paraId="391853E5"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sz w:val="20"/>
                <w:szCs w:val="20"/>
              </w:rPr>
              <w:t>277 724</w:t>
            </w:r>
          </w:p>
        </w:tc>
      </w:tr>
      <w:tr w:rsidR="00196E55" w:rsidRPr="00FF735A" w14:paraId="391853EF" w14:textId="77777777" w:rsidTr="009A397D">
        <w:trPr>
          <w:trHeight w:val="227"/>
          <w:jc w:val="center"/>
        </w:trPr>
        <w:tc>
          <w:tcPr>
            <w:tcW w:w="1413" w:type="pct"/>
            <w:shd w:val="clear" w:color="auto" w:fill="auto"/>
            <w:vAlign w:val="bottom"/>
          </w:tcPr>
          <w:p w14:paraId="391853E7"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Плата за землю</w:t>
            </w:r>
          </w:p>
        </w:tc>
        <w:tc>
          <w:tcPr>
            <w:tcW w:w="285" w:type="pct"/>
            <w:vAlign w:val="bottom"/>
          </w:tcPr>
          <w:p w14:paraId="391853E8" w14:textId="77777777" w:rsidR="00196E55" w:rsidRPr="00FF735A" w:rsidRDefault="00196E55" w:rsidP="009A397D">
            <w:pPr>
              <w:ind w:right="57"/>
              <w:jc w:val="right"/>
              <w:rPr>
                <w:rFonts w:ascii="Times New Roman" w:hAnsi="Times New Roman" w:cs="Times New Roman"/>
                <w:sz w:val="20"/>
                <w:szCs w:val="20"/>
              </w:rPr>
            </w:pPr>
          </w:p>
        </w:tc>
        <w:tc>
          <w:tcPr>
            <w:tcW w:w="422" w:type="pct"/>
            <w:vAlign w:val="bottom"/>
          </w:tcPr>
          <w:p w14:paraId="391853E9"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w:t>
            </w:r>
          </w:p>
        </w:tc>
        <w:tc>
          <w:tcPr>
            <w:tcW w:w="562" w:type="pct"/>
            <w:vAlign w:val="bottom"/>
          </w:tcPr>
          <w:p w14:paraId="391853EA"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15 639</w:t>
            </w:r>
          </w:p>
        </w:tc>
        <w:tc>
          <w:tcPr>
            <w:tcW w:w="634" w:type="pct"/>
            <w:vAlign w:val="bottom"/>
          </w:tcPr>
          <w:p w14:paraId="391853EB" w14:textId="77777777" w:rsidR="00196E55" w:rsidRPr="00FF735A" w:rsidRDefault="00196E55" w:rsidP="009A397D">
            <w:pPr>
              <w:jc w:val="right"/>
              <w:rPr>
                <w:rFonts w:ascii="Times New Roman" w:hAnsi="Times New Roman" w:cs="Times New Roman"/>
                <w:color w:val="000000"/>
                <w:sz w:val="20"/>
                <w:szCs w:val="20"/>
                <w:highlight w:val="yellow"/>
              </w:rPr>
            </w:pPr>
            <w:r w:rsidRPr="00FF735A">
              <w:rPr>
                <w:rFonts w:ascii="Times New Roman" w:hAnsi="Times New Roman" w:cs="Times New Roman"/>
                <w:sz w:val="20"/>
                <w:szCs w:val="20"/>
              </w:rPr>
              <w:t>45 882</w:t>
            </w:r>
          </w:p>
        </w:tc>
        <w:tc>
          <w:tcPr>
            <w:tcW w:w="633" w:type="pct"/>
            <w:vAlign w:val="bottom"/>
          </w:tcPr>
          <w:p w14:paraId="391853EC" w14:textId="77777777" w:rsidR="00196E55" w:rsidRPr="00FF735A" w:rsidRDefault="00196E55" w:rsidP="009A397D">
            <w:pPr>
              <w:jc w:val="right"/>
              <w:rPr>
                <w:rFonts w:ascii="Times New Roman" w:hAnsi="Times New Roman" w:cs="Times New Roman"/>
                <w:color w:val="000000"/>
                <w:sz w:val="20"/>
                <w:szCs w:val="20"/>
                <w:highlight w:val="yellow"/>
              </w:rPr>
            </w:pPr>
            <w:r w:rsidRPr="00FF735A">
              <w:rPr>
                <w:rFonts w:ascii="Times New Roman" w:hAnsi="Times New Roman" w:cs="Times New Roman"/>
                <w:sz w:val="20"/>
                <w:szCs w:val="20"/>
              </w:rPr>
              <w:t>46 253</w:t>
            </w:r>
          </w:p>
        </w:tc>
        <w:tc>
          <w:tcPr>
            <w:tcW w:w="493" w:type="pct"/>
            <w:vAlign w:val="bottom"/>
          </w:tcPr>
          <w:p w14:paraId="391853ED" w14:textId="77777777" w:rsidR="00196E55" w:rsidRPr="00FF735A" w:rsidRDefault="00196E55" w:rsidP="009A397D">
            <w:pPr>
              <w:jc w:val="right"/>
              <w:rPr>
                <w:rFonts w:ascii="Times New Roman" w:hAnsi="Times New Roman" w:cs="Times New Roman"/>
                <w:color w:val="000000"/>
                <w:sz w:val="20"/>
                <w:szCs w:val="20"/>
                <w:highlight w:val="yellow"/>
              </w:rPr>
            </w:pPr>
            <w:r w:rsidRPr="00FF735A">
              <w:rPr>
                <w:rFonts w:ascii="Times New Roman" w:hAnsi="Times New Roman" w:cs="Times New Roman"/>
                <w:sz w:val="20"/>
                <w:szCs w:val="20"/>
              </w:rPr>
              <w:t>2</w:t>
            </w:r>
          </w:p>
        </w:tc>
        <w:tc>
          <w:tcPr>
            <w:tcW w:w="559" w:type="pct"/>
            <w:vAlign w:val="bottom"/>
          </w:tcPr>
          <w:p w14:paraId="391853EE" w14:textId="77777777" w:rsidR="00196E55" w:rsidRPr="00FF735A" w:rsidRDefault="00196E55" w:rsidP="009A397D">
            <w:pPr>
              <w:jc w:val="right"/>
              <w:rPr>
                <w:rFonts w:ascii="Times New Roman" w:hAnsi="Times New Roman" w:cs="Times New Roman"/>
                <w:color w:val="000000"/>
                <w:sz w:val="20"/>
                <w:szCs w:val="20"/>
                <w:highlight w:val="yellow"/>
              </w:rPr>
            </w:pPr>
            <w:r w:rsidRPr="00FF735A">
              <w:rPr>
                <w:rFonts w:ascii="Times New Roman" w:hAnsi="Times New Roman" w:cs="Times New Roman"/>
                <w:sz w:val="20"/>
                <w:szCs w:val="20"/>
              </w:rPr>
              <w:t>15 269</w:t>
            </w:r>
          </w:p>
        </w:tc>
      </w:tr>
      <w:tr w:rsidR="00196E55" w:rsidRPr="00FF735A" w14:paraId="391853F8" w14:textId="77777777" w:rsidTr="009A397D">
        <w:trPr>
          <w:trHeight w:val="227"/>
          <w:jc w:val="center"/>
        </w:trPr>
        <w:tc>
          <w:tcPr>
            <w:tcW w:w="1413" w:type="pct"/>
            <w:shd w:val="clear" w:color="auto" w:fill="auto"/>
            <w:vAlign w:val="bottom"/>
          </w:tcPr>
          <w:p w14:paraId="391853F0"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Збір на соціально-економічну компенсацію населенню</w:t>
            </w:r>
          </w:p>
        </w:tc>
        <w:tc>
          <w:tcPr>
            <w:tcW w:w="285" w:type="pct"/>
            <w:vAlign w:val="bottom"/>
          </w:tcPr>
          <w:p w14:paraId="391853F1" w14:textId="77777777" w:rsidR="00196E55" w:rsidRPr="00FF735A" w:rsidRDefault="00196E55" w:rsidP="009A397D">
            <w:pPr>
              <w:ind w:right="57"/>
              <w:jc w:val="center"/>
              <w:rPr>
                <w:rFonts w:ascii="Times New Roman" w:hAnsi="Times New Roman" w:cs="Times New Roman"/>
                <w:sz w:val="20"/>
                <w:szCs w:val="20"/>
              </w:rPr>
            </w:pPr>
          </w:p>
        </w:tc>
        <w:tc>
          <w:tcPr>
            <w:tcW w:w="422" w:type="pct"/>
            <w:vAlign w:val="bottom"/>
          </w:tcPr>
          <w:p w14:paraId="391853F2"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562" w:type="pct"/>
            <w:vAlign w:val="bottom"/>
          </w:tcPr>
          <w:p w14:paraId="391853F3"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392 288</w:t>
            </w:r>
          </w:p>
        </w:tc>
        <w:tc>
          <w:tcPr>
            <w:tcW w:w="634" w:type="pct"/>
            <w:vAlign w:val="bottom"/>
          </w:tcPr>
          <w:p w14:paraId="391853F4" w14:textId="77777777" w:rsidR="00196E55" w:rsidRPr="00FF735A" w:rsidRDefault="00196E55" w:rsidP="009A397D">
            <w:pPr>
              <w:jc w:val="right"/>
              <w:rPr>
                <w:rFonts w:ascii="Times New Roman" w:hAnsi="Times New Roman" w:cs="Times New Roman"/>
                <w:color w:val="000000"/>
                <w:sz w:val="20"/>
                <w:szCs w:val="20"/>
                <w:highlight w:val="yellow"/>
              </w:rPr>
            </w:pPr>
            <w:r w:rsidRPr="00FF735A">
              <w:rPr>
                <w:rFonts w:ascii="Times New Roman" w:hAnsi="Times New Roman" w:cs="Times New Roman"/>
                <w:sz w:val="20"/>
                <w:szCs w:val="20"/>
              </w:rPr>
              <w:t>125 976</w:t>
            </w:r>
          </w:p>
        </w:tc>
        <w:tc>
          <w:tcPr>
            <w:tcW w:w="633" w:type="pct"/>
            <w:vAlign w:val="bottom"/>
          </w:tcPr>
          <w:p w14:paraId="391853F5" w14:textId="77777777" w:rsidR="00196E55" w:rsidRPr="00FF735A" w:rsidRDefault="00196E55" w:rsidP="009A397D">
            <w:pPr>
              <w:jc w:val="right"/>
              <w:rPr>
                <w:rFonts w:ascii="Times New Roman" w:hAnsi="Times New Roman" w:cs="Times New Roman"/>
                <w:color w:val="000000"/>
                <w:sz w:val="20"/>
                <w:szCs w:val="20"/>
                <w:highlight w:val="yellow"/>
              </w:rPr>
            </w:pPr>
            <w:r w:rsidRPr="00FF735A">
              <w:rPr>
                <w:rFonts w:ascii="Times New Roman" w:hAnsi="Times New Roman" w:cs="Times New Roman"/>
                <w:sz w:val="20"/>
                <w:szCs w:val="20"/>
              </w:rPr>
              <w:t>83 279</w:t>
            </w:r>
          </w:p>
        </w:tc>
        <w:tc>
          <w:tcPr>
            <w:tcW w:w="493" w:type="pct"/>
            <w:vAlign w:val="bottom"/>
          </w:tcPr>
          <w:p w14:paraId="391853F6" w14:textId="77777777" w:rsidR="00196E55" w:rsidRPr="00FF735A" w:rsidRDefault="00196E55" w:rsidP="009A397D">
            <w:pPr>
              <w:jc w:val="right"/>
              <w:rPr>
                <w:rFonts w:ascii="Times New Roman" w:hAnsi="Times New Roman" w:cs="Times New Roman"/>
                <w:color w:val="000000"/>
                <w:sz w:val="20"/>
                <w:szCs w:val="20"/>
                <w:highlight w:val="yellow"/>
              </w:rPr>
            </w:pPr>
            <w:r w:rsidRPr="00FF735A">
              <w:rPr>
                <w:rFonts w:ascii="Times New Roman" w:hAnsi="Times New Roman" w:cs="Times New Roman"/>
                <w:sz w:val="20"/>
                <w:szCs w:val="20"/>
              </w:rPr>
              <w:t>-</w:t>
            </w:r>
          </w:p>
        </w:tc>
        <w:tc>
          <w:tcPr>
            <w:tcW w:w="559" w:type="pct"/>
            <w:vAlign w:val="bottom"/>
          </w:tcPr>
          <w:p w14:paraId="391853F7" w14:textId="77777777" w:rsidR="00196E55" w:rsidRPr="00FF735A" w:rsidRDefault="00196E55" w:rsidP="009A397D">
            <w:pPr>
              <w:jc w:val="right"/>
              <w:rPr>
                <w:rFonts w:ascii="Times New Roman" w:hAnsi="Times New Roman" w:cs="Times New Roman"/>
                <w:color w:val="000000"/>
                <w:sz w:val="20"/>
                <w:szCs w:val="20"/>
                <w:highlight w:val="yellow"/>
              </w:rPr>
            </w:pPr>
            <w:r w:rsidRPr="00FF735A">
              <w:rPr>
                <w:rFonts w:ascii="Times New Roman" w:hAnsi="Times New Roman" w:cs="Times New Roman"/>
                <w:sz w:val="20"/>
                <w:szCs w:val="20"/>
              </w:rPr>
              <w:t>434 985</w:t>
            </w:r>
          </w:p>
        </w:tc>
      </w:tr>
      <w:tr w:rsidR="00196E55" w:rsidRPr="00FF735A" w14:paraId="39185401" w14:textId="77777777" w:rsidTr="009A397D">
        <w:trPr>
          <w:trHeight w:val="227"/>
          <w:jc w:val="center"/>
        </w:trPr>
        <w:tc>
          <w:tcPr>
            <w:tcW w:w="1413" w:type="pct"/>
            <w:shd w:val="clear" w:color="auto" w:fill="auto"/>
            <w:vAlign w:val="bottom"/>
          </w:tcPr>
          <w:p w14:paraId="391853F9"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Інші податки та збори</w:t>
            </w:r>
          </w:p>
        </w:tc>
        <w:tc>
          <w:tcPr>
            <w:tcW w:w="285" w:type="pct"/>
            <w:vAlign w:val="bottom"/>
          </w:tcPr>
          <w:p w14:paraId="391853FA" w14:textId="77777777" w:rsidR="00196E55" w:rsidRPr="00FF735A" w:rsidRDefault="00196E55" w:rsidP="009A397D">
            <w:pPr>
              <w:ind w:right="57"/>
              <w:jc w:val="center"/>
              <w:rPr>
                <w:rFonts w:ascii="Times New Roman" w:hAnsi="Times New Roman" w:cs="Times New Roman"/>
                <w:sz w:val="20"/>
                <w:szCs w:val="20"/>
              </w:rPr>
            </w:pPr>
          </w:p>
        </w:tc>
        <w:tc>
          <w:tcPr>
            <w:tcW w:w="422" w:type="pct"/>
            <w:vAlign w:val="bottom"/>
          </w:tcPr>
          <w:p w14:paraId="391853FB"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249</w:t>
            </w:r>
          </w:p>
        </w:tc>
        <w:tc>
          <w:tcPr>
            <w:tcW w:w="562" w:type="pct"/>
            <w:vAlign w:val="bottom"/>
          </w:tcPr>
          <w:p w14:paraId="391853FC"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71 948</w:t>
            </w:r>
          </w:p>
        </w:tc>
        <w:tc>
          <w:tcPr>
            <w:tcW w:w="634" w:type="pct"/>
            <w:vAlign w:val="bottom"/>
          </w:tcPr>
          <w:p w14:paraId="391853FD"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sz w:val="20"/>
                <w:szCs w:val="20"/>
              </w:rPr>
              <w:t>71 752</w:t>
            </w:r>
          </w:p>
        </w:tc>
        <w:tc>
          <w:tcPr>
            <w:tcW w:w="633" w:type="pct"/>
            <w:vAlign w:val="bottom"/>
          </w:tcPr>
          <w:p w14:paraId="391853FE"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sz w:val="20"/>
                <w:szCs w:val="20"/>
              </w:rPr>
              <w:t>85 241</w:t>
            </w:r>
          </w:p>
        </w:tc>
        <w:tc>
          <w:tcPr>
            <w:tcW w:w="493" w:type="pct"/>
            <w:vAlign w:val="bottom"/>
          </w:tcPr>
          <w:p w14:paraId="391853FF"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sz w:val="20"/>
                <w:szCs w:val="20"/>
              </w:rPr>
              <w:t>203</w:t>
            </w:r>
          </w:p>
        </w:tc>
        <w:tc>
          <w:tcPr>
            <w:tcW w:w="559" w:type="pct"/>
            <w:vAlign w:val="bottom"/>
          </w:tcPr>
          <w:p w14:paraId="39185400"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sz w:val="20"/>
                <w:szCs w:val="20"/>
              </w:rPr>
              <w:t>58 413</w:t>
            </w:r>
          </w:p>
        </w:tc>
      </w:tr>
      <w:tr w:rsidR="00196E55" w:rsidRPr="00FF735A" w14:paraId="3918540A" w14:textId="77777777" w:rsidTr="009A397D">
        <w:trPr>
          <w:trHeight w:val="227"/>
          <w:jc w:val="center"/>
        </w:trPr>
        <w:tc>
          <w:tcPr>
            <w:tcW w:w="1413" w:type="pct"/>
            <w:tcBorders>
              <w:bottom w:val="dotted" w:sz="4" w:space="0" w:color="auto"/>
            </w:tcBorders>
            <w:shd w:val="clear" w:color="auto" w:fill="auto"/>
            <w:vAlign w:val="bottom"/>
          </w:tcPr>
          <w:p w14:paraId="39185402"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Відшкодування з бюджету</w:t>
            </w:r>
          </w:p>
        </w:tc>
        <w:tc>
          <w:tcPr>
            <w:tcW w:w="285" w:type="pct"/>
            <w:tcBorders>
              <w:bottom w:val="dotted" w:sz="4" w:space="0" w:color="auto"/>
            </w:tcBorders>
            <w:vAlign w:val="bottom"/>
          </w:tcPr>
          <w:p w14:paraId="39185403" w14:textId="77777777" w:rsidR="00196E55" w:rsidRPr="00FF735A" w:rsidRDefault="00196E55" w:rsidP="009A397D">
            <w:pPr>
              <w:ind w:right="57"/>
              <w:jc w:val="right"/>
              <w:rPr>
                <w:rFonts w:ascii="Times New Roman" w:hAnsi="Times New Roman" w:cs="Times New Roman"/>
                <w:sz w:val="20"/>
                <w:szCs w:val="20"/>
              </w:rPr>
            </w:pPr>
          </w:p>
        </w:tc>
        <w:tc>
          <w:tcPr>
            <w:tcW w:w="422" w:type="pct"/>
            <w:tcBorders>
              <w:bottom w:val="dotted" w:sz="4" w:space="0" w:color="auto"/>
            </w:tcBorders>
            <w:vAlign w:val="bottom"/>
          </w:tcPr>
          <w:p w14:paraId="39185404"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1 350</w:t>
            </w:r>
          </w:p>
        </w:tc>
        <w:tc>
          <w:tcPr>
            <w:tcW w:w="562" w:type="pct"/>
            <w:tcBorders>
              <w:bottom w:val="dotted" w:sz="4" w:space="0" w:color="auto"/>
            </w:tcBorders>
            <w:vAlign w:val="bottom"/>
          </w:tcPr>
          <w:p w14:paraId="39185405"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57</w:t>
            </w:r>
          </w:p>
        </w:tc>
        <w:tc>
          <w:tcPr>
            <w:tcW w:w="634" w:type="pct"/>
            <w:tcBorders>
              <w:bottom w:val="dotted" w:sz="4" w:space="0" w:color="auto"/>
            </w:tcBorders>
            <w:vAlign w:val="bottom"/>
          </w:tcPr>
          <w:p w14:paraId="39185406"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sz w:val="20"/>
                <w:szCs w:val="20"/>
              </w:rPr>
              <w:t>(3 528)</w:t>
            </w:r>
          </w:p>
        </w:tc>
        <w:tc>
          <w:tcPr>
            <w:tcW w:w="633" w:type="pct"/>
            <w:tcBorders>
              <w:bottom w:val="dotted" w:sz="4" w:space="0" w:color="auto"/>
            </w:tcBorders>
            <w:vAlign w:val="bottom"/>
          </w:tcPr>
          <w:p w14:paraId="39185407"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sz w:val="20"/>
                <w:szCs w:val="20"/>
              </w:rPr>
              <w:t>(3 409)</w:t>
            </w:r>
          </w:p>
        </w:tc>
        <w:tc>
          <w:tcPr>
            <w:tcW w:w="493" w:type="pct"/>
            <w:tcBorders>
              <w:bottom w:val="dotted" w:sz="4" w:space="0" w:color="auto"/>
            </w:tcBorders>
            <w:vAlign w:val="bottom"/>
          </w:tcPr>
          <w:p w14:paraId="39185408"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sz w:val="20"/>
                <w:szCs w:val="20"/>
              </w:rPr>
              <w:t>1 412</w:t>
            </w:r>
          </w:p>
        </w:tc>
        <w:tc>
          <w:tcPr>
            <w:tcW w:w="559" w:type="pct"/>
            <w:tcBorders>
              <w:bottom w:val="dotted" w:sz="4" w:space="0" w:color="auto"/>
            </w:tcBorders>
            <w:vAlign w:val="bottom"/>
          </w:tcPr>
          <w:p w14:paraId="39185409"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sz w:val="20"/>
                <w:szCs w:val="20"/>
              </w:rPr>
              <w:t>-</w:t>
            </w:r>
          </w:p>
        </w:tc>
      </w:tr>
      <w:tr w:rsidR="00196E55" w:rsidRPr="00FF735A" w14:paraId="39185413" w14:textId="77777777" w:rsidTr="009A397D">
        <w:trPr>
          <w:trHeight w:val="227"/>
          <w:jc w:val="center"/>
        </w:trPr>
        <w:tc>
          <w:tcPr>
            <w:tcW w:w="1413" w:type="pct"/>
            <w:tcBorders>
              <w:top w:val="dotted" w:sz="4" w:space="0" w:color="auto"/>
              <w:bottom w:val="single" w:sz="4" w:space="0" w:color="auto"/>
            </w:tcBorders>
            <w:shd w:val="clear" w:color="auto" w:fill="auto"/>
            <w:vAlign w:val="bottom"/>
          </w:tcPr>
          <w:p w14:paraId="3918540B" w14:textId="77777777" w:rsidR="00196E55" w:rsidRPr="00FF735A" w:rsidRDefault="00196E55" w:rsidP="009A397D">
            <w:pPr>
              <w:rPr>
                <w:rFonts w:ascii="Times New Roman" w:hAnsi="Times New Roman" w:cs="Times New Roman"/>
                <w:b/>
                <w:sz w:val="20"/>
                <w:szCs w:val="20"/>
              </w:rPr>
            </w:pPr>
            <w:r w:rsidRPr="00FF735A">
              <w:rPr>
                <w:rFonts w:ascii="Times New Roman" w:hAnsi="Times New Roman" w:cs="Times New Roman"/>
                <w:b/>
                <w:sz w:val="20"/>
                <w:szCs w:val="20"/>
              </w:rPr>
              <w:t>Всього</w:t>
            </w:r>
          </w:p>
        </w:tc>
        <w:tc>
          <w:tcPr>
            <w:tcW w:w="286" w:type="pct"/>
            <w:tcBorders>
              <w:top w:val="dotted" w:sz="4" w:space="0" w:color="auto"/>
              <w:bottom w:val="single" w:sz="4" w:space="0" w:color="auto"/>
            </w:tcBorders>
            <w:vAlign w:val="bottom"/>
          </w:tcPr>
          <w:p w14:paraId="3918540C" w14:textId="77777777" w:rsidR="00196E55" w:rsidRPr="00FF735A" w:rsidRDefault="00196E55" w:rsidP="009A397D">
            <w:pPr>
              <w:ind w:right="57"/>
              <w:jc w:val="right"/>
              <w:rPr>
                <w:rFonts w:ascii="Times New Roman" w:hAnsi="Times New Roman" w:cs="Times New Roman"/>
                <w:b/>
                <w:sz w:val="20"/>
                <w:szCs w:val="20"/>
              </w:rPr>
            </w:pPr>
          </w:p>
        </w:tc>
        <w:tc>
          <w:tcPr>
            <w:tcW w:w="422" w:type="pct"/>
            <w:tcBorders>
              <w:top w:val="dotted" w:sz="4" w:space="0" w:color="auto"/>
              <w:bottom w:val="single" w:sz="4" w:space="0" w:color="auto"/>
            </w:tcBorders>
            <w:vAlign w:val="bottom"/>
          </w:tcPr>
          <w:p w14:paraId="3918540D" w14:textId="77777777" w:rsidR="00196E55" w:rsidRPr="00FF735A" w:rsidRDefault="00196E55" w:rsidP="009A397D">
            <w:pPr>
              <w:ind w:left="-68"/>
              <w:jc w:val="right"/>
              <w:rPr>
                <w:rFonts w:ascii="Times New Roman" w:hAnsi="Times New Roman" w:cs="Times New Roman"/>
                <w:b/>
                <w:sz w:val="20"/>
                <w:szCs w:val="20"/>
              </w:rPr>
            </w:pPr>
            <w:r w:rsidRPr="00FF735A">
              <w:rPr>
                <w:rFonts w:ascii="Times New Roman" w:hAnsi="Times New Roman" w:cs="Times New Roman"/>
                <w:b/>
                <w:sz w:val="20"/>
                <w:szCs w:val="20"/>
              </w:rPr>
              <w:t>329 473</w:t>
            </w:r>
          </w:p>
        </w:tc>
        <w:tc>
          <w:tcPr>
            <w:tcW w:w="562" w:type="pct"/>
            <w:tcBorders>
              <w:top w:val="dotted" w:sz="4" w:space="0" w:color="auto"/>
              <w:bottom w:val="single" w:sz="4" w:space="0" w:color="auto"/>
            </w:tcBorders>
            <w:vAlign w:val="bottom"/>
          </w:tcPr>
          <w:p w14:paraId="3918540E" w14:textId="77777777" w:rsidR="00196E55" w:rsidRPr="00FF735A" w:rsidRDefault="00196E55" w:rsidP="009A397D">
            <w:pPr>
              <w:ind w:right="57"/>
              <w:jc w:val="right"/>
              <w:rPr>
                <w:rFonts w:ascii="Times New Roman" w:hAnsi="Times New Roman" w:cs="Times New Roman"/>
                <w:b/>
                <w:sz w:val="20"/>
                <w:szCs w:val="20"/>
              </w:rPr>
            </w:pPr>
            <w:r w:rsidRPr="00FF735A">
              <w:rPr>
                <w:rFonts w:ascii="Times New Roman" w:hAnsi="Times New Roman" w:cs="Times New Roman"/>
                <w:b/>
                <w:sz w:val="20"/>
                <w:szCs w:val="20"/>
              </w:rPr>
              <w:t>1 372 648</w:t>
            </w:r>
          </w:p>
        </w:tc>
        <w:tc>
          <w:tcPr>
            <w:tcW w:w="634" w:type="pct"/>
            <w:tcBorders>
              <w:top w:val="dotted" w:sz="4" w:space="0" w:color="auto"/>
              <w:bottom w:val="single" w:sz="4" w:space="0" w:color="auto"/>
            </w:tcBorders>
            <w:vAlign w:val="bottom"/>
          </w:tcPr>
          <w:p w14:paraId="3918540F" w14:textId="77777777" w:rsidR="00196E55" w:rsidRPr="00FF735A" w:rsidRDefault="00196E55" w:rsidP="009A397D">
            <w:pPr>
              <w:jc w:val="right"/>
              <w:rPr>
                <w:rFonts w:ascii="Times New Roman" w:hAnsi="Times New Roman" w:cs="Times New Roman"/>
                <w:b/>
                <w:bCs/>
                <w:color w:val="000000"/>
                <w:sz w:val="20"/>
                <w:szCs w:val="20"/>
                <w:highlight w:val="yellow"/>
              </w:rPr>
            </w:pPr>
            <w:r w:rsidRPr="00FF735A">
              <w:rPr>
                <w:rFonts w:ascii="Times New Roman" w:hAnsi="Times New Roman" w:cs="Times New Roman"/>
                <w:b/>
                <w:sz w:val="20"/>
                <w:szCs w:val="20"/>
              </w:rPr>
              <w:t xml:space="preserve">4 573 112  </w:t>
            </w:r>
          </w:p>
        </w:tc>
        <w:tc>
          <w:tcPr>
            <w:tcW w:w="633" w:type="pct"/>
            <w:tcBorders>
              <w:top w:val="dotted" w:sz="4" w:space="0" w:color="auto"/>
              <w:bottom w:val="single" w:sz="4" w:space="0" w:color="auto"/>
            </w:tcBorders>
            <w:vAlign w:val="bottom"/>
          </w:tcPr>
          <w:p w14:paraId="39185410" w14:textId="77777777" w:rsidR="00196E55" w:rsidRPr="00FF735A" w:rsidRDefault="00196E55" w:rsidP="009A397D">
            <w:pPr>
              <w:jc w:val="right"/>
              <w:rPr>
                <w:rFonts w:ascii="Times New Roman" w:hAnsi="Times New Roman" w:cs="Times New Roman"/>
                <w:b/>
                <w:bCs/>
                <w:color w:val="000000"/>
                <w:sz w:val="20"/>
                <w:szCs w:val="20"/>
                <w:highlight w:val="yellow"/>
              </w:rPr>
            </w:pPr>
            <w:r w:rsidRPr="00FF735A">
              <w:rPr>
                <w:rFonts w:ascii="Times New Roman" w:hAnsi="Times New Roman" w:cs="Times New Roman"/>
                <w:b/>
                <w:sz w:val="20"/>
                <w:szCs w:val="20"/>
              </w:rPr>
              <w:t>2 652 335</w:t>
            </w:r>
          </w:p>
        </w:tc>
        <w:tc>
          <w:tcPr>
            <w:tcW w:w="493" w:type="pct"/>
            <w:tcBorders>
              <w:top w:val="dotted" w:sz="4" w:space="0" w:color="auto"/>
              <w:bottom w:val="single" w:sz="4" w:space="0" w:color="auto"/>
            </w:tcBorders>
            <w:vAlign w:val="bottom"/>
          </w:tcPr>
          <w:p w14:paraId="39185411" w14:textId="77777777" w:rsidR="00196E55" w:rsidRPr="00FF735A" w:rsidRDefault="00196E55" w:rsidP="009A397D">
            <w:pPr>
              <w:jc w:val="right"/>
              <w:rPr>
                <w:rFonts w:ascii="Times New Roman" w:hAnsi="Times New Roman" w:cs="Times New Roman"/>
                <w:b/>
                <w:bCs/>
                <w:color w:val="000000"/>
                <w:sz w:val="20"/>
                <w:szCs w:val="20"/>
                <w:highlight w:val="yellow"/>
              </w:rPr>
            </w:pPr>
            <w:r w:rsidRPr="00FF735A">
              <w:rPr>
                <w:rFonts w:ascii="Times New Roman" w:hAnsi="Times New Roman" w:cs="Times New Roman"/>
                <w:b/>
                <w:sz w:val="20"/>
                <w:szCs w:val="20"/>
              </w:rPr>
              <w:t>2 598</w:t>
            </w:r>
          </w:p>
        </w:tc>
        <w:tc>
          <w:tcPr>
            <w:tcW w:w="558" w:type="pct"/>
            <w:tcBorders>
              <w:top w:val="dotted" w:sz="4" w:space="0" w:color="auto"/>
              <w:bottom w:val="single" w:sz="4" w:space="0" w:color="auto"/>
            </w:tcBorders>
            <w:vAlign w:val="bottom"/>
          </w:tcPr>
          <w:p w14:paraId="39185412" w14:textId="77777777" w:rsidR="00196E55" w:rsidRPr="00FF735A" w:rsidRDefault="00196E55" w:rsidP="009A397D">
            <w:pPr>
              <w:jc w:val="right"/>
              <w:rPr>
                <w:rFonts w:ascii="Times New Roman" w:hAnsi="Times New Roman" w:cs="Times New Roman"/>
                <w:b/>
                <w:bCs/>
                <w:color w:val="000000"/>
                <w:sz w:val="20"/>
                <w:szCs w:val="20"/>
                <w:highlight w:val="yellow"/>
              </w:rPr>
            </w:pPr>
            <w:r w:rsidRPr="00FF735A">
              <w:rPr>
                <w:rFonts w:ascii="Times New Roman" w:hAnsi="Times New Roman" w:cs="Times New Roman"/>
                <w:b/>
                <w:sz w:val="20"/>
                <w:szCs w:val="20"/>
              </w:rPr>
              <w:t>2 966 550</w:t>
            </w:r>
          </w:p>
        </w:tc>
      </w:tr>
    </w:tbl>
    <w:p w14:paraId="39185414" w14:textId="77777777" w:rsidR="00196E55" w:rsidRPr="00FF735A" w:rsidRDefault="00196E55" w:rsidP="00196E55">
      <w:pPr>
        <w:pStyle w:val="1"/>
        <w:widowControl/>
        <w:numPr>
          <w:ilvl w:val="0"/>
          <w:numId w:val="1"/>
        </w:numPr>
        <w:tabs>
          <w:tab w:val="num" w:pos="1134"/>
        </w:tabs>
        <w:spacing w:before="240" w:after="120"/>
        <w:ind w:left="709" w:firstLine="0"/>
        <w:rPr>
          <w:sz w:val="22"/>
          <w:szCs w:val="22"/>
          <w:lang w:val="uk-UA"/>
        </w:rPr>
      </w:pPr>
      <w:r w:rsidRPr="00FF735A">
        <w:rPr>
          <w:sz w:val="22"/>
          <w:szCs w:val="22"/>
          <w:lang w:val="uk-UA"/>
        </w:rPr>
        <w:t>Доходи та витрати, сукупний дохід</w:t>
      </w:r>
    </w:p>
    <w:p w14:paraId="39185415" w14:textId="77777777" w:rsidR="00196E55" w:rsidRPr="00FF735A" w:rsidRDefault="00196E55" w:rsidP="00196E55">
      <w:pPr>
        <w:spacing w:after="120"/>
        <w:ind w:firstLine="709"/>
        <w:jc w:val="both"/>
        <w:rPr>
          <w:rFonts w:ascii="Times New Roman" w:hAnsi="Times New Roman" w:cs="Times New Roman"/>
        </w:rPr>
      </w:pPr>
      <w:r w:rsidRPr="00FF735A">
        <w:rPr>
          <w:rFonts w:ascii="Times New Roman" w:hAnsi="Times New Roman" w:cs="Times New Roman"/>
        </w:rPr>
        <w:t xml:space="preserve">За І квартал 2022 року Компанія отримала валовий прибуток від реалізації електро- та теплоенергії, з надання послуг з теплопостачання, централізованого водопостачання та водовідведення в сумі 31 358 196 тис. грн (за І квартал 2021 року – 1 988 839 тис. грн). З урахуванням інших операційних, фінансових та інших доходів і витрат фінансовий результат Компанії до оподаткування </w:t>
      </w:r>
      <w:bookmarkStart w:id="4" w:name="OLE_LINK1"/>
      <w:bookmarkStart w:id="5" w:name="OLE_LINK2"/>
      <w:r w:rsidRPr="00FF735A">
        <w:rPr>
          <w:rFonts w:ascii="Times New Roman" w:hAnsi="Times New Roman" w:cs="Times New Roman"/>
        </w:rPr>
        <w:t xml:space="preserve">збитковий (5 933 625) тис. грн (за І квартал 2021 року прибуток складав 1 244 872 тис. грн). </w:t>
      </w:r>
    </w:p>
    <w:bookmarkEnd w:id="4"/>
    <w:bookmarkEnd w:id="5"/>
    <w:p w14:paraId="39185416" w14:textId="77777777" w:rsidR="00196E55" w:rsidRPr="00FF735A" w:rsidRDefault="00196E55" w:rsidP="00196E55">
      <w:pPr>
        <w:pStyle w:val="af2"/>
        <w:spacing w:after="0" w:line="240" w:lineRule="auto"/>
        <w:ind w:left="142" w:firstLine="567"/>
        <w:contextualSpacing w:val="0"/>
        <w:jc w:val="both"/>
        <w:rPr>
          <w:rFonts w:ascii="Times New Roman" w:hAnsi="Times New Roman"/>
          <w:lang w:val="uk-UA"/>
        </w:rPr>
      </w:pPr>
      <w:r w:rsidRPr="00FF735A">
        <w:rPr>
          <w:rFonts w:ascii="Times New Roman" w:hAnsi="Times New Roman"/>
          <w:lang w:val="uk-UA"/>
        </w:rPr>
        <w:t>Окремі види доходів та витрат приведені у фінансовій звітності Компанії згорнуто відповідно до вимог МСФЗ. Основні види доходів та витрат відповідно до вимог МСБО 34 «Проміжна фінансова звітність» за І квартал 2022 року та відповідний період 2021 року приведені в таблицях:</w:t>
      </w:r>
    </w:p>
    <w:p w14:paraId="39185417" w14:textId="77777777" w:rsidR="00196E55" w:rsidRPr="00FF735A" w:rsidRDefault="00196E55" w:rsidP="00196E55">
      <w:pPr>
        <w:keepNext/>
        <w:ind w:left="142"/>
        <w:jc w:val="right"/>
        <w:rPr>
          <w:rFonts w:ascii="Times New Roman" w:hAnsi="Times New Roman" w:cs="Times New Roman"/>
          <w:i/>
          <w:sz w:val="20"/>
          <w:szCs w:val="20"/>
        </w:rPr>
      </w:pPr>
      <w:r w:rsidRPr="00FF735A">
        <w:rPr>
          <w:rFonts w:ascii="Times New Roman" w:hAnsi="Times New Roman" w:cs="Times New Roman"/>
          <w:i/>
          <w:sz w:val="20"/>
          <w:szCs w:val="20"/>
        </w:rPr>
        <w:lastRenderedPageBreak/>
        <w:t>тис. грн</w:t>
      </w:r>
    </w:p>
    <w:tbl>
      <w:tblPr>
        <w:tblW w:w="9815" w:type="dxa"/>
        <w:jc w:val="right"/>
        <w:tblLook w:val="04A0" w:firstRow="1" w:lastRow="0" w:firstColumn="1" w:lastColumn="0" w:noHBand="0" w:noVBand="1"/>
      </w:tblPr>
      <w:tblGrid>
        <w:gridCol w:w="284"/>
        <w:gridCol w:w="4252"/>
        <w:gridCol w:w="1276"/>
        <w:gridCol w:w="1418"/>
        <w:gridCol w:w="1275"/>
        <w:gridCol w:w="1310"/>
      </w:tblGrid>
      <w:tr w:rsidR="00196E55" w:rsidRPr="00FF735A" w14:paraId="3918541C" w14:textId="77777777" w:rsidTr="009A397D">
        <w:trPr>
          <w:trHeight w:val="227"/>
          <w:tblHeader/>
          <w:jc w:val="right"/>
        </w:trPr>
        <w:tc>
          <w:tcPr>
            <w:tcW w:w="284" w:type="dxa"/>
            <w:tcBorders>
              <w:top w:val="nil"/>
              <w:left w:val="nil"/>
              <w:right w:val="nil"/>
            </w:tcBorders>
            <w:shd w:val="clear" w:color="auto" w:fill="auto"/>
            <w:noWrap/>
            <w:vAlign w:val="bottom"/>
          </w:tcPr>
          <w:p w14:paraId="39185418" w14:textId="77777777" w:rsidR="00196E55" w:rsidRPr="00FF735A" w:rsidRDefault="00196E55" w:rsidP="009A397D">
            <w:pPr>
              <w:rPr>
                <w:rFonts w:ascii="Times New Roman" w:hAnsi="Times New Roman" w:cs="Times New Roman"/>
                <w:sz w:val="20"/>
                <w:szCs w:val="20"/>
              </w:rPr>
            </w:pPr>
          </w:p>
        </w:tc>
        <w:tc>
          <w:tcPr>
            <w:tcW w:w="4252" w:type="dxa"/>
            <w:tcBorders>
              <w:top w:val="nil"/>
              <w:left w:val="nil"/>
              <w:right w:val="nil"/>
            </w:tcBorders>
            <w:shd w:val="clear" w:color="auto" w:fill="auto"/>
          </w:tcPr>
          <w:p w14:paraId="39185419" w14:textId="77777777" w:rsidR="00196E55" w:rsidRPr="00FF735A" w:rsidRDefault="00196E55" w:rsidP="009A397D">
            <w:pPr>
              <w:jc w:val="center"/>
              <w:rPr>
                <w:rFonts w:ascii="Times New Roman" w:hAnsi="Times New Roman" w:cs="Times New Roman"/>
                <w:i/>
                <w:iCs/>
                <w:sz w:val="20"/>
                <w:szCs w:val="20"/>
              </w:rPr>
            </w:pPr>
          </w:p>
        </w:tc>
        <w:tc>
          <w:tcPr>
            <w:tcW w:w="2694" w:type="dxa"/>
            <w:gridSpan w:val="2"/>
            <w:tcBorders>
              <w:top w:val="nil"/>
              <w:left w:val="nil"/>
              <w:right w:val="nil"/>
            </w:tcBorders>
            <w:tcMar>
              <w:left w:w="57" w:type="dxa"/>
              <w:right w:w="57" w:type="dxa"/>
            </w:tcMar>
            <w:vAlign w:val="center"/>
          </w:tcPr>
          <w:p w14:paraId="3918541A" w14:textId="77777777" w:rsidR="00196E55" w:rsidRPr="00FF735A" w:rsidRDefault="00196E55" w:rsidP="009A397D">
            <w:pPr>
              <w:jc w:val="center"/>
              <w:rPr>
                <w:rFonts w:ascii="Times New Roman" w:hAnsi="Times New Roman" w:cs="Times New Roman"/>
                <w:b/>
                <w:sz w:val="20"/>
                <w:szCs w:val="20"/>
              </w:rPr>
            </w:pPr>
            <w:r w:rsidRPr="00FF735A">
              <w:rPr>
                <w:rFonts w:ascii="Times New Roman" w:hAnsi="Times New Roman" w:cs="Times New Roman"/>
                <w:b/>
                <w:sz w:val="20"/>
                <w:szCs w:val="20"/>
              </w:rPr>
              <w:t>1 квартал 2022</w:t>
            </w:r>
          </w:p>
        </w:tc>
        <w:tc>
          <w:tcPr>
            <w:tcW w:w="2585" w:type="dxa"/>
            <w:gridSpan w:val="2"/>
            <w:tcBorders>
              <w:top w:val="nil"/>
              <w:left w:val="nil"/>
              <w:right w:val="nil"/>
            </w:tcBorders>
            <w:tcMar>
              <w:left w:w="57" w:type="dxa"/>
              <w:right w:w="57" w:type="dxa"/>
            </w:tcMar>
          </w:tcPr>
          <w:p w14:paraId="3918541B" w14:textId="77777777" w:rsidR="00196E55" w:rsidRPr="00FF735A" w:rsidRDefault="00196E55" w:rsidP="009A397D">
            <w:pPr>
              <w:jc w:val="center"/>
              <w:rPr>
                <w:rFonts w:ascii="Times New Roman" w:hAnsi="Times New Roman" w:cs="Times New Roman"/>
                <w:b/>
                <w:sz w:val="20"/>
                <w:szCs w:val="20"/>
              </w:rPr>
            </w:pPr>
            <w:r w:rsidRPr="00FF735A">
              <w:rPr>
                <w:rFonts w:ascii="Times New Roman" w:hAnsi="Times New Roman" w:cs="Times New Roman"/>
                <w:b/>
                <w:sz w:val="20"/>
                <w:szCs w:val="20"/>
              </w:rPr>
              <w:t>1 квартал 2021</w:t>
            </w:r>
          </w:p>
        </w:tc>
      </w:tr>
      <w:tr w:rsidR="00196E55" w:rsidRPr="00FF735A" w14:paraId="39185422" w14:textId="77777777" w:rsidTr="009A397D">
        <w:trPr>
          <w:trHeight w:val="227"/>
          <w:tblHeader/>
          <w:jc w:val="right"/>
        </w:trPr>
        <w:tc>
          <w:tcPr>
            <w:tcW w:w="4536" w:type="dxa"/>
            <w:gridSpan w:val="2"/>
            <w:tcBorders>
              <w:bottom w:val="single" w:sz="4" w:space="0" w:color="auto"/>
            </w:tcBorders>
            <w:shd w:val="clear" w:color="000000" w:fill="auto"/>
            <w:vAlign w:val="center"/>
            <w:hideMark/>
          </w:tcPr>
          <w:p w14:paraId="3918541D" w14:textId="77777777" w:rsidR="00196E55" w:rsidRPr="00FF735A" w:rsidRDefault="00196E55" w:rsidP="009A397D">
            <w:pPr>
              <w:jc w:val="center"/>
              <w:rPr>
                <w:rFonts w:ascii="Times New Roman" w:hAnsi="Times New Roman" w:cs="Times New Roman"/>
                <w:b/>
                <w:bCs/>
                <w:sz w:val="20"/>
                <w:szCs w:val="20"/>
                <w:highlight w:val="yellow"/>
              </w:rPr>
            </w:pPr>
          </w:p>
        </w:tc>
        <w:tc>
          <w:tcPr>
            <w:tcW w:w="1276" w:type="dxa"/>
            <w:tcBorders>
              <w:bottom w:val="single" w:sz="4" w:space="0" w:color="auto"/>
            </w:tcBorders>
            <w:shd w:val="clear" w:color="000000" w:fill="auto"/>
            <w:vAlign w:val="center"/>
          </w:tcPr>
          <w:p w14:paraId="3918541E"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Доходи</w:t>
            </w:r>
          </w:p>
        </w:tc>
        <w:tc>
          <w:tcPr>
            <w:tcW w:w="1418" w:type="dxa"/>
            <w:tcBorders>
              <w:bottom w:val="single" w:sz="4" w:space="0" w:color="auto"/>
            </w:tcBorders>
            <w:shd w:val="clear" w:color="000000" w:fill="auto"/>
            <w:vAlign w:val="center"/>
          </w:tcPr>
          <w:p w14:paraId="3918541F"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Витрати</w:t>
            </w:r>
          </w:p>
        </w:tc>
        <w:tc>
          <w:tcPr>
            <w:tcW w:w="1275" w:type="dxa"/>
            <w:tcBorders>
              <w:bottom w:val="single" w:sz="4" w:space="0" w:color="auto"/>
            </w:tcBorders>
            <w:shd w:val="clear" w:color="000000" w:fill="auto"/>
            <w:vAlign w:val="center"/>
          </w:tcPr>
          <w:p w14:paraId="39185420"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Доходи</w:t>
            </w:r>
          </w:p>
        </w:tc>
        <w:tc>
          <w:tcPr>
            <w:tcW w:w="1310" w:type="dxa"/>
            <w:tcBorders>
              <w:bottom w:val="single" w:sz="4" w:space="0" w:color="auto"/>
            </w:tcBorders>
            <w:shd w:val="clear" w:color="000000" w:fill="auto"/>
            <w:vAlign w:val="center"/>
          </w:tcPr>
          <w:p w14:paraId="39185421"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Витрати</w:t>
            </w:r>
          </w:p>
        </w:tc>
      </w:tr>
      <w:tr w:rsidR="00196E55" w:rsidRPr="00FF735A" w14:paraId="39185428" w14:textId="77777777" w:rsidTr="009A397D">
        <w:trPr>
          <w:trHeight w:val="340"/>
          <w:jc w:val="right"/>
        </w:trPr>
        <w:tc>
          <w:tcPr>
            <w:tcW w:w="4536" w:type="dxa"/>
            <w:gridSpan w:val="2"/>
            <w:tcBorders>
              <w:top w:val="single" w:sz="4" w:space="0" w:color="auto"/>
              <w:bottom w:val="dotted" w:sz="4" w:space="0" w:color="auto"/>
            </w:tcBorders>
            <w:shd w:val="clear" w:color="auto" w:fill="auto"/>
            <w:noWrap/>
            <w:vAlign w:val="bottom"/>
            <w:hideMark/>
          </w:tcPr>
          <w:p w14:paraId="39185423" w14:textId="77777777" w:rsidR="00196E55" w:rsidRPr="00FF735A" w:rsidRDefault="00196E55" w:rsidP="009A397D">
            <w:pPr>
              <w:rPr>
                <w:rFonts w:ascii="Times New Roman" w:hAnsi="Times New Roman" w:cs="Times New Roman"/>
                <w:b/>
                <w:bCs/>
                <w:i/>
                <w:iCs/>
                <w:sz w:val="20"/>
                <w:szCs w:val="20"/>
              </w:rPr>
            </w:pPr>
            <w:r w:rsidRPr="00FF735A">
              <w:rPr>
                <w:rFonts w:ascii="Times New Roman" w:hAnsi="Times New Roman" w:cs="Times New Roman"/>
                <w:b/>
                <w:bCs/>
                <w:i/>
                <w:iCs/>
                <w:sz w:val="20"/>
                <w:szCs w:val="20"/>
              </w:rPr>
              <w:t xml:space="preserve">Реалізація основного виду продукції </w:t>
            </w:r>
          </w:p>
        </w:tc>
        <w:tc>
          <w:tcPr>
            <w:tcW w:w="1276" w:type="dxa"/>
            <w:tcBorders>
              <w:top w:val="single" w:sz="4" w:space="0" w:color="auto"/>
              <w:bottom w:val="dotted" w:sz="4" w:space="0" w:color="auto"/>
            </w:tcBorders>
            <w:vAlign w:val="bottom"/>
          </w:tcPr>
          <w:p w14:paraId="39185424" w14:textId="77777777" w:rsidR="00196E55" w:rsidRPr="00FF735A" w:rsidRDefault="00196E55" w:rsidP="009A397D">
            <w:pPr>
              <w:jc w:val="right"/>
              <w:rPr>
                <w:rFonts w:ascii="Times New Roman" w:hAnsi="Times New Roman" w:cs="Times New Roman"/>
                <w:b/>
                <w:bCs/>
                <w:i/>
                <w:iCs/>
                <w:sz w:val="20"/>
                <w:szCs w:val="20"/>
              </w:rPr>
            </w:pPr>
            <w:r w:rsidRPr="00FF735A">
              <w:rPr>
                <w:rFonts w:ascii="Times New Roman" w:hAnsi="Times New Roman" w:cs="Times New Roman"/>
                <w:b/>
                <w:bCs/>
                <w:i/>
                <w:iCs/>
                <w:sz w:val="20"/>
                <w:szCs w:val="20"/>
              </w:rPr>
              <w:t>43 830 358</w:t>
            </w:r>
          </w:p>
        </w:tc>
        <w:tc>
          <w:tcPr>
            <w:tcW w:w="1418" w:type="dxa"/>
            <w:tcBorders>
              <w:top w:val="single" w:sz="4" w:space="0" w:color="auto"/>
              <w:bottom w:val="dotted" w:sz="4" w:space="0" w:color="auto"/>
            </w:tcBorders>
            <w:vAlign w:val="bottom"/>
          </w:tcPr>
          <w:p w14:paraId="39185425" w14:textId="77777777" w:rsidR="00196E55" w:rsidRPr="00FF735A" w:rsidRDefault="00196E55" w:rsidP="009A397D">
            <w:pPr>
              <w:jc w:val="right"/>
              <w:rPr>
                <w:rFonts w:ascii="Times New Roman" w:hAnsi="Times New Roman" w:cs="Times New Roman"/>
                <w:b/>
                <w:bCs/>
                <w:i/>
                <w:iCs/>
                <w:sz w:val="20"/>
                <w:szCs w:val="20"/>
              </w:rPr>
            </w:pPr>
            <w:r w:rsidRPr="00FF735A">
              <w:rPr>
                <w:rFonts w:ascii="Times New Roman" w:hAnsi="Times New Roman" w:cs="Times New Roman"/>
                <w:b/>
                <w:bCs/>
                <w:i/>
                <w:iCs/>
                <w:sz w:val="20"/>
                <w:szCs w:val="20"/>
              </w:rPr>
              <w:t>12 472 162</w:t>
            </w:r>
          </w:p>
        </w:tc>
        <w:tc>
          <w:tcPr>
            <w:tcW w:w="1275" w:type="dxa"/>
            <w:tcBorders>
              <w:top w:val="single" w:sz="4" w:space="0" w:color="auto"/>
              <w:bottom w:val="dotted" w:sz="4" w:space="0" w:color="auto"/>
            </w:tcBorders>
            <w:vAlign w:val="bottom"/>
          </w:tcPr>
          <w:p w14:paraId="39185426" w14:textId="77777777" w:rsidR="00196E55" w:rsidRPr="00FF735A" w:rsidRDefault="00196E55" w:rsidP="009A397D">
            <w:pPr>
              <w:jc w:val="right"/>
              <w:rPr>
                <w:rFonts w:ascii="Times New Roman" w:hAnsi="Times New Roman" w:cs="Times New Roman"/>
                <w:b/>
                <w:bCs/>
                <w:i/>
                <w:iCs/>
                <w:sz w:val="20"/>
                <w:szCs w:val="20"/>
              </w:rPr>
            </w:pPr>
            <w:r w:rsidRPr="00FF735A">
              <w:rPr>
                <w:rFonts w:ascii="Times New Roman" w:hAnsi="Times New Roman" w:cs="Times New Roman"/>
                <w:b/>
                <w:bCs/>
                <w:i/>
                <w:iCs/>
                <w:sz w:val="20"/>
                <w:szCs w:val="20"/>
              </w:rPr>
              <w:t>12 813 570</w:t>
            </w:r>
          </w:p>
        </w:tc>
        <w:tc>
          <w:tcPr>
            <w:tcW w:w="1310" w:type="dxa"/>
            <w:tcBorders>
              <w:top w:val="single" w:sz="4" w:space="0" w:color="auto"/>
              <w:bottom w:val="dotted" w:sz="4" w:space="0" w:color="auto"/>
            </w:tcBorders>
            <w:vAlign w:val="bottom"/>
          </w:tcPr>
          <w:p w14:paraId="39185427" w14:textId="77777777" w:rsidR="00196E55" w:rsidRPr="00FF735A" w:rsidRDefault="00196E55" w:rsidP="009A397D">
            <w:pPr>
              <w:jc w:val="right"/>
              <w:rPr>
                <w:rFonts w:ascii="Times New Roman" w:hAnsi="Times New Roman" w:cs="Times New Roman"/>
                <w:b/>
                <w:bCs/>
                <w:i/>
                <w:iCs/>
                <w:sz w:val="20"/>
                <w:szCs w:val="20"/>
              </w:rPr>
            </w:pPr>
            <w:r w:rsidRPr="00FF735A">
              <w:rPr>
                <w:rFonts w:ascii="Times New Roman" w:hAnsi="Times New Roman" w:cs="Times New Roman"/>
                <w:b/>
                <w:bCs/>
                <w:i/>
                <w:iCs/>
                <w:sz w:val="20"/>
                <w:szCs w:val="20"/>
              </w:rPr>
              <w:t>10 824 731</w:t>
            </w:r>
          </w:p>
        </w:tc>
      </w:tr>
      <w:tr w:rsidR="00196E55" w:rsidRPr="00FF735A" w14:paraId="3918542F" w14:textId="77777777" w:rsidTr="009A397D">
        <w:trPr>
          <w:trHeight w:val="113"/>
          <w:jc w:val="right"/>
        </w:trPr>
        <w:tc>
          <w:tcPr>
            <w:tcW w:w="284" w:type="dxa"/>
            <w:tcBorders>
              <w:top w:val="dotted" w:sz="4" w:space="0" w:color="auto"/>
              <w:bottom w:val="dotted" w:sz="4" w:space="0" w:color="auto"/>
            </w:tcBorders>
            <w:shd w:val="clear" w:color="auto" w:fill="auto"/>
            <w:noWrap/>
            <w:vAlign w:val="bottom"/>
            <w:hideMark/>
          </w:tcPr>
          <w:p w14:paraId="39185429" w14:textId="77777777" w:rsidR="00196E55" w:rsidRPr="00FF735A" w:rsidRDefault="00196E55" w:rsidP="009A397D">
            <w:pPr>
              <w:rPr>
                <w:rFonts w:ascii="Times New Roman" w:hAnsi="Times New Roman" w:cs="Times New Roman"/>
                <w:b/>
                <w:bCs/>
                <w:i/>
                <w:iCs/>
                <w:sz w:val="20"/>
                <w:szCs w:val="20"/>
              </w:rPr>
            </w:pPr>
            <w:r w:rsidRPr="00FF735A">
              <w:rPr>
                <w:rFonts w:ascii="Times New Roman" w:hAnsi="Times New Roman" w:cs="Times New Roman"/>
                <w:b/>
                <w:bCs/>
                <w:i/>
                <w:iCs/>
                <w:sz w:val="20"/>
                <w:szCs w:val="20"/>
              </w:rPr>
              <w:t> </w:t>
            </w:r>
          </w:p>
        </w:tc>
        <w:tc>
          <w:tcPr>
            <w:tcW w:w="4252" w:type="dxa"/>
            <w:tcBorders>
              <w:top w:val="dotted" w:sz="4" w:space="0" w:color="auto"/>
              <w:bottom w:val="dotted" w:sz="4" w:space="0" w:color="auto"/>
            </w:tcBorders>
            <w:shd w:val="clear" w:color="auto" w:fill="auto"/>
            <w:vAlign w:val="bottom"/>
            <w:hideMark/>
          </w:tcPr>
          <w:p w14:paraId="3918542A"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електроенергія</w:t>
            </w:r>
          </w:p>
        </w:tc>
        <w:tc>
          <w:tcPr>
            <w:tcW w:w="1276" w:type="dxa"/>
            <w:tcBorders>
              <w:top w:val="dotted" w:sz="4" w:space="0" w:color="auto"/>
              <w:bottom w:val="dotted" w:sz="4" w:space="0" w:color="auto"/>
            </w:tcBorders>
            <w:vAlign w:val="bottom"/>
          </w:tcPr>
          <w:p w14:paraId="3918542B"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43 605 695</w:t>
            </w:r>
          </w:p>
        </w:tc>
        <w:tc>
          <w:tcPr>
            <w:tcW w:w="1418" w:type="dxa"/>
            <w:tcBorders>
              <w:top w:val="dotted" w:sz="4" w:space="0" w:color="auto"/>
              <w:bottom w:val="dotted" w:sz="4" w:space="0" w:color="auto"/>
            </w:tcBorders>
            <w:vAlign w:val="bottom"/>
          </w:tcPr>
          <w:p w14:paraId="3918542C"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12 374 138</w:t>
            </w:r>
          </w:p>
        </w:tc>
        <w:tc>
          <w:tcPr>
            <w:tcW w:w="1275" w:type="dxa"/>
            <w:tcBorders>
              <w:top w:val="dotted" w:sz="4" w:space="0" w:color="auto"/>
              <w:bottom w:val="dotted" w:sz="4" w:space="0" w:color="auto"/>
            </w:tcBorders>
            <w:vAlign w:val="bottom"/>
          </w:tcPr>
          <w:p w14:paraId="3918542D"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12 714 858</w:t>
            </w:r>
          </w:p>
        </w:tc>
        <w:tc>
          <w:tcPr>
            <w:tcW w:w="1310" w:type="dxa"/>
            <w:tcBorders>
              <w:top w:val="dotted" w:sz="4" w:space="0" w:color="auto"/>
              <w:bottom w:val="dotted" w:sz="4" w:space="0" w:color="auto"/>
            </w:tcBorders>
            <w:vAlign w:val="bottom"/>
          </w:tcPr>
          <w:p w14:paraId="3918542E"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10 742 865</w:t>
            </w:r>
          </w:p>
        </w:tc>
      </w:tr>
      <w:tr w:rsidR="00196E55" w:rsidRPr="00FF735A" w14:paraId="39185436" w14:textId="77777777" w:rsidTr="009A397D">
        <w:trPr>
          <w:trHeight w:val="113"/>
          <w:jc w:val="right"/>
        </w:trPr>
        <w:tc>
          <w:tcPr>
            <w:tcW w:w="284" w:type="dxa"/>
            <w:tcBorders>
              <w:top w:val="dotted" w:sz="4" w:space="0" w:color="auto"/>
              <w:bottom w:val="dotted" w:sz="4" w:space="0" w:color="auto"/>
            </w:tcBorders>
            <w:shd w:val="clear" w:color="auto" w:fill="auto"/>
            <w:noWrap/>
            <w:vAlign w:val="bottom"/>
          </w:tcPr>
          <w:p w14:paraId="39185430" w14:textId="77777777" w:rsidR="00196E55" w:rsidRPr="00FF735A" w:rsidRDefault="00196E55" w:rsidP="009A397D">
            <w:pPr>
              <w:rPr>
                <w:rFonts w:ascii="Times New Roman" w:hAnsi="Times New Roman" w:cs="Times New Roman"/>
                <w:b/>
                <w:bCs/>
                <w:i/>
                <w:iCs/>
                <w:sz w:val="20"/>
                <w:szCs w:val="20"/>
              </w:rPr>
            </w:pPr>
          </w:p>
        </w:tc>
        <w:tc>
          <w:tcPr>
            <w:tcW w:w="4252" w:type="dxa"/>
            <w:tcBorders>
              <w:top w:val="dotted" w:sz="4" w:space="0" w:color="auto"/>
              <w:bottom w:val="dotted" w:sz="4" w:space="0" w:color="auto"/>
            </w:tcBorders>
            <w:shd w:val="clear" w:color="auto" w:fill="auto"/>
            <w:vAlign w:val="bottom"/>
          </w:tcPr>
          <w:p w14:paraId="39185431" w14:textId="77777777" w:rsidR="00196E55" w:rsidRPr="00FF735A" w:rsidRDefault="00196E55" w:rsidP="009A397D">
            <w:pPr>
              <w:rPr>
                <w:rFonts w:ascii="Times New Roman" w:hAnsi="Times New Roman" w:cs="Times New Roman"/>
                <w:i/>
                <w:sz w:val="20"/>
                <w:szCs w:val="20"/>
              </w:rPr>
            </w:pPr>
            <w:r w:rsidRPr="00FF735A">
              <w:rPr>
                <w:rFonts w:ascii="Times New Roman" w:hAnsi="Times New Roman" w:cs="Times New Roman"/>
                <w:i/>
                <w:sz w:val="20"/>
                <w:szCs w:val="20"/>
              </w:rPr>
              <w:t>електроенергія власного виробництва</w:t>
            </w:r>
          </w:p>
        </w:tc>
        <w:tc>
          <w:tcPr>
            <w:tcW w:w="1276" w:type="dxa"/>
            <w:tcBorders>
              <w:top w:val="dotted" w:sz="4" w:space="0" w:color="auto"/>
              <w:bottom w:val="dotted" w:sz="4" w:space="0" w:color="auto"/>
            </w:tcBorders>
            <w:vAlign w:val="bottom"/>
          </w:tcPr>
          <w:p w14:paraId="39185432" w14:textId="77777777" w:rsidR="00196E55" w:rsidRPr="00FF735A" w:rsidRDefault="00196E55" w:rsidP="009A397D">
            <w:pPr>
              <w:jc w:val="right"/>
              <w:rPr>
                <w:rFonts w:ascii="Times New Roman" w:hAnsi="Times New Roman" w:cs="Times New Roman"/>
                <w:i/>
                <w:sz w:val="20"/>
                <w:szCs w:val="20"/>
              </w:rPr>
            </w:pPr>
            <w:r w:rsidRPr="00FF735A">
              <w:rPr>
                <w:rFonts w:ascii="Times New Roman" w:hAnsi="Times New Roman" w:cs="Times New Roman"/>
                <w:i/>
                <w:sz w:val="20"/>
                <w:szCs w:val="20"/>
              </w:rPr>
              <w:t>-</w:t>
            </w:r>
          </w:p>
        </w:tc>
        <w:tc>
          <w:tcPr>
            <w:tcW w:w="1418" w:type="dxa"/>
            <w:tcBorders>
              <w:top w:val="dotted" w:sz="4" w:space="0" w:color="auto"/>
              <w:bottom w:val="dotted" w:sz="4" w:space="0" w:color="auto"/>
            </w:tcBorders>
            <w:vAlign w:val="bottom"/>
          </w:tcPr>
          <w:p w14:paraId="39185433" w14:textId="77777777" w:rsidR="00196E55" w:rsidRPr="00FF735A" w:rsidRDefault="00196E55" w:rsidP="009A397D">
            <w:pPr>
              <w:jc w:val="right"/>
              <w:rPr>
                <w:rFonts w:ascii="Times New Roman" w:hAnsi="Times New Roman" w:cs="Times New Roman"/>
                <w:i/>
                <w:sz w:val="20"/>
                <w:szCs w:val="20"/>
              </w:rPr>
            </w:pPr>
            <w:r w:rsidRPr="00FF735A">
              <w:rPr>
                <w:rFonts w:ascii="Times New Roman" w:hAnsi="Times New Roman" w:cs="Times New Roman"/>
                <w:i/>
                <w:sz w:val="20"/>
                <w:szCs w:val="20"/>
              </w:rPr>
              <w:t>11 873 140</w:t>
            </w:r>
          </w:p>
        </w:tc>
        <w:tc>
          <w:tcPr>
            <w:tcW w:w="1275" w:type="dxa"/>
            <w:tcBorders>
              <w:top w:val="dotted" w:sz="4" w:space="0" w:color="auto"/>
              <w:bottom w:val="dotted" w:sz="4" w:space="0" w:color="auto"/>
            </w:tcBorders>
            <w:vAlign w:val="bottom"/>
          </w:tcPr>
          <w:p w14:paraId="39185434" w14:textId="77777777" w:rsidR="00196E55" w:rsidRPr="00FF735A" w:rsidRDefault="00196E55" w:rsidP="009A397D">
            <w:pPr>
              <w:jc w:val="right"/>
              <w:rPr>
                <w:rFonts w:ascii="Times New Roman" w:hAnsi="Times New Roman" w:cs="Times New Roman"/>
                <w:i/>
                <w:sz w:val="20"/>
                <w:szCs w:val="20"/>
              </w:rPr>
            </w:pPr>
            <w:r w:rsidRPr="00FF735A">
              <w:rPr>
                <w:rFonts w:ascii="Times New Roman" w:hAnsi="Times New Roman" w:cs="Times New Roman"/>
                <w:i/>
                <w:sz w:val="20"/>
                <w:szCs w:val="20"/>
              </w:rPr>
              <w:t>-</w:t>
            </w:r>
          </w:p>
        </w:tc>
        <w:tc>
          <w:tcPr>
            <w:tcW w:w="1310" w:type="dxa"/>
            <w:tcBorders>
              <w:top w:val="dotted" w:sz="4" w:space="0" w:color="auto"/>
              <w:bottom w:val="dotted" w:sz="4" w:space="0" w:color="auto"/>
            </w:tcBorders>
            <w:vAlign w:val="bottom"/>
          </w:tcPr>
          <w:p w14:paraId="39185435" w14:textId="77777777" w:rsidR="00196E55" w:rsidRPr="00FF735A" w:rsidRDefault="00196E55" w:rsidP="009A397D">
            <w:pPr>
              <w:jc w:val="right"/>
              <w:rPr>
                <w:rFonts w:ascii="Times New Roman" w:hAnsi="Times New Roman" w:cs="Times New Roman"/>
                <w:i/>
                <w:sz w:val="20"/>
                <w:szCs w:val="20"/>
              </w:rPr>
            </w:pPr>
            <w:r w:rsidRPr="00FF735A">
              <w:rPr>
                <w:rFonts w:ascii="Times New Roman" w:hAnsi="Times New Roman" w:cs="Times New Roman"/>
                <w:i/>
                <w:sz w:val="20"/>
                <w:szCs w:val="20"/>
              </w:rPr>
              <w:t>10 737 287</w:t>
            </w:r>
          </w:p>
        </w:tc>
      </w:tr>
      <w:tr w:rsidR="00196E55" w:rsidRPr="00FF735A" w14:paraId="3918543D" w14:textId="77777777" w:rsidTr="009A397D">
        <w:trPr>
          <w:trHeight w:val="113"/>
          <w:jc w:val="right"/>
        </w:trPr>
        <w:tc>
          <w:tcPr>
            <w:tcW w:w="284" w:type="dxa"/>
            <w:tcBorders>
              <w:top w:val="dotted" w:sz="4" w:space="0" w:color="auto"/>
              <w:bottom w:val="dotted" w:sz="4" w:space="0" w:color="auto"/>
            </w:tcBorders>
            <w:shd w:val="clear" w:color="auto" w:fill="auto"/>
            <w:noWrap/>
            <w:vAlign w:val="bottom"/>
          </w:tcPr>
          <w:p w14:paraId="39185437" w14:textId="77777777" w:rsidR="00196E55" w:rsidRPr="00FF735A" w:rsidRDefault="00196E55" w:rsidP="009A397D">
            <w:pPr>
              <w:rPr>
                <w:rFonts w:ascii="Times New Roman" w:hAnsi="Times New Roman" w:cs="Times New Roman"/>
                <w:b/>
                <w:bCs/>
                <w:i/>
                <w:iCs/>
                <w:sz w:val="20"/>
                <w:szCs w:val="20"/>
              </w:rPr>
            </w:pPr>
          </w:p>
        </w:tc>
        <w:tc>
          <w:tcPr>
            <w:tcW w:w="4252" w:type="dxa"/>
            <w:tcBorders>
              <w:top w:val="dotted" w:sz="4" w:space="0" w:color="auto"/>
              <w:bottom w:val="dotted" w:sz="4" w:space="0" w:color="auto"/>
            </w:tcBorders>
            <w:shd w:val="clear" w:color="auto" w:fill="auto"/>
            <w:vAlign w:val="bottom"/>
          </w:tcPr>
          <w:p w14:paraId="39185438" w14:textId="77777777" w:rsidR="00196E55" w:rsidRPr="00FF735A" w:rsidRDefault="00196E55" w:rsidP="009A397D">
            <w:pPr>
              <w:rPr>
                <w:rFonts w:ascii="Times New Roman" w:hAnsi="Times New Roman" w:cs="Times New Roman"/>
                <w:i/>
                <w:sz w:val="20"/>
                <w:szCs w:val="20"/>
              </w:rPr>
            </w:pPr>
            <w:r w:rsidRPr="00FF735A">
              <w:rPr>
                <w:rFonts w:ascii="Times New Roman" w:hAnsi="Times New Roman" w:cs="Times New Roman"/>
                <w:i/>
                <w:sz w:val="20"/>
                <w:szCs w:val="20"/>
              </w:rPr>
              <w:t>покупна електроенергія</w:t>
            </w:r>
          </w:p>
        </w:tc>
        <w:tc>
          <w:tcPr>
            <w:tcW w:w="1276" w:type="dxa"/>
            <w:tcBorders>
              <w:top w:val="dotted" w:sz="4" w:space="0" w:color="auto"/>
              <w:bottom w:val="dotted" w:sz="4" w:space="0" w:color="auto"/>
            </w:tcBorders>
            <w:vAlign w:val="bottom"/>
          </w:tcPr>
          <w:p w14:paraId="39185439" w14:textId="77777777" w:rsidR="00196E55" w:rsidRPr="00FF735A" w:rsidRDefault="00196E55" w:rsidP="009A397D">
            <w:pPr>
              <w:jc w:val="right"/>
              <w:rPr>
                <w:rFonts w:ascii="Times New Roman" w:hAnsi="Times New Roman" w:cs="Times New Roman"/>
                <w:i/>
                <w:sz w:val="20"/>
                <w:szCs w:val="20"/>
              </w:rPr>
            </w:pPr>
            <w:r w:rsidRPr="00FF735A">
              <w:rPr>
                <w:rFonts w:ascii="Times New Roman" w:hAnsi="Times New Roman" w:cs="Times New Roman"/>
                <w:i/>
                <w:sz w:val="20"/>
                <w:szCs w:val="20"/>
              </w:rPr>
              <w:t>-</w:t>
            </w:r>
          </w:p>
        </w:tc>
        <w:tc>
          <w:tcPr>
            <w:tcW w:w="1418" w:type="dxa"/>
            <w:tcBorders>
              <w:top w:val="dotted" w:sz="4" w:space="0" w:color="auto"/>
              <w:bottom w:val="dotted" w:sz="4" w:space="0" w:color="auto"/>
            </w:tcBorders>
            <w:vAlign w:val="bottom"/>
          </w:tcPr>
          <w:p w14:paraId="3918543A" w14:textId="77777777" w:rsidR="00196E55" w:rsidRPr="00FF735A" w:rsidRDefault="00196E55" w:rsidP="009A397D">
            <w:pPr>
              <w:jc w:val="right"/>
              <w:rPr>
                <w:rFonts w:ascii="Times New Roman" w:hAnsi="Times New Roman" w:cs="Times New Roman"/>
                <w:i/>
                <w:sz w:val="20"/>
                <w:szCs w:val="20"/>
              </w:rPr>
            </w:pPr>
            <w:r w:rsidRPr="00FF735A">
              <w:rPr>
                <w:rFonts w:ascii="Times New Roman" w:hAnsi="Times New Roman" w:cs="Times New Roman"/>
                <w:i/>
                <w:sz w:val="20"/>
                <w:szCs w:val="20"/>
              </w:rPr>
              <w:t>500 998</w:t>
            </w:r>
          </w:p>
        </w:tc>
        <w:tc>
          <w:tcPr>
            <w:tcW w:w="1275" w:type="dxa"/>
            <w:tcBorders>
              <w:top w:val="dotted" w:sz="4" w:space="0" w:color="auto"/>
              <w:bottom w:val="dotted" w:sz="4" w:space="0" w:color="auto"/>
            </w:tcBorders>
            <w:vAlign w:val="bottom"/>
          </w:tcPr>
          <w:p w14:paraId="3918543B" w14:textId="77777777" w:rsidR="00196E55" w:rsidRPr="00FF735A" w:rsidRDefault="00196E55" w:rsidP="009A397D">
            <w:pPr>
              <w:jc w:val="right"/>
              <w:rPr>
                <w:rFonts w:ascii="Times New Roman" w:hAnsi="Times New Roman" w:cs="Times New Roman"/>
                <w:i/>
                <w:sz w:val="20"/>
                <w:szCs w:val="20"/>
              </w:rPr>
            </w:pPr>
            <w:r w:rsidRPr="00FF735A">
              <w:rPr>
                <w:rFonts w:ascii="Times New Roman" w:hAnsi="Times New Roman" w:cs="Times New Roman"/>
                <w:i/>
                <w:sz w:val="20"/>
                <w:szCs w:val="20"/>
              </w:rPr>
              <w:t>-</w:t>
            </w:r>
          </w:p>
        </w:tc>
        <w:tc>
          <w:tcPr>
            <w:tcW w:w="1310" w:type="dxa"/>
            <w:tcBorders>
              <w:top w:val="dotted" w:sz="4" w:space="0" w:color="auto"/>
              <w:bottom w:val="dotted" w:sz="4" w:space="0" w:color="auto"/>
            </w:tcBorders>
            <w:vAlign w:val="bottom"/>
          </w:tcPr>
          <w:p w14:paraId="3918543C" w14:textId="77777777" w:rsidR="00196E55" w:rsidRPr="00FF735A" w:rsidRDefault="00196E55" w:rsidP="009A397D">
            <w:pPr>
              <w:jc w:val="right"/>
              <w:rPr>
                <w:rFonts w:ascii="Times New Roman" w:hAnsi="Times New Roman" w:cs="Times New Roman"/>
                <w:i/>
                <w:sz w:val="20"/>
                <w:szCs w:val="20"/>
              </w:rPr>
            </w:pPr>
            <w:r w:rsidRPr="00FF735A">
              <w:rPr>
                <w:rFonts w:ascii="Times New Roman" w:hAnsi="Times New Roman" w:cs="Times New Roman"/>
                <w:i/>
                <w:sz w:val="20"/>
                <w:szCs w:val="20"/>
              </w:rPr>
              <w:t>5 578</w:t>
            </w:r>
          </w:p>
        </w:tc>
      </w:tr>
      <w:tr w:rsidR="00196E55" w:rsidRPr="00FF735A" w14:paraId="39185444" w14:textId="77777777" w:rsidTr="009A397D">
        <w:trPr>
          <w:trHeight w:val="113"/>
          <w:jc w:val="right"/>
        </w:trPr>
        <w:tc>
          <w:tcPr>
            <w:tcW w:w="284" w:type="dxa"/>
            <w:tcBorders>
              <w:top w:val="dotted" w:sz="4" w:space="0" w:color="auto"/>
              <w:bottom w:val="dotted" w:sz="4" w:space="0" w:color="auto"/>
            </w:tcBorders>
            <w:shd w:val="clear" w:color="auto" w:fill="auto"/>
            <w:noWrap/>
            <w:vAlign w:val="bottom"/>
          </w:tcPr>
          <w:p w14:paraId="3918543E" w14:textId="77777777" w:rsidR="00196E55" w:rsidRPr="00FF735A" w:rsidRDefault="00196E55" w:rsidP="009A397D">
            <w:pPr>
              <w:rPr>
                <w:rFonts w:ascii="Times New Roman" w:hAnsi="Times New Roman" w:cs="Times New Roman"/>
                <w:b/>
                <w:bCs/>
                <w:i/>
                <w:iCs/>
                <w:sz w:val="20"/>
                <w:szCs w:val="20"/>
              </w:rPr>
            </w:pPr>
          </w:p>
        </w:tc>
        <w:tc>
          <w:tcPr>
            <w:tcW w:w="4252" w:type="dxa"/>
            <w:tcBorders>
              <w:top w:val="dotted" w:sz="4" w:space="0" w:color="auto"/>
              <w:bottom w:val="dotted" w:sz="4" w:space="0" w:color="auto"/>
            </w:tcBorders>
            <w:shd w:val="clear" w:color="auto" w:fill="auto"/>
            <w:vAlign w:val="bottom"/>
          </w:tcPr>
          <w:p w14:paraId="3918543F"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послуги з регулювання частоти та активної потужності</w:t>
            </w:r>
          </w:p>
        </w:tc>
        <w:tc>
          <w:tcPr>
            <w:tcW w:w="1276" w:type="dxa"/>
            <w:tcBorders>
              <w:top w:val="dotted" w:sz="4" w:space="0" w:color="auto"/>
              <w:bottom w:val="dotted" w:sz="4" w:space="0" w:color="auto"/>
            </w:tcBorders>
            <w:vAlign w:val="bottom"/>
          </w:tcPr>
          <w:p w14:paraId="39185440"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112 425</w:t>
            </w:r>
          </w:p>
        </w:tc>
        <w:tc>
          <w:tcPr>
            <w:tcW w:w="1418" w:type="dxa"/>
            <w:tcBorders>
              <w:top w:val="dotted" w:sz="4" w:space="0" w:color="auto"/>
              <w:bottom w:val="dotted" w:sz="4" w:space="0" w:color="auto"/>
            </w:tcBorders>
            <w:vAlign w:val="bottom"/>
          </w:tcPr>
          <w:p w14:paraId="39185441"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275" w:type="dxa"/>
            <w:tcBorders>
              <w:top w:val="dotted" w:sz="4" w:space="0" w:color="auto"/>
              <w:bottom w:val="dotted" w:sz="4" w:space="0" w:color="auto"/>
            </w:tcBorders>
            <w:vAlign w:val="bottom"/>
          </w:tcPr>
          <w:p w14:paraId="39185442"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310" w:type="dxa"/>
            <w:tcBorders>
              <w:top w:val="dotted" w:sz="4" w:space="0" w:color="auto"/>
              <w:bottom w:val="dotted" w:sz="4" w:space="0" w:color="auto"/>
            </w:tcBorders>
            <w:vAlign w:val="bottom"/>
          </w:tcPr>
          <w:p w14:paraId="39185443"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r>
      <w:tr w:rsidR="00196E55" w:rsidRPr="00FF735A" w14:paraId="3918544B" w14:textId="77777777" w:rsidTr="009A397D">
        <w:trPr>
          <w:trHeight w:val="113"/>
          <w:jc w:val="right"/>
        </w:trPr>
        <w:tc>
          <w:tcPr>
            <w:tcW w:w="284" w:type="dxa"/>
            <w:tcBorders>
              <w:top w:val="dotted" w:sz="4" w:space="0" w:color="auto"/>
              <w:bottom w:val="dotted" w:sz="4" w:space="0" w:color="auto"/>
            </w:tcBorders>
            <w:shd w:val="clear" w:color="auto" w:fill="auto"/>
            <w:noWrap/>
            <w:vAlign w:val="bottom"/>
            <w:hideMark/>
          </w:tcPr>
          <w:p w14:paraId="39185445" w14:textId="77777777" w:rsidR="00196E55" w:rsidRPr="00FF735A" w:rsidRDefault="00196E55" w:rsidP="009A397D">
            <w:pPr>
              <w:rPr>
                <w:rFonts w:ascii="Times New Roman" w:hAnsi="Times New Roman" w:cs="Times New Roman"/>
                <w:b/>
                <w:bCs/>
                <w:i/>
                <w:iCs/>
                <w:sz w:val="20"/>
                <w:szCs w:val="20"/>
              </w:rPr>
            </w:pPr>
            <w:r w:rsidRPr="00FF735A">
              <w:rPr>
                <w:rFonts w:ascii="Times New Roman" w:hAnsi="Times New Roman" w:cs="Times New Roman"/>
                <w:b/>
                <w:bCs/>
                <w:i/>
                <w:iCs/>
                <w:sz w:val="20"/>
                <w:szCs w:val="20"/>
              </w:rPr>
              <w:t> </w:t>
            </w:r>
          </w:p>
        </w:tc>
        <w:tc>
          <w:tcPr>
            <w:tcW w:w="4252" w:type="dxa"/>
            <w:tcBorders>
              <w:top w:val="dotted" w:sz="4" w:space="0" w:color="auto"/>
              <w:bottom w:val="dotted" w:sz="4" w:space="0" w:color="auto"/>
            </w:tcBorders>
            <w:shd w:val="clear" w:color="auto" w:fill="auto"/>
            <w:vAlign w:val="bottom"/>
            <w:hideMark/>
          </w:tcPr>
          <w:p w14:paraId="39185446"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теплова енергія (виробництво, транспортування, постачання)</w:t>
            </w:r>
          </w:p>
        </w:tc>
        <w:tc>
          <w:tcPr>
            <w:tcW w:w="1276" w:type="dxa"/>
            <w:tcBorders>
              <w:top w:val="dotted" w:sz="4" w:space="0" w:color="auto"/>
              <w:bottom w:val="dotted" w:sz="4" w:space="0" w:color="auto"/>
            </w:tcBorders>
            <w:vAlign w:val="bottom"/>
          </w:tcPr>
          <w:p w14:paraId="39185447"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63 290</w:t>
            </w:r>
          </w:p>
        </w:tc>
        <w:tc>
          <w:tcPr>
            <w:tcW w:w="1418" w:type="dxa"/>
            <w:tcBorders>
              <w:top w:val="dotted" w:sz="4" w:space="0" w:color="auto"/>
              <w:bottom w:val="dotted" w:sz="4" w:space="0" w:color="auto"/>
            </w:tcBorders>
            <w:vAlign w:val="bottom"/>
          </w:tcPr>
          <w:p w14:paraId="39185448"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44 759</w:t>
            </w:r>
          </w:p>
        </w:tc>
        <w:tc>
          <w:tcPr>
            <w:tcW w:w="1275" w:type="dxa"/>
            <w:tcBorders>
              <w:top w:val="dotted" w:sz="4" w:space="0" w:color="auto"/>
              <w:bottom w:val="dotted" w:sz="4" w:space="0" w:color="auto"/>
            </w:tcBorders>
            <w:vAlign w:val="bottom"/>
          </w:tcPr>
          <w:p w14:paraId="39185449"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61 120</w:t>
            </w:r>
          </w:p>
        </w:tc>
        <w:tc>
          <w:tcPr>
            <w:tcW w:w="1310" w:type="dxa"/>
            <w:tcBorders>
              <w:top w:val="dotted" w:sz="4" w:space="0" w:color="auto"/>
              <w:bottom w:val="dotted" w:sz="4" w:space="0" w:color="auto"/>
            </w:tcBorders>
            <w:vAlign w:val="bottom"/>
          </w:tcPr>
          <w:p w14:paraId="3918544A"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38 540</w:t>
            </w:r>
          </w:p>
        </w:tc>
      </w:tr>
      <w:tr w:rsidR="00196E55" w:rsidRPr="00FF735A" w14:paraId="39185452" w14:textId="77777777" w:rsidTr="009A397D">
        <w:trPr>
          <w:trHeight w:val="113"/>
          <w:jc w:val="right"/>
        </w:trPr>
        <w:tc>
          <w:tcPr>
            <w:tcW w:w="284" w:type="dxa"/>
            <w:tcBorders>
              <w:top w:val="dotted" w:sz="4" w:space="0" w:color="auto"/>
              <w:bottom w:val="dotted" w:sz="4" w:space="0" w:color="auto"/>
            </w:tcBorders>
            <w:shd w:val="clear" w:color="auto" w:fill="auto"/>
            <w:noWrap/>
            <w:vAlign w:val="bottom"/>
            <w:hideMark/>
          </w:tcPr>
          <w:p w14:paraId="3918544C" w14:textId="77777777" w:rsidR="00196E55" w:rsidRPr="00FF735A" w:rsidRDefault="00196E55" w:rsidP="009A397D">
            <w:pPr>
              <w:rPr>
                <w:rFonts w:ascii="Times New Roman" w:hAnsi="Times New Roman" w:cs="Times New Roman"/>
                <w:b/>
                <w:bCs/>
                <w:i/>
                <w:iCs/>
                <w:sz w:val="20"/>
                <w:szCs w:val="20"/>
              </w:rPr>
            </w:pPr>
            <w:r w:rsidRPr="00FF735A">
              <w:rPr>
                <w:rFonts w:ascii="Times New Roman" w:hAnsi="Times New Roman" w:cs="Times New Roman"/>
                <w:b/>
                <w:bCs/>
                <w:i/>
                <w:iCs/>
                <w:sz w:val="20"/>
                <w:szCs w:val="20"/>
              </w:rPr>
              <w:t> </w:t>
            </w:r>
          </w:p>
        </w:tc>
        <w:tc>
          <w:tcPr>
            <w:tcW w:w="4252" w:type="dxa"/>
            <w:tcBorders>
              <w:top w:val="dotted" w:sz="4" w:space="0" w:color="auto"/>
              <w:bottom w:val="dotted" w:sz="4" w:space="0" w:color="auto"/>
            </w:tcBorders>
            <w:shd w:val="clear" w:color="auto" w:fill="auto"/>
            <w:vAlign w:val="bottom"/>
            <w:hideMark/>
          </w:tcPr>
          <w:p w14:paraId="3918544D"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централізоване водопостачання, централізоване водовідведення та комунальні послуги</w:t>
            </w:r>
          </w:p>
        </w:tc>
        <w:tc>
          <w:tcPr>
            <w:tcW w:w="1276" w:type="dxa"/>
            <w:tcBorders>
              <w:top w:val="dotted" w:sz="4" w:space="0" w:color="auto"/>
              <w:bottom w:val="dotted" w:sz="4" w:space="0" w:color="auto"/>
            </w:tcBorders>
            <w:vAlign w:val="bottom"/>
          </w:tcPr>
          <w:p w14:paraId="3918544E"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48 948</w:t>
            </w:r>
          </w:p>
        </w:tc>
        <w:tc>
          <w:tcPr>
            <w:tcW w:w="1418" w:type="dxa"/>
            <w:tcBorders>
              <w:top w:val="dotted" w:sz="4" w:space="0" w:color="auto"/>
              <w:bottom w:val="dotted" w:sz="4" w:space="0" w:color="auto"/>
            </w:tcBorders>
            <w:vAlign w:val="bottom"/>
          </w:tcPr>
          <w:p w14:paraId="3918544F"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53 265</w:t>
            </w:r>
          </w:p>
        </w:tc>
        <w:tc>
          <w:tcPr>
            <w:tcW w:w="1275" w:type="dxa"/>
            <w:tcBorders>
              <w:top w:val="dotted" w:sz="4" w:space="0" w:color="auto"/>
              <w:bottom w:val="dotted" w:sz="4" w:space="0" w:color="auto"/>
            </w:tcBorders>
            <w:vAlign w:val="bottom"/>
          </w:tcPr>
          <w:p w14:paraId="39185450"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37 592</w:t>
            </w:r>
          </w:p>
        </w:tc>
        <w:tc>
          <w:tcPr>
            <w:tcW w:w="1310" w:type="dxa"/>
            <w:tcBorders>
              <w:top w:val="dotted" w:sz="4" w:space="0" w:color="auto"/>
              <w:bottom w:val="dotted" w:sz="4" w:space="0" w:color="auto"/>
            </w:tcBorders>
            <w:vAlign w:val="bottom"/>
          </w:tcPr>
          <w:p w14:paraId="39185451"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43 326</w:t>
            </w:r>
          </w:p>
        </w:tc>
      </w:tr>
      <w:tr w:rsidR="00196E55" w:rsidRPr="00FF735A" w14:paraId="39185458" w14:textId="77777777" w:rsidTr="009A397D">
        <w:trPr>
          <w:trHeight w:val="340"/>
          <w:jc w:val="right"/>
        </w:trPr>
        <w:tc>
          <w:tcPr>
            <w:tcW w:w="4536" w:type="dxa"/>
            <w:gridSpan w:val="2"/>
            <w:tcBorders>
              <w:top w:val="dotted" w:sz="4" w:space="0" w:color="auto"/>
              <w:bottom w:val="dotted" w:sz="4" w:space="0" w:color="auto"/>
            </w:tcBorders>
            <w:shd w:val="clear" w:color="auto" w:fill="auto"/>
            <w:noWrap/>
            <w:vAlign w:val="bottom"/>
            <w:hideMark/>
          </w:tcPr>
          <w:p w14:paraId="39185453" w14:textId="77777777" w:rsidR="00196E55" w:rsidRPr="00FF735A" w:rsidRDefault="00196E55" w:rsidP="009A397D">
            <w:pPr>
              <w:rPr>
                <w:rFonts w:ascii="Times New Roman" w:hAnsi="Times New Roman" w:cs="Times New Roman"/>
                <w:b/>
                <w:bCs/>
                <w:i/>
                <w:iCs/>
                <w:sz w:val="20"/>
                <w:szCs w:val="20"/>
              </w:rPr>
            </w:pPr>
            <w:r w:rsidRPr="00FF735A">
              <w:rPr>
                <w:rFonts w:ascii="Times New Roman" w:hAnsi="Times New Roman" w:cs="Times New Roman"/>
                <w:b/>
                <w:bCs/>
                <w:i/>
                <w:iCs/>
                <w:sz w:val="20"/>
                <w:szCs w:val="20"/>
              </w:rPr>
              <w:t xml:space="preserve">Адміністративні витрати </w:t>
            </w:r>
          </w:p>
        </w:tc>
        <w:tc>
          <w:tcPr>
            <w:tcW w:w="1276" w:type="dxa"/>
            <w:tcBorders>
              <w:top w:val="dotted" w:sz="4" w:space="0" w:color="auto"/>
              <w:bottom w:val="dotted" w:sz="4" w:space="0" w:color="auto"/>
            </w:tcBorders>
            <w:vAlign w:val="bottom"/>
          </w:tcPr>
          <w:p w14:paraId="39185454" w14:textId="77777777" w:rsidR="00196E55" w:rsidRPr="00FF735A" w:rsidRDefault="00196E55" w:rsidP="009A397D">
            <w:pPr>
              <w:jc w:val="right"/>
              <w:rPr>
                <w:rFonts w:ascii="Times New Roman" w:hAnsi="Times New Roman" w:cs="Times New Roman"/>
                <w:b/>
                <w:bCs/>
                <w:i/>
                <w:sz w:val="20"/>
                <w:szCs w:val="20"/>
              </w:rPr>
            </w:pPr>
            <w:r w:rsidRPr="00FF735A">
              <w:rPr>
                <w:rFonts w:ascii="Times New Roman" w:hAnsi="Times New Roman" w:cs="Times New Roman"/>
                <w:b/>
                <w:bCs/>
                <w:i/>
                <w:sz w:val="20"/>
                <w:szCs w:val="20"/>
              </w:rPr>
              <w:t>-</w:t>
            </w:r>
          </w:p>
        </w:tc>
        <w:tc>
          <w:tcPr>
            <w:tcW w:w="1418" w:type="dxa"/>
            <w:tcBorders>
              <w:top w:val="dotted" w:sz="4" w:space="0" w:color="auto"/>
              <w:bottom w:val="dotted" w:sz="4" w:space="0" w:color="auto"/>
            </w:tcBorders>
            <w:shd w:val="clear" w:color="auto" w:fill="auto"/>
            <w:vAlign w:val="bottom"/>
          </w:tcPr>
          <w:p w14:paraId="39185455"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432 578</w:t>
            </w:r>
          </w:p>
        </w:tc>
        <w:tc>
          <w:tcPr>
            <w:tcW w:w="1275" w:type="dxa"/>
            <w:tcBorders>
              <w:top w:val="dotted" w:sz="4" w:space="0" w:color="auto"/>
              <w:bottom w:val="dotted" w:sz="4" w:space="0" w:color="auto"/>
            </w:tcBorders>
            <w:shd w:val="clear" w:color="auto" w:fill="auto"/>
            <w:vAlign w:val="bottom"/>
          </w:tcPr>
          <w:p w14:paraId="39185456" w14:textId="77777777" w:rsidR="00196E55" w:rsidRPr="00FF735A" w:rsidRDefault="00196E55" w:rsidP="009A397D">
            <w:pPr>
              <w:jc w:val="right"/>
              <w:rPr>
                <w:rFonts w:ascii="Times New Roman" w:hAnsi="Times New Roman" w:cs="Times New Roman"/>
                <w:b/>
                <w:bCs/>
                <w:i/>
                <w:sz w:val="20"/>
                <w:szCs w:val="20"/>
              </w:rPr>
            </w:pPr>
            <w:r w:rsidRPr="00FF735A">
              <w:rPr>
                <w:rFonts w:ascii="Times New Roman" w:hAnsi="Times New Roman" w:cs="Times New Roman"/>
                <w:b/>
                <w:bCs/>
                <w:i/>
                <w:sz w:val="20"/>
                <w:szCs w:val="20"/>
              </w:rPr>
              <w:t>-</w:t>
            </w:r>
          </w:p>
        </w:tc>
        <w:tc>
          <w:tcPr>
            <w:tcW w:w="1310" w:type="dxa"/>
            <w:tcBorders>
              <w:top w:val="dotted" w:sz="4" w:space="0" w:color="auto"/>
              <w:bottom w:val="dotted" w:sz="4" w:space="0" w:color="auto"/>
            </w:tcBorders>
            <w:shd w:val="clear" w:color="auto" w:fill="auto"/>
            <w:vAlign w:val="bottom"/>
          </w:tcPr>
          <w:p w14:paraId="39185457"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i/>
                <w:sz w:val="20"/>
                <w:szCs w:val="20"/>
              </w:rPr>
              <w:t>400 575</w:t>
            </w:r>
          </w:p>
        </w:tc>
      </w:tr>
      <w:tr w:rsidR="00196E55" w:rsidRPr="00FF735A" w14:paraId="3918545E" w14:textId="77777777" w:rsidTr="009A397D">
        <w:trPr>
          <w:trHeight w:val="340"/>
          <w:jc w:val="right"/>
        </w:trPr>
        <w:tc>
          <w:tcPr>
            <w:tcW w:w="4536" w:type="dxa"/>
            <w:gridSpan w:val="2"/>
            <w:tcBorders>
              <w:top w:val="dotted" w:sz="4" w:space="0" w:color="auto"/>
              <w:bottom w:val="dotted" w:sz="4" w:space="0" w:color="auto"/>
            </w:tcBorders>
            <w:shd w:val="clear" w:color="auto" w:fill="auto"/>
            <w:noWrap/>
            <w:vAlign w:val="bottom"/>
          </w:tcPr>
          <w:p w14:paraId="39185459" w14:textId="77777777" w:rsidR="00196E55" w:rsidRPr="00FF735A" w:rsidRDefault="00196E55" w:rsidP="009A397D">
            <w:pPr>
              <w:rPr>
                <w:rFonts w:ascii="Times New Roman" w:hAnsi="Times New Roman" w:cs="Times New Roman"/>
                <w:b/>
                <w:bCs/>
                <w:i/>
                <w:iCs/>
                <w:sz w:val="20"/>
                <w:szCs w:val="20"/>
              </w:rPr>
            </w:pPr>
            <w:r w:rsidRPr="00FF735A">
              <w:rPr>
                <w:rFonts w:ascii="Times New Roman" w:hAnsi="Times New Roman" w:cs="Times New Roman"/>
                <w:b/>
                <w:bCs/>
                <w:i/>
                <w:iCs/>
                <w:sz w:val="20"/>
                <w:szCs w:val="20"/>
              </w:rPr>
              <w:t>Витрати на збут</w:t>
            </w:r>
          </w:p>
        </w:tc>
        <w:tc>
          <w:tcPr>
            <w:tcW w:w="1276" w:type="dxa"/>
            <w:tcBorders>
              <w:top w:val="dotted" w:sz="4" w:space="0" w:color="auto"/>
              <w:bottom w:val="dotted" w:sz="4" w:space="0" w:color="auto"/>
            </w:tcBorders>
            <w:vAlign w:val="bottom"/>
          </w:tcPr>
          <w:p w14:paraId="3918545A" w14:textId="77777777" w:rsidR="00196E55" w:rsidRPr="00FF735A" w:rsidRDefault="00196E55" w:rsidP="009A397D">
            <w:pPr>
              <w:jc w:val="right"/>
              <w:rPr>
                <w:rFonts w:ascii="Times New Roman" w:hAnsi="Times New Roman" w:cs="Times New Roman"/>
                <w:b/>
                <w:bCs/>
                <w:i/>
                <w:iCs/>
                <w:sz w:val="20"/>
                <w:szCs w:val="20"/>
              </w:rPr>
            </w:pPr>
            <w:r w:rsidRPr="00FF735A">
              <w:rPr>
                <w:rFonts w:ascii="Times New Roman" w:hAnsi="Times New Roman" w:cs="Times New Roman"/>
                <w:b/>
                <w:bCs/>
                <w:i/>
                <w:iCs/>
                <w:sz w:val="20"/>
                <w:szCs w:val="20"/>
              </w:rPr>
              <w:t>-</w:t>
            </w:r>
          </w:p>
        </w:tc>
        <w:tc>
          <w:tcPr>
            <w:tcW w:w="1418" w:type="dxa"/>
            <w:tcBorders>
              <w:top w:val="dotted" w:sz="4" w:space="0" w:color="auto"/>
              <w:bottom w:val="dotted" w:sz="4" w:space="0" w:color="auto"/>
            </w:tcBorders>
            <w:vAlign w:val="bottom"/>
          </w:tcPr>
          <w:p w14:paraId="3918545B" w14:textId="77777777" w:rsidR="00196E55" w:rsidRPr="00FF735A" w:rsidRDefault="00196E55" w:rsidP="009A397D">
            <w:pPr>
              <w:jc w:val="right"/>
              <w:rPr>
                <w:rFonts w:ascii="Times New Roman" w:hAnsi="Times New Roman" w:cs="Times New Roman"/>
                <w:b/>
                <w:bCs/>
                <w:i/>
                <w:iCs/>
                <w:sz w:val="20"/>
                <w:szCs w:val="20"/>
              </w:rPr>
            </w:pPr>
            <w:r w:rsidRPr="00FF735A">
              <w:rPr>
                <w:rFonts w:ascii="Times New Roman" w:hAnsi="Times New Roman" w:cs="Times New Roman"/>
                <w:b/>
                <w:bCs/>
                <w:i/>
                <w:iCs/>
                <w:sz w:val="20"/>
                <w:szCs w:val="20"/>
              </w:rPr>
              <w:t>33 041 608</w:t>
            </w:r>
          </w:p>
        </w:tc>
        <w:tc>
          <w:tcPr>
            <w:tcW w:w="1275" w:type="dxa"/>
            <w:tcBorders>
              <w:top w:val="dotted" w:sz="4" w:space="0" w:color="auto"/>
              <w:bottom w:val="dotted" w:sz="4" w:space="0" w:color="auto"/>
            </w:tcBorders>
            <w:vAlign w:val="bottom"/>
          </w:tcPr>
          <w:p w14:paraId="3918545C" w14:textId="77777777" w:rsidR="00196E55" w:rsidRPr="00FF735A" w:rsidRDefault="00196E55" w:rsidP="009A397D">
            <w:pPr>
              <w:jc w:val="right"/>
              <w:rPr>
                <w:rFonts w:ascii="Times New Roman" w:hAnsi="Times New Roman" w:cs="Times New Roman"/>
                <w:b/>
                <w:bCs/>
                <w:i/>
                <w:iCs/>
                <w:sz w:val="20"/>
                <w:szCs w:val="20"/>
              </w:rPr>
            </w:pPr>
            <w:r w:rsidRPr="00FF735A">
              <w:rPr>
                <w:rFonts w:ascii="Times New Roman" w:hAnsi="Times New Roman" w:cs="Times New Roman"/>
                <w:b/>
                <w:bCs/>
                <w:i/>
                <w:iCs/>
                <w:sz w:val="20"/>
                <w:szCs w:val="20"/>
              </w:rPr>
              <w:t>-</w:t>
            </w:r>
          </w:p>
        </w:tc>
        <w:tc>
          <w:tcPr>
            <w:tcW w:w="1310" w:type="dxa"/>
            <w:tcBorders>
              <w:top w:val="dotted" w:sz="4" w:space="0" w:color="auto"/>
              <w:bottom w:val="dotted" w:sz="4" w:space="0" w:color="auto"/>
            </w:tcBorders>
            <w:vAlign w:val="bottom"/>
          </w:tcPr>
          <w:p w14:paraId="3918545D" w14:textId="77777777" w:rsidR="00196E55" w:rsidRPr="00FF735A" w:rsidRDefault="00196E55" w:rsidP="009A397D">
            <w:pPr>
              <w:jc w:val="right"/>
              <w:rPr>
                <w:rFonts w:ascii="Times New Roman" w:hAnsi="Times New Roman" w:cs="Times New Roman"/>
                <w:b/>
                <w:bCs/>
                <w:i/>
                <w:iCs/>
                <w:sz w:val="20"/>
                <w:szCs w:val="20"/>
              </w:rPr>
            </w:pPr>
            <w:r w:rsidRPr="00FF735A">
              <w:rPr>
                <w:rFonts w:ascii="Times New Roman" w:hAnsi="Times New Roman" w:cs="Times New Roman"/>
                <w:b/>
                <w:bCs/>
                <w:i/>
                <w:iCs/>
                <w:sz w:val="20"/>
                <w:szCs w:val="20"/>
              </w:rPr>
              <w:t>25 051</w:t>
            </w:r>
          </w:p>
        </w:tc>
      </w:tr>
      <w:tr w:rsidR="00196E55" w:rsidRPr="00FF735A" w14:paraId="39185464" w14:textId="77777777" w:rsidTr="009A397D">
        <w:trPr>
          <w:trHeight w:val="270"/>
          <w:jc w:val="right"/>
        </w:trPr>
        <w:tc>
          <w:tcPr>
            <w:tcW w:w="4536" w:type="dxa"/>
            <w:gridSpan w:val="2"/>
            <w:tcBorders>
              <w:top w:val="dotted" w:sz="4" w:space="0" w:color="auto"/>
              <w:bottom w:val="dotted" w:sz="4" w:space="0" w:color="auto"/>
            </w:tcBorders>
            <w:shd w:val="clear" w:color="auto" w:fill="auto"/>
            <w:noWrap/>
            <w:vAlign w:val="bottom"/>
          </w:tcPr>
          <w:p w14:paraId="3918545F" w14:textId="77777777" w:rsidR="00196E55" w:rsidRPr="00FF735A" w:rsidRDefault="00196E55" w:rsidP="009A397D">
            <w:pPr>
              <w:ind w:left="321"/>
              <w:rPr>
                <w:rFonts w:ascii="Times New Roman" w:hAnsi="Times New Roman" w:cs="Times New Roman"/>
                <w:bCs/>
                <w:i/>
                <w:iCs/>
                <w:sz w:val="20"/>
                <w:szCs w:val="20"/>
              </w:rPr>
            </w:pPr>
            <w:r w:rsidRPr="00FF735A">
              <w:rPr>
                <w:rFonts w:ascii="Times New Roman" w:hAnsi="Times New Roman" w:cs="Times New Roman"/>
                <w:bCs/>
                <w:i/>
                <w:iCs/>
                <w:sz w:val="20"/>
                <w:szCs w:val="20"/>
              </w:rPr>
              <w:t>в т.ч. послуги із забезпечення доступності електричної енергії для побутових споживачів</w:t>
            </w:r>
          </w:p>
        </w:tc>
        <w:tc>
          <w:tcPr>
            <w:tcW w:w="1276" w:type="dxa"/>
            <w:tcBorders>
              <w:top w:val="dotted" w:sz="4" w:space="0" w:color="auto"/>
              <w:bottom w:val="dotted" w:sz="4" w:space="0" w:color="auto"/>
            </w:tcBorders>
            <w:vAlign w:val="bottom"/>
          </w:tcPr>
          <w:p w14:paraId="39185460" w14:textId="77777777" w:rsidR="00196E55" w:rsidRPr="00FF735A" w:rsidRDefault="00196E55" w:rsidP="009A397D">
            <w:pPr>
              <w:jc w:val="right"/>
              <w:rPr>
                <w:rFonts w:ascii="Times New Roman" w:hAnsi="Times New Roman" w:cs="Times New Roman"/>
                <w:bCs/>
                <w:i/>
                <w:iCs/>
                <w:sz w:val="20"/>
                <w:szCs w:val="20"/>
              </w:rPr>
            </w:pPr>
            <w:r w:rsidRPr="00FF735A">
              <w:rPr>
                <w:rFonts w:ascii="Times New Roman" w:hAnsi="Times New Roman" w:cs="Times New Roman"/>
                <w:bCs/>
                <w:i/>
                <w:iCs/>
                <w:sz w:val="20"/>
                <w:szCs w:val="20"/>
              </w:rPr>
              <w:t>-</w:t>
            </w:r>
          </w:p>
        </w:tc>
        <w:tc>
          <w:tcPr>
            <w:tcW w:w="1418" w:type="dxa"/>
            <w:tcBorders>
              <w:top w:val="dotted" w:sz="4" w:space="0" w:color="auto"/>
              <w:bottom w:val="dotted" w:sz="4" w:space="0" w:color="auto"/>
            </w:tcBorders>
            <w:vAlign w:val="bottom"/>
          </w:tcPr>
          <w:p w14:paraId="39185461" w14:textId="77777777" w:rsidR="00196E55" w:rsidRPr="00FF735A" w:rsidRDefault="00196E55" w:rsidP="009A397D">
            <w:pPr>
              <w:jc w:val="right"/>
              <w:rPr>
                <w:rFonts w:ascii="Times New Roman" w:hAnsi="Times New Roman" w:cs="Times New Roman"/>
                <w:bCs/>
                <w:i/>
                <w:iCs/>
                <w:sz w:val="20"/>
                <w:szCs w:val="20"/>
              </w:rPr>
            </w:pPr>
            <w:r w:rsidRPr="00FF735A">
              <w:rPr>
                <w:rFonts w:ascii="Times New Roman" w:hAnsi="Times New Roman" w:cs="Times New Roman"/>
                <w:bCs/>
                <w:i/>
                <w:iCs/>
                <w:sz w:val="20"/>
                <w:szCs w:val="20"/>
              </w:rPr>
              <w:t>33 007 338</w:t>
            </w:r>
          </w:p>
        </w:tc>
        <w:tc>
          <w:tcPr>
            <w:tcW w:w="1275" w:type="dxa"/>
            <w:tcBorders>
              <w:top w:val="dotted" w:sz="4" w:space="0" w:color="auto"/>
              <w:bottom w:val="dotted" w:sz="4" w:space="0" w:color="auto"/>
            </w:tcBorders>
            <w:vAlign w:val="bottom"/>
          </w:tcPr>
          <w:p w14:paraId="39185462" w14:textId="77777777" w:rsidR="00196E55" w:rsidRPr="00FF735A" w:rsidRDefault="00196E55" w:rsidP="009A397D">
            <w:pPr>
              <w:jc w:val="right"/>
              <w:rPr>
                <w:rFonts w:ascii="Times New Roman" w:hAnsi="Times New Roman" w:cs="Times New Roman"/>
                <w:bCs/>
                <w:i/>
                <w:iCs/>
                <w:sz w:val="20"/>
                <w:szCs w:val="20"/>
              </w:rPr>
            </w:pPr>
            <w:r w:rsidRPr="00FF735A">
              <w:rPr>
                <w:rFonts w:ascii="Times New Roman" w:hAnsi="Times New Roman" w:cs="Times New Roman"/>
                <w:bCs/>
                <w:i/>
                <w:iCs/>
                <w:sz w:val="20"/>
                <w:szCs w:val="20"/>
              </w:rPr>
              <w:t>-</w:t>
            </w:r>
          </w:p>
        </w:tc>
        <w:tc>
          <w:tcPr>
            <w:tcW w:w="1310" w:type="dxa"/>
            <w:tcBorders>
              <w:top w:val="dotted" w:sz="4" w:space="0" w:color="auto"/>
              <w:bottom w:val="dotted" w:sz="4" w:space="0" w:color="auto"/>
            </w:tcBorders>
            <w:vAlign w:val="bottom"/>
          </w:tcPr>
          <w:p w14:paraId="39185463" w14:textId="77777777" w:rsidR="00196E55" w:rsidRPr="00FF735A" w:rsidRDefault="00196E55" w:rsidP="009A397D">
            <w:pPr>
              <w:jc w:val="right"/>
              <w:rPr>
                <w:rFonts w:ascii="Times New Roman" w:hAnsi="Times New Roman" w:cs="Times New Roman"/>
                <w:bCs/>
                <w:i/>
                <w:iCs/>
                <w:sz w:val="20"/>
                <w:szCs w:val="20"/>
              </w:rPr>
            </w:pPr>
            <w:r w:rsidRPr="00FF735A">
              <w:rPr>
                <w:rFonts w:ascii="Times New Roman" w:hAnsi="Times New Roman" w:cs="Times New Roman"/>
                <w:bCs/>
                <w:i/>
                <w:iCs/>
                <w:sz w:val="20"/>
                <w:szCs w:val="20"/>
              </w:rPr>
              <w:t>-</w:t>
            </w:r>
          </w:p>
        </w:tc>
      </w:tr>
      <w:tr w:rsidR="00196E55" w:rsidRPr="00FF735A" w14:paraId="3918546A" w14:textId="77777777" w:rsidTr="009A397D">
        <w:trPr>
          <w:trHeight w:val="270"/>
          <w:jc w:val="right"/>
        </w:trPr>
        <w:tc>
          <w:tcPr>
            <w:tcW w:w="4536" w:type="dxa"/>
            <w:gridSpan w:val="2"/>
            <w:tcBorders>
              <w:top w:val="dotted" w:sz="4" w:space="0" w:color="auto"/>
              <w:bottom w:val="dotted" w:sz="4" w:space="0" w:color="auto"/>
            </w:tcBorders>
            <w:shd w:val="clear" w:color="auto" w:fill="auto"/>
            <w:noWrap/>
            <w:vAlign w:val="bottom"/>
          </w:tcPr>
          <w:p w14:paraId="39185465" w14:textId="77777777" w:rsidR="00196E55" w:rsidRPr="00FF735A" w:rsidRDefault="00196E55" w:rsidP="009A397D">
            <w:pPr>
              <w:rPr>
                <w:rFonts w:ascii="Times New Roman" w:hAnsi="Times New Roman" w:cs="Times New Roman"/>
                <w:b/>
                <w:bCs/>
                <w:i/>
                <w:iCs/>
                <w:sz w:val="20"/>
                <w:szCs w:val="20"/>
              </w:rPr>
            </w:pPr>
            <w:r w:rsidRPr="00FF735A">
              <w:rPr>
                <w:rFonts w:ascii="Times New Roman" w:hAnsi="Times New Roman" w:cs="Times New Roman"/>
                <w:b/>
                <w:bCs/>
                <w:i/>
                <w:iCs/>
                <w:sz w:val="20"/>
                <w:szCs w:val="20"/>
              </w:rPr>
              <w:t>Витрати від знецінення вартості фінансових активів</w:t>
            </w:r>
          </w:p>
        </w:tc>
        <w:tc>
          <w:tcPr>
            <w:tcW w:w="1276" w:type="dxa"/>
            <w:tcBorders>
              <w:top w:val="dotted" w:sz="4" w:space="0" w:color="auto"/>
              <w:bottom w:val="dotted" w:sz="4" w:space="0" w:color="auto"/>
            </w:tcBorders>
            <w:vAlign w:val="bottom"/>
          </w:tcPr>
          <w:p w14:paraId="39185466" w14:textId="77777777" w:rsidR="00196E55" w:rsidRPr="00FF735A" w:rsidRDefault="00196E55" w:rsidP="009A397D">
            <w:pPr>
              <w:jc w:val="right"/>
              <w:rPr>
                <w:rFonts w:ascii="Times New Roman" w:hAnsi="Times New Roman" w:cs="Times New Roman"/>
                <w:b/>
                <w:bCs/>
                <w:i/>
                <w:iCs/>
                <w:sz w:val="20"/>
                <w:szCs w:val="20"/>
              </w:rPr>
            </w:pPr>
            <w:r w:rsidRPr="00FF735A">
              <w:rPr>
                <w:rFonts w:ascii="Times New Roman" w:hAnsi="Times New Roman" w:cs="Times New Roman"/>
                <w:b/>
                <w:bCs/>
                <w:i/>
                <w:iCs/>
                <w:sz w:val="20"/>
                <w:szCs w:val="20"/>
              </w:rPr>
              <w:t>-</w:t>
            </w:r>
          </w:p>
        </w:tc>
        <w:tc>
          <w:tcPr>
            <w:tcW w:w="1418" w:type="dxa"/>
            <w:tcBorders>
              <w:top w:val="dotted" w:sz="4" w:space="0" w:color="auto"/>
              <w:bottom w:val="dotted" w:sz="4" w:space="0" w:color="auto"/>
            </w:tcBorders>
            <w:vAlign w:val="bottom"/>
          </w:tcPr>
          <w:p w14:paraId="39185467" w14:textId="77777777" w:rsidR="00196E55" w:rsidRPr="00FF735A" w:rsidRDefault="00196E55" w:rsidP="009A397D">
            <w:pPr>
              <w:jc w:val="right"/>
              <w:rPr>
                <w:rFonts w:ascii="Times New Roman" w:hAnsi="Times New Roman" w:cs="Times New Roman"/>
                <w:b/>
                <w:bCs/>
                <w:i/>
                <w:iCs/>
                <w:sz w:val="20"/>
                <w:szCs w:val="20"/>
              </w:rPr>
            </w:pPr>
            <w:r w:rsidRPr="00FF735A">
              <w:rPr>
                <w:rFonts w:ascii="Times New Roman" w:hAnsi="Times New Roman" w:cs="Times New Roman"/>
                <w:b/>
                <w:bCs/>
                <w:i/>
                <w:iCs/>
                <w:sz w:val="20"/>
                <w:szCs w:val="20"/>
              </w:rPr>
              <w:t>563 652</w:t>
            </w:r>
          </w:p>
        </w:tc>
        <w:tc>
          <w:tcPr>
            <w:tcW w:w="1275" w:type="dxa"/>
            <w:tcBorders>
              <w:top w:val="dotted" w:sz="4" w:space="0" w:color="auto"/>
              <w:bottom w:val="dotted" w:sz="4" w:space="0" w:color="auto"/>
            </w:tcBorders>
            <w:vAlign w:val="bottom"/>
          </w:tcPr>
          <w:p w14:paraId="39185468" w14:textId="77777777" w:rsidR="00196E55" w:rsidRPr="00FF735A" w:rsidRDefault="00196E55" w:rsidP="009A397D">
            <w:pPr>
              <w:jc w:val="right"/>
              <w:rPr>
                <w:rFonts w:ascii="Times New Roman" w:hAnsi="Times New Roman" w:cs="Times New Roman"/>
                <w:b/>
                <w:bCs/>
                <w:i/>
                <w:iCs/>
                <w:sz w:val="20"/>
                <w:szCs w:val="20"/>
              </w:rPr>
            </w:pPr>
            <w:r w:rsidRPr="00FF735A">
              <w:rPr>
                <w:rFonts w:ascii="Times New Roman" w:hAnsi="Times New Roman" w:cs="Times New Roman"/>
                <w:b/>
                <w:bCs/>
                <w:i/>
                <w:iCs/>
                <w:sz w:val="20"/>
                <w:szCs w:val="20"/>
              </w:rPr>
              <w:t>-</w:t>
            </w:r>
          </w:p>
        </w:tc>
        <w:tc>
          <w:tcPr>
            <w:tcW w:w="1310" w:type="dxa"/>
            <w:tcBorders>
              <w:top w:val="dotted" w:sz="4" w:space="0" w:color="auto"/>
              <w:bottom w:val="dotted" w:sz="4" w:space="0" w:color="auto"/>
            </w:tcBorders>
            <w:vAlign w:val="bottom"/>
          </w:tcPr>
          <w:p w14:paraId="39185469" w14:textId="77777777" w:rsidR="00196E55" w:rsidRPr="00FF735A" w:rsidRDefault="00196E55" w:rsidP="009A397D">
            <w:pPr>
              <w:jc w:val="right"/>
              <w:rPr>
                <w:rFonts w:ascii="Times New Roman" w:hAnsi="Times New Roman" w:cs="Times New Roman"/>
                <w:b/>
                <w:bCs/>
                <w:i/>
                <w:iCs/>
                <w:sz w:val="20"/>
                <w:szCs w:val="20"/>
              </w:rPr>
            </w:pPr>
            <w:r w:rsidRPr="00FF735A">
              <w:rPr>
                <w:rFonts w:ascii="Times New Roman" w:hAnsi="Times New Roman" w:cs="Times New Roman"/>
                <w:b/>
                <w:bCs/>
                <w:i/>
                <w:iCs/>
                <w:sz w:val="20"/>
                <w:szCs w:val="20"/>
              </w:rPr>
              <w:t>774 021</w:t>
            </w:r>
          </w:p>
        </w:tc>
      </w:tr>
      <w:tr w:rsidR="00196E55" w:rsidRPr="00FF735A" w14:paraId="39185470" w14:textId="77777777" w:rsidTr="009A397D">
        <w:trPr>
          <w:trHeight w:val="340"/>
          <w:jc w:val="right"/>
        </w:trPr>
        <w:tc>
          <w:tcPr>
            <w:tcW w:w="4536" w:type="dxa"/>
            <w:gridSpan w:val="2"/>
            <w:tcBorders>
              <w:top w:val="dotted" w:sz="4" w:space="0" w:color="auto"/>
              <w:bottom w:val="dotted" w:sz="4" w:space="0" w:color="auto"/>
            </w:tcBorders>
            <w:shd w:val="clear" w:color="auto" w:fill="auto"/>
            <w:noWrap/>
            <w:vAlign w:val="bottom"/>
            <w:hideMark/>
          </w:tcPr>
          <w:p w14:paraId="3918546B" w14:textId="77777777" w:rsidR="00196E55" w:rsidRPr="00FF735A" w:rsidRDefault="00196E55" w:rsidP="009A397D">
            <w:pPr>
              <w:rPr>
                <w:rFonts w:ascii="Times New Roman" w:hAnsi="Times New Roman" w:cs="Times New Roman"/>
                <w:b/>
                <w:bCs/>
                <w:i/>
                <w:iCs/>
                <w:sz w:val="20"/>
                <w:szCs w:val="20"/>
              </w:rPr>
            </w:pPr>
            <w:r w:rsidRPr="00FF735A">
              <w:rPr>
                <w:rFonts w:ascii="Times New Roman" w:hAnsi="Times New Roman" w:cs="Times New Roman"/>
                <w:b/>
                <w:bCs/>
                <w:i/>
                <w:iCs/>
                <w:sz w:val="20"/>
                <w:szCs w:val="20"/>
              </w:rPr>
              <w:t>Інші операційні доходи та витрати</w:t>
            </w:r>
          </w:p>
        </w:tc>
        <w:tc>
          <w:tcPr>
            <w:tcW w:w="1276" w:type="dxa"/>
            <w:tcBorders>
              <w:top w:val="dotted" w:sz="4" w:space="0" w:color="auto"/>
              <w:bottom w:val="dotted" w:sz="4" w:space="0" w:color="auto"/>
            </w:tcBorders>
            <w:vAlign w:val="bottom"/>
          </w:tcPr>
          <w:p w14:paraId="3918546C" w14:textId="77777777" w:rsidR="00196E55" w:rsidRPr="00FF735A" w:rsidRDefault="00196E55" w:rsidP="009A397D">
            <w:pPr>
              <w:jc w:val="right"/>
              <w:rPr>
                <w:rFonts w:ascii="Times New Roman" w:hAnsi="Times New Roman" w:cs="Times New Roman"/>
                <w:b/>
                <w:bCs/>
                <w:i/>
                <w:iCs/>
                <w:sz w:val="20"/>
                <w:szCs w:val="20"/>
              </w:rPr>
            </w:pPr>
            <w:r w:rsidRPr="00FF735A">
              <w:rPr>
                <w:rFonts w:ascii="Times New Roman" w:hAnsi="Times New Roman" w:cs="Times New Roman"/>
                <w:b/>
                <w:bCs/>
                <w:i/>
                <w:iCs/>
                <w:sz w:val="20"/>
                <w:szCs w:val="20"/>
              </w:rPr>
              <w:t>101 034</w:t>
            </w:r>
          </w:p>
        </w:tc>
        <w:tc>
          <w:tcPr>
            <w:tcW w:w="1418" w:type="dxa"/>
            <w:tcBorders>
              <w:top w:val="dotted" w:sz="4" w:space="0" w:color="auto"/>
              <w:bottom w:val="dotted" w:sz="4" w:space="0" w:color="auto"/>
            </w:tcBorders>
            <w:vAlign w:val="bottom"/>
          </w:tcPr>
          <w:p w14:paraId="3918546D" w14:textId="77777777" w:rsidR="00196E55" w:rsidRPr="00FF735A" w:rsidRDefault="00196E55" w:rsidP="009A397D">
            <w:pPr>
              <w:jc w:val="right"/>
              <w:rPr>
                <w:rFonts w:ascii="Times New Roman" w:hAnsi="Times New Roman" w:cs="Times New Roman"/>
                <w:b/>
                <w:bCs/>
                <w:i/>
                <w:iCs/>
                <w:sz w:val="20"/>
                <w:szCs w:val="20"/>
              </w:rPr>
            </w:pPr>
            <w:r w:rsidRPr="00FF735A">
              <w:rPr>
                <w:rFonts w:ascii="Times New Roman" w:hAnsi="Times New Roman" w:cs="Times New Roman"/>
                <w:b/>
                <w:bCs/>
                <w:i/>
                <w:iCs/>
                <w:sz w:val="20"/>
                <w:szCs w:val="20"/>
              </w:rPr>
              <w:t>2 525 718</w:t>
            </w:r>
          </w:p>
        </w:tc>
        <w:tc>
          <w:tcPr>
            <w:tcW w:w="1275" w:type="dxa"/>
            <w:tcBorders>
              <w:top w:val="dotted" w:sz="4" w:space="0" w:color="auto"/>
              <w:bottom w:val="dotted" w:sz="4" w:space="0" w:color="auto"/>
            </w:tcBorders>
            <w:vAlign w:val="bottom"/>
          </w:tcPr>
          <w:p w14:paraId="3918546E" w14:textId="77777777" w:rsidR="00196E55" w:rsidRPr="00FF735A" w:rsidRDefault="00196E55" w:rsidP="009A397D">
            <w:pPr>
              <w:jc w:val="right"/>
              <w:rPr>
                <w:rFonts w:ascii="Times New Roman" w:hAnsi="Times New Roman" w:cs="Times New Roman"/>
                <w:b/>
                <w:bCs/>
                <w:i/>
                <w:iCs/>
                <w:sz w:val="20"/>
                <w:szCs w:val="20"/>
              </w:rPr>
            </w:pPr>
            <w:r w:rsidRPr="00FF735A">
              <w:rPr>
                <w:rFonts w:ascii="Times New Roman" w:hAnsi="Times New Roman" w:cs="Times New Roman"/>
                <w:b/>
                <w:bCs/>
                <w:i/>
                <w:iCs/>
                <w:sz w:val="20"/>
                <w:szCs w:val="20"/>
              </w:rPr>
              <w:t>1 380 954</w:t>
            </w:r>
          </w:p>
        </w:tc>
        <w:tc>
          <w:tcPr>
            <w:tcW w:w="1310" w:type="dxa"/>
            <w:tcBorders>
              <w:top w:val="dotted" w:sz="4" w:space="0" w:color="auto"/>
              <w:bottom w:val="dotted" w:sz="4" w:space="0" w:color="auto"/>
            </w:tcBorders>
            <w:vAlign w:val="bottom"/>
          </w:tcPr>
          <w:p w14:paraId="3918546F" w14:textId="77777777" w:rsidR="00196E55" w:rsidRPr="00FF735A" w:rsidRDefault="00196E55" w:rsidP="009A397D">
            <w:pPr>
              <w:jc w:val="right"/>
              <w:rPr>
                <w:rFonts w:ascii="Times New Roman" w:hAnsi="Times New Roman" w:cs="Times New Roman"/>
                <w:b/>
                <w:bCs/>
                <w:i/>
                <w:iCs/>
                <w:sz w:val="20"/>
                <w:szCs w:val="20"/>
              </w:rPr>
            </w:pPr>
            <w:r w:rsidRPr="00FF735A">
              <w:rPr>
                <w:rFonts w:ascii="Times New Roman" w:hAnsi="Times New Roman" w:cs="Times New Roman"/>
                <w:b/>
                <w:bCs/>
                <w:i/>
                <w:iCs/>
                <w:sz w:val="20"/>
                <w:szCs w:val="20"/>
              </w:rPr>
              <w:t>312 368</w:t>
            </w:r>
          </w:p>
        </w:tc>
      </w:tr>
      <w:tr w:rsidR="00196E55" w:rsidRPr="00FF735A" w14:paraId="39185477" w14:textId="77777777" w:rsidTr="009A397D">
        <w:trPr>
          <w:trHeight w:val="227"/>
          <w:jc w:val="right"/>
        </w:trPr>
        <w:tc>
          <w:tcPr>
            <w:tcW w:w="284" w:type="dxa"/>
            <w:tcBorders>
              <w:top w:val="dotted" w:sz="4" w:space="0" w:color="auto"/>
              <w:bottom w:val="dotted" w:sz="4" w:space="0" w:color="auto"/>
            </w:tcBorders>
            <w:shd w:val="clear" w:color="auto" w:fill="auto"/>
            <w:noWrap/>
            <w:vAlign w:val="bottom"/>
            <w:hideMark/>
          </w:tcPr>
          <w:p w14:paraId="39185471"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w:t>
            </w:r>
          </w:p>
        </w:tc>
        <w:tc>
          <w:tcPr>
            <w:tcW w:w="4252" w:type="dxa"/>
            <w:tcBorders>
              <w:top w:val="dotted" w:sz="4" w:space="0" w:color="auto"/>
              <w:bottom w:val="dotted" w:sz="4" w:space="0" w:color="auto"/>
            </w:tcBorders>
            <w:shd w:val="clear" w:color="auto" w:fill="auto"/>
            <w:vAlign w:val="bottom"/>
            <w:hideMark/>
          </w:tcPr>
          <w:p w14:paraId="39185472"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Купівля-продаж іноземної валюти</w:t>
            </w:r>
          </w:p>
        </w:tc>
        <w:tc>
          <w:tcPr>
            <w:tcW w:w="1276" w:type="dxa"/>
            <w:tcBorders>
              <w:top w:val="dotted" w:sz="4" w:space="0" w:color="auto"/>
              <w:bottom w:val="dotted" w:sz="4" w:space="0" w:color="auto"/>
            </w:tcBorders>
            <w:shd w:val="clear" w:color="auto" w:fill="auto"/>
            <w:vAlign w:val="bottom"/>
          </w:tcPr>
          <w:p w14:paraId="39185473"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418" w:type="dxa"/>
            <w:tcBorders>
              <w:top w:val="dotted" w:sz="4" w:space="0" w:color="auto"/>
              <w:bottom w:val="dotted" w:sz="4" w:space="0" w:color="auto"/>
            </w:tcBorders>
            <w:shd w:val="clear" w:color="auto" w:fill="auto"/>
            <w:vAlign w:val="bottom"/>
          </w:tcPr>
          <w:p w14:paraId="39185474"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13 284</w:t>
            </w:r>
          </w:p>
        </w:tc>
        <w:tc>
          <w:tcPr>
            <w:tcW w:w="1275" w:type="dxa"/>
            <w:tcBorders>
              <w:top w:val="dotted" w:sz="4" w:space="0" w:color="auto"/>
              <w:bottom w:val="dotted" w:sz="4" w:space="0" w:color="auto"/>
            </w:tcBorders>
            <w:shd w:val="clear" w:color="auto" w:fill="auto"/>
            <w:vAlign w:val="bottom"/>
          </w:tcPr>
          <w:p w14:paraId="39185475"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310" w:type="dxa"/>
            <w:tcBorders>
              <w:top w:val="dotted" w:sz="4" w:space="0" w:color="auto"/>
              <w:bottom w:val="dotted" w:sz="4" w:space="0" w:color="auto"/>
            </w:tcBorders>
            <w:shd w:val="clear" w:color="auto" w:fill="auto"/>
            <w:vAlign w:val="bottom"/>
          </w:tcPr>
          <w:p w14:paraId="39185476"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33 765</w:t>
            </w:r>
          </w:p>
        </w:tc>
      </w:tr>
      <w:tr w:rsidR="00196E55" w:rsidRPr="00FF735A" w14:paraId="3918547E" w14:textId="77777777" w:rsidTr="009A397D">
        <w:trPr>
          <w:trHeight w:val="227"/>
          <w:jc w:val="right"/>
        </w:trPr>
        <w:tc>
          <w:tcPr>
            <w:tcW w:w="284" w:type="dxa"/>
            <w:tcBorders>
              <w:top w:val="dotted" w:sz="4" w:space="0" w:color="auto"/>
              <w:bottom w:val="dotted" w:sz="4" w:space="0" w:color="auto"/>
            </w:tcBorders>
            <w:shd w:val="clear" w:color="auto" w:fill="auto"/>
            <w:noWrap/>
            <w:vAlign w:val="bottom"/>
            <w:hideMark/>
          </w:tcPr>
          <w:p w14:paraId="39185478"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w:t>
            </w:r>
          </w:p>
        </w:tc>
        <w:tc>
          <w:tcPr>
            <w:tcW w:w="4252" w:type="dxa"/>
            <w:tcBorders>
              <w:top w:val="dotted" w:sz="4" w:space="0" w:color="auto"/>
              <w:bottom w:val="dotted" w:sz="4" w:space="0" w:color="auto"/>
            </w:tcBorders>
            <w:shd w:val="clear" w:color="auto" w:fill="auto"/>
            <w:vAlign w:val="bottom"/>
            <w:hideMark/>
          </w:tcPr>
          <w:p w14:paraId="39185479"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Продаж товарів, ТМЦ, інша реалізація робіт, послуг</w:t>
            </w:r>
          </w:p>
        </w:tc>
        <w:tc>
          <w:tcPr>
            <w:tcW w:w="1276" w:type="dxa"/>
            <w:tcBorders>
              <w:top w:val="dotted" w:sz="4" w:space="0" w:color="auto"/>
              <w:bottom w:val="dotted" w:sz="4" w:space="0" w:color="auto"/>
            </w:tcBorders>
            <w:shd w:val="clear" w:color="auto" w:fill="auto"/>
            <w:vAlign w:val="bottom"/>
          </w:tcPr>
          <w:p w14:paraId="3918547A"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418" w:type="dxa"/>
            <w:tcBorders>
              <w:top w:val="dotted" w:sz="4" w:space="0" w:color="auto"/>
              <w:bottom w:val="dotted" w:sz="4" w:space="0" w:color="auto"/>
            </w:tcBorders>
            <w:shd w:val="clear" w:color="auto" w:fill="auto"/>
            <w:vAlign w:val="bottom"/>
          </w:tcPr>
          <w:p w14:paraId="3918547B"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4 462</w:t>
            </w:r>
          </w:p>
        </w:tc>
        <w:tc>
          <w:tcPr>
            <w:tcW w:w="1275" w:type="dxa"/>
            <w:tcBorders>
              <w:top w:val="dotted" w:sz="4" w:space="0" w:color="auto"/>
              <w:bottom w:val="dotted" w:sz="4" w:space="0" w:color="auto"/>
            </w:tcBorders>
            <w:shd w:val="clear" w:color="auto" w:fill="auto"/>
            <w:vAlign w:val="bottom"/>
          </w:tcPr>
          <w:p w14:paraId="3918547C"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8</w:t>
            </w:r>
          </w:p>
        </w:tc>
        <w:tc>
          <w:tcPr>
            <w:tcW w:w="1310" w:type="dxa"/>
            <w:tcBorders>
              <w:top w:val="dotted" w:sz="4" w:space="0" w:color="auto"/>
              <w:bottom w:val="dotted" w:sz="4" w:space="0" w:color="auto"/>
            </w:tcBorders>
            <w:shd w:val="clear" w:color="auto" w:fill="auto"/>
            <w:vAlign w:val="bottom"/>
          </w:tcPr>
          <w:p w14:paraId="3918547D"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7 115</w:t>
            </w:r>
          </w:p>
        </w:tc>
      </w:tr>
      <w:tr w:rsidR="00196E55" w:rsidRPr="00FF735A" w14:paraId="39185485" w14:textId="77777777" w:rsidTr="009A397D">
        <w:trPr>
          <w:trHeight w:val="227"/>
          <w:jc w:val="right"/>
        </w:trPr>
        <w:tc>
          <w:tcPr>
            <w:tcW w:w="284" w:type="dxa"/>
            <w:tcBorders>
              <w:top w:val="dotted" w:sz="4" w:space="0" w:color="auto"/>
              <w:bottom w:val="dotted" w:sz="4" w:space="0" w:color="auto"/>
            </w:tcBorders>
            <w:shd w:val="clear" w:color="auto" w:fill="auto"/>
            <w:noWrap/>
            <w:vAlign w:val="bottom"/>
          </w:tcPr>
          <w:p w14:paraId="3918547F" w14:textId="77777777" w:rsidR="00196E55" w:rsidRPr="00FF735A" w:rsidRDefault="00196E55" w:rsidP="009A397D">
            <w:pPr>
              <w:rPr>
                <w:rFonts w:ascii="Times New Roman" w:hAnsi="Times New Roman" w:cs="Times New Roman"/>
                <w:sz w:val="20"/>
                <w:szCs w:val="20"/>
              </w:rPr>
            </w:pPr>
          </w:p>
        </w:tc>
        <w:tc>
          <w:tcPr>
            <w:tcW w:w="4252" w:type="dxa"/>
            <w:tcBorders>
              <w:top w:val="dotted" w:sz="4" w:space="0" w:color="auto"/>
              <w:bottom w:val="dotted" w:sz="4" w:space="0" w:color="auto"/>
            </w:tcBorders>
            <w:shd w:val="clear" w:color="auto" w:fill="auto"/>
            <w:vAlign w:val="bottom"/>
          </w:tcPr>
          <w:p w14:paraId="39185480"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Реалізація необоротних активів, утриманих для продажу</w:t>
            </w:r>
          </w:p>
        </w:tc>
        <w:tc>
          <w:tcPr>
            <w:tcW w:w="1276" w:type="dxa"/>
            <w:tcBorders>
              <w:top w:val="dotted" w:sz="4" w:space="0" w:color="auto"/>
              <w:bottom w:val="dotted" w:sz="4" w:space="0" w:color="auto"/>
            </w:tcBorders>
            <w:shd w:val="clear" w:color="auto" w:fill="auto"/>
            <w:vAlign w:val="bottom"/>
          </w:tcPr>
          <w:p w14:paraId="39185481"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418" w:type="dxa"/>
            <w:tcBorders>
              <w:top w:val="dotted" w:sz="4" w:space="0" w:color="auto"/>
              <w:bottom w:val="dotted" w:sz="4" w:space="0" w:color="auto"/>
            </w:tcBorders>
            <w:shd w:val="clear" w:color="auto" w:fill="auto"/>
            <w:vAlign w:val="bottom"/>
          </w:tcPr>
          <w:p w14:paraId="39185482"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275" w:type="dxa"/>
            <w:tcBorders>
              <w:top w:val="dotted" w:sz="4" w:space="0" w:color="auto"/>
              <w:bottom w:val="dotted" w:sz="4" w:space="0" w:color="auto"/>
            </w:tcBorders>
            <w:shd w:val="clear" w:color="auto" w:fill="auto"/>
            <w:vAlign w:val="bottom"/>
          </w:tcPr>
          <w:p w14:paraId="39185483"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310" w:type="dxa"/>
            <w:tcBorders>
              <w:top w:val="dotted" w:sz="4" w:space="0" w:color="auto"/>
              <w:bottom w:val="dotted" w:sz="4" w:space="0" w:color="auto"/>
            </w:tcBorders>
            <w:shd w:val="clear" w:color="auto" w:fill="auto"/>
            <w:vAlign w:val="bottom"/>
          </w:tcPr>
          <w:p w14:paraId="39185484"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995</w:t>
            </w:r>
          </w:p>
        </w:tc>
      </w:tr>
      <w:tr w:rsidR="00196E55" w:rsidRPr="00FF735A" w14:paraId="3918548C" w14:textId="77777777" w:rsidTr="009A397D">
        <w:trPr>
          <w:trHeight w:val="227"/>
          <w:jc w:val="right"/>
        </w:trPr>
        <w:tc>
          <w:tcPr>
            <w:tcW w:w="284" w:type="dxa"/>
            <w:tcBorders>
              <w:top w:val="dotted" w:sz="4" w:space="0" w:color="auto"/>
              <w:bottom w:val="dotted" w:sz="4" w:space="0" w:color="auto"/>
            </w:tcBorders>
            <w:shd w:val="clear" w:color="auto" w:fill="auto"/>
            <w:noWrap/>
            <w:vAlign w:val="bottom"/>
            <w:hideMark/>
          </w:tcPr>
          <w:p w14:paraId="39185486"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w:t>
            </w:r>
          </w:p>
        </w:tc>
        <w:tc>
          <w:tcPr>
            <w:tcW w:w="4252" w:type="dxa"/>
            <w:tcBorders>
              <w:top w:val="dotted" w:sz="4" w:space="0" w:color="auto"/>
              <w:bottom w:val="dotted" w:sz="4" w:space="0" w:color="auto"/>
            </w:tcBorders>
            <w:shd w:val="clear" w:color="auto" w:fill="auto"/>
            <w:vAlign w:val="bottom"/>
            <w:hideMark/>
          </w:tcPr>
          <w:p w14:paraId="39185487"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Операційна оренда активів</w:t>
            </w:r>
          </w:p>
        </w:tc>
        <w:tc>
          <w:tcPr>
            <w:tcW w:w="1276" w:type="dxa"/>
            <w:tcBorders>
              <w:top w:val="dotted" w:sz="4" w:space="0" w:color="auto"/>
              <w:bottom w:val="dotted" w:sz="4" w:space="0" w:color="auto"/>
            </w:tcBorders>
            <w:vAlign w:val="bottom"/>
          </w:tcPr>
          <w:p w14:paraId="39185488"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944</w:t>
            </w:r>
          </w:p>
        </w:tc>
        <w:tc>
          <w:tcPr>
            <w:tcW w:w="1418" w:type="dxa"/>
            <w:tcBorders>
              <w:top w:val="dotted" w:sz="4" w:space="0" w:color="auto"/>
              <w:bottom w:val="dotted" w:sz="4" w:space="0" w:color="auto"/>
            </w:tcBorders>
            <w:vAlign w:val="bottom"/>
          </w:tcPr>
          <w:p w14:paraId="39185489"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275" w:type="dxa"/>
            <w:tcBorders>
              <w:top w:val="dotted" w:sz="4" w:space="0" w:color="auto"/>
              <w:bottom w:val="dotted" w:sz="4" w:space="0" w:color="auto"/>
            </w:tcBorders>
            <w:vAlign w:val="bottom"/>
          </w:tcPr>
          <w:p w14:paraId="3918548A"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804</w:t>
            </w:r>
          </w:p>
        </w:tc>
        <w:tc>
          <w:tcPr>
            <w:tcW w:w="1310" w:type="dxa"/>
            <w:tcBorders>
              <w:top w:val="dotted" w:sz="4" w:space="0" w:color="auto"/>
              <w:bottom w:val="dotted" w:sz="4" w:space="0" w:color="auto"/>
            </w:tcBorders>
            <w:vAlign w:val="bottom"/>
          </w:tcPr>
          <w:p w14:paraId="3918548B"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r>
      <w:tr w:rsidR="00196E55" w:rsidRPr="00FF735A" w14:paraId="39185493" w14:textId="77777777" w:rsidTr="009A397D">
        <w:trPr>
          <w:trHeight w:val="227"/>
          <w:jc w:val="right"/>
        </w:trPr>
        <w:tc>
          <w:tcPr>
            <w:tcW w:w="284" w:type="dxa"/>
            <w:tcBorders>
              <w:top w:val="dotted" w:sz="4" w:space="0" w:color="auto"/>
              <w:bottom w:val="dotted" w:sz="4" w:space="0" w:color="auto"/>
            </w:tcBorders>
            <w:shd w:val="clear" w:color="auto" w:fill="auto"/>
            <w:noWrap/>
            <w:vAlign w:val="bottom"/>
            <w:hideMark/>
          </w:tcPr>
          <w:p w14:paraId="3918548D"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w:t>
            </w:r>
          </w:p>
        </w:tc>
        <w:tc>
          <w:tcPr>
            <w:tcW w:w="4252" w:type="dxa"/>
            <w:tcBorders>
              <w:top w:val="dotted" w:sz="4" w:space="0" w:color="auto"/>
              <w:bottom w:val="dotted" w:sz="4" w:space="0" w:color="auto"/>
            </w:tcBorders>
            <w:shd w:val="clear" w:color="auto" w:fill="auto"/>
            <w:vAlign w:val="bottom"/>
            <w:hideMark/>
          </w:tcPr>
          <w:p w14:paraId="3918548E"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Курсові різниці</w:t>
            </w:r>
          </w:p>
        </w:tc>
        <w:tc>
          <w:tcPr>
            <w:tcW w:w="1276" w:type="dxa"/>
            <w:tcBorders>
              <w:top w:val="dotted" w:sz="4" w:space="0" w:color="auto"/>
              <w:bottom w:val="dotted" w:sz="4" w:space="0" w:color="auto"/>
            </w:tcBorders>
            <w:vAlign w:val="bottom"/>
          </w:tcPr>
          <w:p w14:paraId="3918548F"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418" w:type="dxa"/>
            <w:tcBorders>
              <w:top w:val="dotted" w:sz="4" w:space="0" w:color="auto"/>
              <w:bottom w:val="dotted" w:sz="4" w:space="0" w:color="auto"/>
            </w:tcBorders>
            <w:vAlign w:val="bottom"/>
          </w:tcPr>
          <w:p w14:paraId="39185490"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2 140 988</w:t>
            </w:r>
          </w:p>
        </w:tc>
        <w:tc>
          <w:tcPr>
            <w:tcW w:w="1275" w:type="dxa"/>
            <w:tcBorders>
              <w:top w:val="dotted" w:sz="4" w:space="0" w:color="auto"/>
              <w:bottom w:val="dotted" w:sz="4" w:space="0" w:color="auto"/>
            </w:tcBorders>
            <w:vAlign w:val="bottom"/>
          </w:tcPr>
          <w:p w14:paraId="39185491"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1 343 364</w:t>
            </w:r>
          </w:p>
        </w:tc>
        <w:tc>
          <w:tcPr>
            <w:tcW w:w="1310" w:type="dxa"/>
            <w:tcBorders>
              <w:top w:val="dotted" w:sz="4" w:space="0" w:color="auto"/>
              <w:bottom w:val="dotted" w:sz="4" w:space="0" w:color="auto"/>
            </w:tcBorders>
            <w:vAlign w:val="bottom"/>
          </w:tcPr>
          <w:p w14:paraId="39185492"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r>
      <w:tr w:rsidR="00196E55" w:rsidRPr="00FF735A" w14:paraId="3918549A" w14:textId="77777777" w:rsidTr="009A397D">
        <w:trPr>
          <w:trHeight w:val="227"/>
          <w:jc w:val="right"/>
        </w:trPr>
        <w:tc>
          <w:tcPr>
            <w:tcW w:w="284" w:type="dxa"/>
            <w:tcBorders>
              <w:top w:val="dotted" w:sz="4" w:space="0" w:color="auto"/>
              <w:bottom w:val="dotted" w:sz="4" w:space="0" w:color="auto"/>
            </w:tcBorders>
            <w:shd w:val="clear" w:color="auto" w:fill="auto"/>
            <w:noWrap/>
            <w:vAlign w:val="bottom"/>
          </w:tcPr>
          <w:p w14:paraId="39185494" w14:textId="77777777" w:rsidR="00196E55" w:rsidRPr="00FF735A" w:rsidRDefault="00196E55" w:rsidP="009A397D">
            <w:pPr>
              <w:rPr>
                <w:rFonts w:ascii="Times New Roman" w:hAnsi="Times New Roman" w:cs="Times New Roman"/>
                <w:sz w:val="20"/>
                <w:szCs w:val="20"/>
              </w:rPr>
            </w:pPr>
          </w:p>
        </w:tc>
        <w:tc>
          <w:tcPr>
            <w:tcW w:w="4252" w:type="dxa"/>
            <w:tcBorders>
              <w:top w:val="dotted" w:sz="4" w:space="0" w:color="auto"/>
              <w:bottom w:val="dotted" w:sz="4" w:space="0" w:color="auto"/>
            </w:tcBorders>
            <w:shd w:val="clear" w:color="auto" w:fill="auto"/>
            <w:vAlign w:val="bottom"/>
          </w:tcPr>
          <w:p w14:paraId="39185495"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Дохід від відновлення, витрати від знецінення ТМЦ, нестачі, втрати</w:t>
            </w:r>
          </w:p>
        </w:tc>
        <w:tc>
          <w:tcPr>
            <w:tcW w:w="1276" w:type="dxa"/>
            <w:tcBorders>
              <w:top w:val="dotted" w:sz="4" w:space="0" w:color="auto"/>
              <w:bottom w:val="dotted" w:sz="4" w:space="0" w:color="auto"/>
            </w:tcBorders>
            <w:vAlign w:val="bottom"/>
          </w:tcPr>
          <w:p w14:paraId="39185496"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416</w:t>
            </w:r>
          </w:p>
        </w:tc>
        <w:tc>
          <w:tcPr>
            <w:tcW w:w="1418" w:type="dxa"/>
            <w:tcBorders>
              <w:top w:val="dotted" w:sz="4" w:space="0" w:color="auto"/>
              <w:bottom w:val="dotted" w:sz="4" w:space="0" w:color="auto"/>
            </w:tcBorders>
            <w:vAlign w:val="bottom"/>
          </w:tcPr>
          <w:p w14:paraId="39185497"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275" w:type="dxa"/>
            <w:tcBorders>
              <w:top w:val="dotted" w:sz="4" w:space="0" w:color="auto"/>
              <w:bottom w:val="dotted" w:sz="4" w:space="0" w:color="auto"/>
            </w:tcBorders>
            <w:vAlign w:val="bottom"/>
          </w:tcPr>
          <w:p w14:paraId="39185498"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501</w:t>
            </w:r>
          </w:p>
        </w:tc>
        <w:tc>
          <w:tcPr>
            <w:tcW w:w="1310" w:type="dxa"/>
            <w:tcBorders>
              <w:top w:val="dotted" w:sz="4" w:space="0" w:color="auto"/>
              <w:bottom w:val="dotted" w:sz="4" w:space="0" w:color="auto"/>
            </w:tcBorders>
            <w:vAlign w:val="bottom"/>
          </w:tcPr>
          <w:p w14:paraId="39185499"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r>
      <w:tr w:rsidR="00196E55" w:rsidRPr="00FF735A" w14:paraId="391854A1" w14:textId="77777777" w:rsidTr="009A397D">
        <w:trPr>
          <w:trHeight w:val="227"/>
          <w:jc w:val="right"/>
        </w:trPr>
        <w:tc>
          <w:tcPr>
            <w:tcW w:w="284" w:type="dxa"/>
            <w:tcBorders>
              <w:top w:val="dotted" w:sz="4" w:space="0" w:color="auto"/>
              <w:bottom w:val="dotted" w:sz="4" w:space="0" w:color="auto"/>
            </w:tcBorders>
            <w:shd w:val="clear" w:color="auto" w:fill="auto"/>
            <w:noWrap/>
            <w:vAlign w:val="bottom"/>
            <w:hideMark/>
          </w:tcPr>
          <w:p w14:paraId="3918549B"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w:t>
            </w:r>
          </w:p>
        </w:tc>
        <w:tc>
          <w:tcPr>
            <w:tcW w:w="4252" w:type="dxa"/>
            <w:tcBorders>
              <w:top w:val="dotted" w:sz="4" w:space="0" w:color="auto"/>
              <w:bottom w:val="dotted" w:sz="4" w:space="0" w:color="auto"/>
            </w:tcBorders>
            <w:shd w:val="clear" w:color="auto" w:fill="auto"/>
            <w:vAlign w:val="bottom"/>
            <w:hideMark/>
          </w:tcPr>
          <w:p w14:paraId="3918549C"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Штрафи, пені, неустойки</w:t>
            </w:r>
          </w:p>
        </w:tc>
        <w:tc>
          <w:tcPr>
            <w:tcW w:w="1276" w:type="dxa"/>
            <w:tcBorders>
              <w:top w:val="dotted" w:sz="4" w:space="0" w:color="auto"/>
              <w:bottom w:val="dotted" w:sz="4" w:space="0" w:color="auto"/>
            </w:tcBorders>
            <w:vAlign w:val="bottom"/>
          </w:tcPr>
          <w:p w14:paraId="3918549D"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44 244</w:t>
            </w:r>
          </w:p>
        </w:tc>
        <w:tc>
          <w:tcPr>
            <w:tcW w:w="1418" w:type="dxa"/>
            <w:tcBorders>
              <w:top w:val="dotted" w:sz="4" w:space="0" w:color="auto"/>
              <w:bottom w:val="dotted" w:sz="4" w:space="0" w:color="auto"/>
            </w:tcBorders>
            <w:vAlign w:val="bottom"/>
          </w:tcPr>
          <w:p w14:paraId="3918549E"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275" w:type="dxa"/>
            <w:tcBorders>
              <w:top w:val="dotted" w:sz="4" w:space="0" w:color="auto"/>
              <w:bottom w:val="dotted" w:sz="4" w:space="0" w:color="auto"/>
            </w:tcBorders>
            <w:vAlign w:val="bottom"/>
          </w:tcPr>
          <w:p w14:paraId="3918549F"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12 430</w:t>
            </w:r>
          </w:p>
        </w:tc>
        <w:tc>
          <w:tcPr>
            <w:tcW w:w="1310" w:type="dxa"/>
            <w:tcBorders>
              <w:top w:val="dotted" w:sz="4" w:space="0" w:color="auto"/>
              <w:bottom w:val="dotted" w:sz="4" w:space="0" w:color="auto"/>
            </w:tcBorders>
            <w:vAlign w:val="bottom"/>
          </w:tcPr>
          <w:p w14:paraId="391854A0"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r>
      <w:tr w:rsidR="00196E55" w:rsidRPr="00FF735A" w14:paraId="391854A8" w14:textId="77777777" w:rsidTr="009A397D">
        <w:trPr>
          <w:trHeight w:val="227"/>
          <w:jc w:val="right"/>
        </w:trPr>
        <w:tc>
          <w:tcPr>
            <w:tcW w:w="284" w:type="dxa"/>
            <w:tcBorders>
              <w:top w:val="dotted" w:sz="4" w:space="0" w:color="auto"/>
              <w:bottom w:val="dotted" w:sz="4" w:space="0" w:color="auto"/>
            </w:tcBorders>
            <w:shd w:val="clear" w:color="auto" w:fill="auto"/>
            <w:noWrap/>
            <w:vAlign w:val="bottom"/>
            <w:hideMark/>
          </w:tcPr>
          <w:p w14:paraId="391854A2"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w:t>
            </w:r>
          </w:p>
        </w:tc>
        <w:tc>
          <w:tcPr>
            <w:tcW w:w="4252" w:type="dxa"/>
            <w:tcBorders>
              <w:top w:val="dotted" w:sz="4" w:space="0" w:color="auto"/>
              <w:bottom w:val="dotted" w:sz="4" w:space="0" w:color="auto"/>
            </w:tcBorders>
            <w:shd w:val="clear" w:color="auto" w:fill="auto"/>
            <w:vAlign w:val="bottom"/>
            <w:hideMark/>
          </w:tcPr>
          <w:p w14:paraId="391854A3"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Відшкодування раніше списаних активів</w:t>
            </w:r>
          </w:p>
        </w:tc>
        <w:tc>
          <w:tcPr>
            <w:tcW w:w="1276" w:type="dxa"/>
            <w:tcBorders>
              <w:top w:val="dotted" w:sz="4" w:space="0" w:color="auto"/>
              <w:bottom w:val="dotted" w:sz="4" w:space="0" w:color="auto"/>
            </w:tcBorders>
            <w:vAlign w:val="bottom"/>
          </w:tcPr>
          <w:p w14:paraId="391854A4"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2 683</w:t>
            </w:r>
          </w:p>
        </w:tc>
        <w:tc>
          <w:tcPr>
            <w:tcW w:w="1418" w:type="dxa"/>
            <w:tcBorders>
              <w:top w:val="dotted" w:sz="4" w:space="0" w:color="auto"/>
              <w:bottom w:val="dotted" w:sz="4" w:space="0" w:color="auto"/>
            </w:tcBorders>
            <w:vAlign w:val="bottom"/>
          </w:tcPr>
          <w:p w14:paraId="391854A5"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275" w:type="dxa"/>
            <w:tcBorders>
              <w:top w:val="dotted" w:sz="4" w:space="0" w:color="auto"/>
              <w:bottom w:val="dotted" w:sz="4" w:space="0" w:color="auto"/>
            </w:tcBorders>
            <w:vAlign w:val="bottom"/>
          </w:tcPr>
          <w:p w14:paraId="391854A6"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622</w:t>
            </w:r>
          </w:p>
        </w:tc>
        <w:tc>
          <w:tcPr>
            <w:tcW w:w="1310" w:type="dxa"/>
            <w:tcBorders>
              <w:top w:val="dotted" w:sz="4" w:space="0" w:color="auto"/>
              <w:bottom w:val="dotted" w:sz="4" w:space="0" w:color="auto"/>
            </w:tcBorders>
            <w:vAlign w:val="bottom"/>
          </w:tcPr>
          <w:p w14:paraId="391854A7"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r>
      <w:tr w:rsidR="00196E55" w:rsidRPr="00FF735A" w14:paraId="391854AF" w14:textId="77777777" w:rsidTr="009A397D">
        <w:trPr>
          <w:trHeight w:val="227"/>
          <w:jc w:val="right"/>
        </w:trPr>
        <w:tc>
          <w:tcPr>
            <w:tcW w:w="284" w:type="dxa"/>
            <w:tcBorders>
              <w:top w:val="dotted" w:sz="4" w:space="0" w:color="auto"/>
              <w:bottom w:val="dotted" w:sz="4" w:space="0" w:color="auto"/>
            </w:tcBorders>
            <w:shd w:val="clear" w:color="auto" w:fill="auto"/>
            <w:noWrap/>
            <w:vAlign w:val="bottom"/>
            <w:hideMark/>
          </w:tcPr>
          <w:p w14:paraId="391854A9"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w:t>
            </w:r>
          </w:p>
        </w:tc>
        <w:tc>
          <w:tcPr>
            <w:tcW w:w="4252" w:type="dxa"/>
            <w:tcBorders>
              <w:top w:val="dotted" w:sz="4" w:space="0" w:color="auto"/>
              <w:bottom w:val="dotted" w:sz="4" w:space="0" w:color="auto"/>
            </w:tcBorders>
            <w:shd w:val="clear" w:color="auto" w:fill="auto"/>
            <w:vAlign w:val="bottom"/>
            <w:hideMark/>
          </w:tcPr>
          <w:p w14:paraId="391854AA"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Списання дебіторської та кредиторської заборгованості</w:t>
            </w:r>
          </w:p>
        </w:tc>
        <w:tc>
          <w:tcPr>
            <w:tcW w:w="1276" w:type="dxa"/>
            <w:tcBorders>
              <w:top w:val="dotted" w:sz="4" w:space="0" w:color="auto"/>
              <w:bottom w:val="dotted" w:sz="4" w:space="0" w:color="auto"/>
            </w:tcBorders>
            <w:vAlign w:val="bottom"/>
          </w:tcPr>
          <w:p w14:paraId="391854AB"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12 912</w:t>
            </w:r>
          </w:p>
        </w:tc>
        <w:tc>
          <w:tcPr>
            <w:tcW w:w="1418" w:type="dxa"/>
            <w:tcBorders>
              <w:top w:val="dotted" w:sz="4" w:space="0" w:color="auto"/>
              <w:bottom w:val="dotted" w:sz="4" w:space="0" w:color="auto"/>
            </w:tcBorders>
            <w:vAlign w:val="bottom"/>
          </w:tcPr>
          <w:p w14:paraId="391854AC"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275" w:type="dxa"/>
            <w:tcBorders>
              <w:top w:val="dotted" w:sz="4" w:space="0" w:color="auto"/>
              <w:bottom w:val="dotted" w:sz="4" w:space="0" w:color="auto"/>
            </w:tcBorders>
            <w:vAlign w:val="bottom"/>
          </w:tcPr>
          <w:p w14:paraId="391854AD"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192</w:t>
            </w:r>
          </w:p>
        </w:tc>
        <w:tc>
          <w:tcPr>
            <w:tcW w:w="1310" w:type="dxa"/>
            <w:tcBorders>
              <w:top w:val="dotted" w:sz="4" w:space="0" w:color="auto"/>
              <w:bottom w:val="dotted" w:sz="4" w:space="0" w:color="auto"/>
            </w:tcBorders>
            <w:vAlign w:val="bottom"/>
          </w:tcPr>
          <w:p w14:paraId="391854AE"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50</w:t>
            </w:r>
          </w:p>
        </w:tc>
      </w:tr>
      <w:tr w:rsidR="00196E55" w:rsidRPr="00FF735A" w14:paraId="391854B6" w14:textId="77777777" w:rsidTr="009A397D">
        <w:trPr>
          <w:trHeight w:val="227"/>
          <w:jc w:val="right"/>
        </w:trPr>
        <w:tc>
          <w:tcPr>
            <w:tcW w:w="284" w:type="dxa"/>
            <w:tcBorders>
              <w:top w:val="dotted" w:sz="4" w:space="0" w:color="auto"/>
              <w:bottom w:val="dotted" w:sz="4" w:space="0" w:color="auto"/>
            </w:tcBorders>
            <w:shd w:val="clear" w:color="auto" w:fill="auto"/>
            <w:noWrap/>
            <w:vAlign w:val="bottom"/>
            <w:hideMark/>
          </w:tcPr>
          <w:p w14:paraId="391854B0"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w:t>
            </w:r>
          </w:p>
        </w:tc>
        <w:tc>
          <w:tcPr>
            <w:tcW w:w="4252" w:type="dxa"/>
            <w:tcBorders>
              <w:top w:val="dotted" w:sz="4" w:space="0" w:color="auto"/>
              <w:bottom w:val="dotted" w:sz="4" w:space="0" w:color="auto"/>
            </w:tcBorders>
            <w:shd w:val="clear" w:color="auto" w:fill="auto"/>
            <w:vAlign w:val="bottom"/>
            <w:hideMark/>
          </w:tcPr>
          <w:p w14:paraId="391854B1"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Об'єкти житлово-комунального господарства і соціально-культурного призначення і соціально-культурні заходи</w:t>
            </w:r>
          </w:p>
        </w:tc>
        <w:tc>
          <w:tcPr>
            <w:tcW w:w="1276" w:type="dxa"/>
            <w:tcBorders>
              <w:top w:val="dotted" w:sz="4" w:space="0" w:color="auto"/>
              <w:bottom w:val="dotted" w:sz="4" w:space="0" w:color="auto"/>
            </w:tcBorders>
            <w:vAlign w:val="bottom"/>
          </w:tcPr>
          <w:p w14:paraId="391854B2"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418" w:type="dxa"/>
            <w:tcBorders>
              <w:top w:val="dotted" w:sz="4" w:space="0" w:color="auto"/>
              <w:bottom w:val="dotted" w:sz="4" w:space="0" w:color="auto"/>
            </w:tcBorders>
            <w:vAlign w:val="bottom"/>
          </w:tcPr>
          <w:p w14:paraId="391854B3"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246 103</w:t>
            </w:r>
          </w:p>
        </w:tc>
        <w:tc>
          <w:tcPr>
            <w:tcW w:w="1275" w:type="dxa"/>
            <w:tcBorders>
              <w:top w:val="dotted" w:sz="4" w:space="0" w:color="auto"/>
              <w:bottom w:val="dotted" w:sz="4" w:space="0" w:color="auto"/>
            </w:tcBorders>
            <w:vAlign w:val="bottom"/>
          </w:tcPr>
          <w:p w14:paraId="391854B4"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 xml:space="preserve">                             -</w:t>
            </w:r>
          </w:p>
        </w:tc>
        <w:tc>
          <w:tcPr>
            <w:tcW w:w="1310" w:type="dxa"/>
            <w:tcBorders>
              <w:top w:val="dotted" w:sz="4" w:space="0" w:color="auto"/>
              <w:bottom w:val="dotted" w:sz="4" w:space="0" w:color="auto"/>
            </w:tcBorders>
            <w:vAlign w:val="bottom"/>
          </w:tcPr>
          <w:p w14:paraId="391854B5"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216 100</w:t>
            </w:r>
          </w:p>
        </w:tc>
      </w:tr>
      <w:tr w:rsidR="00196E55" w:rsidRPr="00FF735A" w14:paraId="391854BD" w14:textId="77777777" w:rsidTr="009A397D">
        <w:trPr>
          <w:trHeight w:val="227"/>
          <w:jc w:val="right"/>
        </w:trPr>
        <w:tc>
          <w:tcPr>
            <w:tcW w:w="284" w:type="dxa"/>
            <w:tcBorders>
              <w:top w:val="dotted" w:sz="4" w:space="0" w:color="auto"/>
              <w:bottom w:val="dotted" w:sz="4" w:space="0" w:color="auto"/>
            </w:tcBorders>
            <w:shd w:val="clear" w:color="auto" w:fill="auto"/>
            <w:noWrap/>
            <w:vAlign w:val="bottom"/>
            <w:hideMark/>
          </w:tcPr>
          <w:p w14:paraId="391854B7"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w:t>
            </w:r>
          </w:p>
        </w:tc>
        <w:tc>
          <w:tcPr>
            <w:tcW w:w="4252" w:type="dxa"/>
            <w:tcBorders>
              <w:top w:val="dotted" w:sz="4" w:space="0" w:color="auto"/>
              <w:bottom w:val="dotted" w:sz="4" w:space="0" w:color="auto"/>
            </w:tcBorders>
            <w:shd w:val="clear" w:color="auto" w:fill="auto"/>
            <w:vAlign w:val="bottom"/>
            <w:hideMark/>
          </w:tcPr>
          <w:p w14:paraId="391854B8"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Відсотки банка</w:t>
            </w:r>
          </w:p>
        </w:tc>
        <w:tc>
          <w:tcPr>
            <w:tcW w:w="1276" w:type="dxa"/>
            <w:tcBorders>
              <w:top w:val="dotted" w:sz="4" w:space="0" w:color="auto"/>
              <w:bottom w:val="dotted" w:sz="4" w:space="0" w:color="auto"/>
            </w:tcBorders>
            <w:vAlign w:val="bottom"/>
          </w:tcPr>
          <w:p w14:paraId="391854B9"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36 428</w:t>
            </w:r>
          </w:p>
        </w:tc>
        <w:tc>
          <w:tcPr>
            <w:tcW w:w="1418" w:type="dxa"/>
            <w:tcBorders>
              <w:top w:val="dotted" w:sz="4" w:space="0" w:color="auto"/>
              <w:bottom w:val="dotted" w:sz="4" w:space="0" w:color="auto"/>
            </w:tcBorders>
            <w:vAlign w:val="bottom"/>
          </w:tcPr>
          <w:p w14:paraId="391854BA"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275" w:type="dxa"/>
            <w:tcBorders>
              <w:top w:val="dotted" w:sz="4" w:space="0" w:color="auto"/>
              <w:bottom w:val="dotted" w:sz="4" w:space="0" w:color="auto"/>
            </w:tcBorders>
            <w:vAlign w:val="bottom"/>
          </w:tcPr>
          <w:p w14:paraId="391854BB"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7 607</w:t>
            </w:r>
          </w:p>
        </w:tc>
        <w:tc>
          <w:tcPr>
            <w:tcW w:w="1310" w:type="dxa"/>
            <w:tcBorders>
              <w:top w:val="dotted" w:sz="4" w:space="0" w:color="auto"/>
              <w:bottom w:val="dotted" w:sz="4" w:space="0" w:color="auto"/>
            </w:tcBorders>
            <w:vAlign w:val="bottom"/>
          </w:tcPr>
          <w:p w14:paraId="391854BC"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r>
      <w:tr w:rsidR="00196E55" w:rsidRPr="00FF735A" w14:paraId="391854C4" w14:textId="77777777" w:rsidTr="009A397D">
        <w:trPr>
          <w:trHeight w:val="284"/>
          <w:jc w:val="right"/>
        </w:trPr>
        <w:tc>
          <w:tcPr>
            <w:tcW w:w="284" w:type="dxa"/>
            <w:tcBorders>
              <w:top w:val="dotted" w:sz="4" w:space="0" w:color="auto"/>
              <w:bottom w:val="dotted" w:sz="4" w:space="0" w:color="auto"/>
            </w:tcBorders>
            <w:shd w:val="clear" w:color="auto" w:fill="auto"/>
            <w:noWrap/>
            <w:vAlign w:val="bottom"/>
            <w:hideMark/>
          </w:tcPr>
          <w:p w14:paraId="391854BE"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lastRenderedPageBreak/>
              <w:t> </w:t>
            </w:r>
          </w:p>
        </w:tc>
        <w:tc>
          <w:tcPr>
            <w:tcW w:w="4252" w:type="dxa"/>
            <w:tcBorders>
              <w:top w:val="dotted" w:sz="4" w:space="0" w:color="auto"/>
              <w:bottom w:val="dotted" w:sz="4" w:space="0" w:color="auto"/>
            </w:tcBorders>
            <w:shd w:val="clear" w:color="auto" w:fill="auto"/>
            <w:vAlign w:val="bottom"/>
            <w:hideMark/>
          </w:tcPr>
          <w:p w14:paraId="391854BF"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Інші доходи та витрати операційної діяльності</w:t>
            </w:r>
          </w:p>
        </w:tc>
        <w:tc>
          <w:tcPr>
            <w:tcW w:w="1276" w:type="dxa"/>
            <w:tcBorders>
              <w:top w:val="dotted" w:sz="4" w:space="0" w:color="auto"/>
              <w:bottom w:val="dotted" w:sz="4" w:space="0" w:color="auto"/>
            </w:tcBorders>
            <w:vAlign w:val="bottom"/>
          </w:tcPr>
          <w:p w14:paraId="391854C0"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3 407</w:t>
            </w:r>
          </w:p>
        </w:tc>
        <w:tc>
          <w:tcPr>
            <w:tcW w:w="1418" w:type="dxa"/>
            <w:tcBorders>
              <w:top w:val="dotted" w:sz="4" w:space="0" w:color="auto"/>
              <w:bottom w:val="dotted" w:sz="4" w:space="0" w:color="auto"/>
            </w:tcBorders>
            <w:vAlign w:val="bottom"/>
          </w:tcPr>
          <w:p w14:paraId="391854C1"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120 881</w:t>
            </w:r>
          </w:p>
        </w:tc>
        <w:tc>
          <w:tcPr>
            <w:tcW w:w="1275" w:type="dxa"/>
            <w:tcBorders>
              <w:top w:val="dotted" w:sz="4" w:space="0" w:color="auto"/>
              <w:bottom w:val="dotted" w:sz="4" w:space="0" w:color="auto"/>
            </w:tcBorders>
            <w:vAlign w:val="bottom"/>
          </w:tcPr>
          <w:p w14:paraId="391854C2"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15 426</w:t>
            </w:r>
          </w:p>
        </w:tc>
        <w:tc>
          <w:tcPr>
            <w:tcW w:w="1310" w:type="dxa"/>
            <w:tcBorders>
              <w:top w:val="dotted" w:sz="4" w:space="0" w:color="auto"/>
              <w:bottom w:val="dotted" w:sz="4" w:space="0" w:color="auto"/>
            </w:tcBorders>
            <w:vAlign w:val="bottom"/>
          </w:tcPr>
          <w:p w14:paraId="391854C3"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54 343</w:t>
            </w:r>
          </w:p>
        </w:tc>
      </w:tr>
      <w:tr w:rsidR="00196E55" w:rsidRPr="00FF735A" w14:paraId="391854CA" w14:textId="77777777" w:rsidTr="009A397D">
        <w:trPr>
          <w:trHeight w:val="340"/>
          <w:jc w:val="right"/>
        </w:trPr>
        <w:tc>
          <w:tcPr>
            <w:tcW w:w="4536" w:type="dxa"/>
            <w:gridSpan w:val="2"/>
            <w:tcBorders>
              <w:top w:val="dotted" w:sz="4" w:space="0" w:color="auto"/>
              <w:bottom w:val="dotted" w:sz="4" w:space="0" w:color="auto"/>
            </w:tcBorders>
            <w:shd w:val="clear" w:color="auto" w:fill="auto"/>
            <w:noWrap/>
            <w:vAlign w:val="bottom"/>
            <w:hideMark/>
          </w:tcPr>
          <w:p w14:paraId="391854C5" w14:textId="77777777" w:rsidR="00196E55" w:rsidRPr="00FF735A" w:rsidRDefault="00196E55" w:rsidP="009A397D">
            <w:pPr>
              <w:rPr>
                <w:rFonts w:ascii="Times New Roman" w:hAnsi="Times New Roman" w:cs="Times New Roman"/>
                <w:b/>
                <w:bCs/>
                <w:i/>
                <w:iCs/>
                <w:sz w:val="20"/>
                <w:szCs w:val="20"/>
              </w:rPr>
            </w:pPr>
            <w:r w:rsidRPr="00FF735A">
              <w:rPr>
                <w:rFonts w:ascii="Times New Roman" w:hAnsi="Times New Roman" w:cs="Times New Roman"/>
                <w:b/>
                <w:bCs/>
                <w:i/>
                <w:iCs/>
                <w:sz w:val="20"/>
                <w:szCs w:val="20"/>
              </w:rPr>
              <w:t xml:space="preserve">Фінансові доходи та витрати </w:t>
            </w:r>
          </w:p>
        </w:tc>
        <w:tc>
          <w:tcPr>
            <w:tcW w:w="1276" w:type="dxa"/>
            <w:tcBorders>
              <w:top w:val="dotted" w:sz="4" w:space="0" w:color="auto"/>
              <w:bottom w:val="dotted" w:sz="4" w:space="0" w:color="auto"/>
            </w:tcBorders>
            <w:vAlign w:val="bottom"/>
          </w:tcPr>
          <w:p w14:paraId="391854C6" w14:textId="77777777" w:rsidR="00196E55" w:rsidRPr="00FF735A" w:rsidRDefault="00196E55" w:rsidP="009A397D">
            <w:pPr>
              <w:jc w:val="right"/>
              <w:rPr>
                <w:rFonts w:ascii="Times New Roman" w:hAnsi="Times New Roman" w:cs="Times New Roman"/>
                <w:b/>
                <w:bCs/>
                <w:i/>
                <w:iCs/>
                <w:sz w:val="20"/>
                <w:szCs w:val="20"/>
                <w:lang w:val="en-US"/>
              </w:rPr>
            </w:pPr>
            <w:r w:rsidRPr="00FF735A">
              <w:rPr>
                <w:rFonts w:ascii="Times New Roman" w:hAnsi="Times New Roman" w:cs="Times New Roman"/>
                <w:b/>
                <w:bCs/>
                <w:i/>
                <w:iCs/>
                <w:sz w:val="20"/>
                <w:szCs w:val="20"/>
                <w:lang w:val="en-US"/>
              </w:rPr>
              <w:t>44 512</w:t>
            </w:r>
          </w:p>
        </w:tc>
        <w:tc>
          <w:tcPr>
            <w:tcW w:w="1418" w:type="dxa"/>
            <w:tcBorders>
              <w:top w:val="dotted" w:sz="4" w:space="0" w:color="auto"/>
              <w:bottom w:val="dotted" w:sz="4" w:space="0" w:color="auto"/>
            </w:tcBorders>
            <w:vAlign w:val="bottom"/>
          </w:tcPr>
          <w:p w14:paraId="391854C7" w14:textId="77777777" w:rsidR="00196E55" w:rsidRPr="00FF735A" w:rsidRDefault="00196E55" w:rsidP="009A397D">
            <w:pPr>
              <w:jc w:val="right"/>
              <w:rPr>
                <w:rFonts w:ascii="Times New Roman" w:hAnsi="Times New Roman" w:cs="Times New Roman"/>
                <w:b/>
                <w:bCs/>
                <w:i/>
                <w:iCs/>
                <w:sz w:val="20"/>
                <w:szCs w:val="20"/>
                <w:lang w:val="en-US"/>
              </w:rPr>
            </w:pPr>
            <w:r w:rsidRPr="00FF735A">
              <w:rPr>
                <w:rFonts w:ascii="Times New Roman" w:hAnsi="Times New Roman" w:cs="Times New Roman"/>
                <w:b/>
                <w:bCs/>
                <w:i/>
                <w:iCs/>
                <w:sz w:val="20"/>
                <w:szCs w:val="20"/>
                <w:lang w:val="en-US"/>
              </w:rPr>
              <w:t>881 141</w:t>
            </w:r>
          </w:p>
        </w:tc>
        <w:tc>
          <w:tcPr>
            <w:tcW w:w="1275" w:type="dxa"/>
            <w:tcBorders>
              <w:top w:val="dotted" w:sz="4" w:space="0" w:color="auto"/>
              <w:bottom w:val="dotted" w:sz="4" w:space="0" w:color="auto"/>
            </w:tcBorders>
            <w:vAlign w:val="bottom"/>
          </w:tcPr>
          <w:p w14:paraId="391854C8" w14:textId="77777777" w:rsidR="00196E55" w:rsidRPr="00FF735A" w:rsidRDefault="00196E55" w:rsidP="009A397D">
            <w:pPr>
              <w:ind w:left="-114"/>
              <w:jc w:val="right"/>
              <w:rPr>
                <w:rFonts w:ascii="Times New Roman" w:hAnsi="Times New Roman" w:cs="Times New Roman"/>
                <w:b/>
                <w:bCs/>
                <w:i/>
                <w:iCs/>
                <w:sz w:val="20"/>
                <w:szCs w:val="20"/>
              </w:rPr>
            </w:pPr>
            <w:r w:rsidRPr="00FF735A">
              <w:rPr>
                <w:rFonts w:ascii="Times New Roman" w:hAnsi="Times New Roman" w:cs="Times New Roman"/>
                <w:b/>
                <w:bCs/>
                <w:i/>
                <w:iCs/>
                <w:sz w:val="20"/>
                <w:szCs w:val="20"/>
              </w:rPr>
              <w:t>44 481</w:t>
            </w:r>
          </w:p>
        </w:tc>
        <w:tc>
          <w:tcPr>
            <w:tcW w:w="1310" w:type="dxa"/>
            <w:tcBorders>
              <w:top w:val="dotted" w:sz="4" w:space="0" w:color="auto"/>
              <w:bottom w:val="dotted" w:sz="4" w:space="0" w:color="auto"/>
            </w:tcBorders>
            <w:vAlign w:val="bottom"/>
          </w:tcPr>
          <w:p w14:paraId="391854C9" w14:textId="77777777" w:rsidR="00196E55" w:rsidRPr="00FF735A" w:rsidRDefault="00196E55" w:rsidP="009A397D">
            <w:pPr>
              <w:jc w:val="right"/>
              <w:rPr>
                <w:rFonts w:ascii="Times New Roman" w:hAnsi="Times New Roman" w:cs="Times New Roman"/>
                <w:b/>
                <w:bCs/>
                <w:i/>
                <w:iCs/>
                <w:sz w:val="20"/>
                <w:szCs w:val="20"/>
              </w:rPr>
            </w:pPr>
            <w:r w:rsidRPr="00FF735A">
              <w:rPr>
                <w:rFonts w:ascii="Times New Roman" w:hAnsi="Times New Roman" w:cs="Times New Roman"/>
                <w:b/>
                <w:bCs/>
                <w:i/>
                <w:iCs/>
                <w:sz w:val="20"/>
                <w:szCs w:val="20"/>
              </w:rPr>
              <w:t>674 641</w:t>
            </w:r>
          </w:p>
        </w:tc>
      </w:tr>
      <w:tr w:rsidR="00196E55" w:rsidRPr="00FF735A" w14:paraId="391854D1" w14:textId="77777777" w:rsidTr="009A397D">
        <w:trPr>
          <w:trHeight w:val="227"/>
          <w:jc w:val="right"/>
        </w:trPr>
        <w:tc>
          <w:tcPr>
            <w:tcW w:w="284" w:type="dxa"/>
            <w:tcBorders>
              <w:top w:val="dotted" w:sz="4" w:space="0" w:color="auto"/>
              <w:bottom w:val="dotted" w:sz="4" w:space="0" w:color="auto"/>
            </w:tcBorders>
            <w:shd w:val="clear" w:color="auto" w:fill="auto"/>
            <w:noWrap/>
            <w:vAlign w:val="bottom"/>
            <w:hideMark/>
          </w:tcPr>
          <w:p w14:paraId="391854CB"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w:t>
            </w:r>
          </w:p>
        </w:tc>
        <w:tc>
          <w:tcPr>
            <w:tcW w:w="4252" w:type="dxa"/>
            <w:tcBorders>
              <w:top w:val="dotted" w:sz="4" w:space="0" w:color="auto"/>
              <w:bottom w:val="dotted" w:sz="4" w:space="0" w:color="auto"/>
            </w:tcBorders>
            <w:shd w:val="clear" w:color="auto" w:fill="auto"/>
            <w:vAlign w:val="bottom"/>
            <w:hideMark/>
          </w:tcPr>
          <w:p w14:paraId="391854CC"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Відсотки нараховані</w:t>
            </w:r>
          </w:p>
        </w:tc>
        <w:tc>
          <w:tcPr>
            <w:tcW w:w="1276" w:type="dxa"/>
            <w:tcBorders>
              <w:top w:val="dotted" w:sz="4" w:space="0" w:color="auto"/>
              <w:bottom w:val="dotted" w:sz="4" w:space="0" w:color="auto"/>
            </w:tcBorders>
            <w:vAlign w:val="bottom"/>
          </w:tcPr>
          <w:p w14:paraId="391854CD" w14:textId="77777777" w:rsidR="00196E55" w:rsidRPr="00FF735A" w:rsidRDefault="00196E55" w:rsidP="009A397D">
            <w:pPr>
              <w:jc w:val="right"/>
              <w:rPr>
                <w:rFonts w:ascii="Times New Roman" w:hAnsi="Times New Roman" w:cs="Times New Roman"/>
                <w:sz w:val="20"/>
                <w:szCs w:val="20"/>
                <w:lang w:val="en-US"/>
              </w:rPr>
            </w:pPr>
            <w:r w:rsidRPr="00FF735A">
              <w:rPr>
                <w:rFonts w:ascii="Times New Roman" w:hAnsi="Times New Roman" w:cs="Times New Roman"/>
                <w:sz w:val="20"/>
                <w:szCs w:val="20"/>
                <w:lang w:val="en-US"/>
              </w:rPr>
              <w:t>672</w:t>
            </w:r>
          </w:p>
        </w:tc>
        <w:tc>
          <w:tcPr>
            <w:tcW w:w="1418" w:type="dxa"/>
            <w:tcBorders>
              <w:top w:val="dotted" w:sz="4" w:space="0" w:color="auto"/>
              <w:bottom w:val="dotted" w:sz="4" w:space="0" w:color="auto"/>
            </w:tcBorders>
            <w:vAlign w:val="bottom"/>
          </w:tcPr>
          <w:p w14:paraId="391854CE" w14:textId="77777777" w:rsidR="00196E55" w:rsidRPr="00FF735A" w:rsidRDefault="00196E55" w:rsidP="009A397D">
            <w:pPr>
              <w:jc w:val="right"/>
              <w:rPr>
                <w:rFonts w:ascii="Times New Roman" w:hAnsi="Times New Roman" w:cs="Times New Roman"/>
                <w:sz w:val="20"/>
                <w:szCs w:val="20"/>
                <w:lang w:val="en-US"/>
              </w:rPr>
            </w:pPr>
            <w:r w:rsidRPr="00FF735A">
              <w:rPr>
                <w:rFonts w:ascii="Times New Roman" w:hAnsi="Times New Roman" w:cs="Times New Roman"/>
                <w:sz w:val="20"/>
                <w:szCs w:val="20"/>
                <w:lang w:val="en-US"/>
              </w:rPr>
              <w:t>310 164</w:t>
            </w:r>
          </w:p>
        </w:tc>
        <w:tc>
          <w:tcPr>
            <w:tcW w:w="1275" w:type="dxa"/>
            <w:tcBorders>
              <w:top w:val="dotted" w:sz="4" w:space="0" w:color="auto"/>
              <w:bottom w:val="dotted" w:sz="4" w:space="0" w:color="auto"/>
            </w:tcBorders>
            <w:vAlign w:val="bottom"/>
          </w:tcPr>
          <w:p w14:paraId="391854CF"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640</w:t>
            </w:r>
          </w:p>
        </w:tc>
        <w:tc>
          <w:tcPr>
            <w:tcW w:w="1310" w:type="dxa"/>
            <w:tcBorders>
              <w:top w:val="dotted" w:sz="4" w:space="0" w:color="auto"/>
              <w:bottom w:val="dotted" w:sz="4" w:space="0" w:color="auto"/>
            </w:tcBorders>
            <w:vAlign w:val="bottom"/>
          </w:tcPr>
          <w:p w14:paraId="391854D0"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430 672</w:t>
            </w:r>
          </w:p>
        </w:tc>
      </w:tr>
      <w:tr w:rsidR="00196E55" w:rsidRPr="00FF735A" w14:paraId="391854D8" w14:textId="77777777" w:rsidTr="009A397D">
        <w:trPr>
          <w:trHeight w:val="227"/>
          <w:jc w:val="right"/>
        </w:trPr>
        <w:tc>
          <w:tcPr>
            <w:tcW w:w="284" w:type="dxa"/>
            <w:tcBorders>
              <w:top w:val="dotted" w:sz="4" w:space="0" w:color="auto"/>
              <w:bottom w:val="dotted" w:sz="4" w:space="0" w:color="auto"/>
            </w:tcBorders>
            <w:shd w:val="clear" w:color="auto" w:fill="auto"/>
            <w:noWrap/>
            <w:vAlign w:val="bottom"/>
            <w:hideMark/>
          </w:tcPr>
          <w:p w14:paraId="391854D2"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w:t>
            </w:r>
          </w:p>
        </w:tc>
        <w:tc>
          <w:tcPr>
            <w:tcW w:w="4252" w:type="dxa"/>
            <w:tcBorders>
              <w:top w:val="dotted" w:sz="4" w:space="0" w:color="auto"/>
              <w:bottom w:val="dotted" w:sz="4" w:space="0" w:color="auto"/>
            </w:tcBorders>
            <w:shd w:val="clear" w:color="auto" w:fill="auto"/>
            <w:vAlign w:val="bottom"/>
            <w:hideMark/>
          </w:tcPr>
          <w:p w14:paraId="391854D3"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Витрати, пов’язані з обслуговуванням кредитів та інших довгострокових фінансових зобов’язань</w:t>
            </w:r>
          </w:p>
        </w:tc>
        <w:tc>
          <w:tcPr>
            <w:tcW w:w="1276" w:type="dxa"/>
            <w:tcBorders>
              <w:top w:val="dotted" w:sz="4" w:space="0" w:color="auto"/>
              <w:bottom w:val="dotted" w:sz="4" w:space="0" w:color="auto"/>
            </w:tcBorders>
            <w:shd w:val="clear" w:color="auto" w:fill="auto"/>
            <w:vAlign w:val="bottom"/>
          </w:tcPr>
          <w:p w14:paraId="391854D4" w14:textId="77777777" w:rsidR="00196E55" w:rsidRPr="00FF735A" w:rsidRDefault="00196E55" w:rsidP="009A397D">
            <w:pPr>
              <w:jc w:val="right"/>
              <w:rPr>
                <w:rFonts w:ascii="Times New Roman" w:hAnsi="Times New Roman" w:cs="Times New Roman"/>
                <w:bCs/>
                <w:sz w:val="20"/>
                <w:szCs w:val="20"/>
              </w:rPr>
            </w:pPr>
            <w:r w:rsidRPr="00FF735A">
              <w:rPr>
                <w:rFonts w:ascii="Times New Roman" w:hAnsi="Times New Roman" w:cs="Times New Roman"/>
                <w:bCs/>
                <w:sz w:val="20"/>
                <w:szCs w:val="20"/>
              </w:rPr>
              <w:t>-</w:t>
            </w:r>
          </w:p>
        </w:tc>
        <w:tc>
          <w:tcPr>
            <w:tcW w:w="1418" w:type="dxa"/>
            <w:tcBorders>
              <w:top w:val="dotted" w:sz="4" w:space="0" w:color="auto"/>
              <w:bottom w:val="dotted" w:sz="4" w:space="0" w:color="auto"/>
            </w:tcBorders>
            <w:shd w:val="clear" w:color="auto" w:fill="auto"/>
            <w:vAlign w:val="bottom"/>
          </w:tcPr>
          <w:p w14:paraId="391854D5" w14:textId="77777777" w:rsidR="00196E55" w:rsidRPr="00FF735A" w:rsidRDefault="00196E55" w:rsidP="009A397D">
            <w:pPr>
              <w:jc w:val="right"/>
              <w:rPr>
                <w:rFonts w:ascii="Times New Roman" w:hAnsi="Times New Roman" w:cs="Times New Roman"/>
                <w:bCs/>
                <w:sz w:val="20"/>
                <w:szCs w:val="20"/>
                <w:lang w:val="en-US"/>
              </w:rPr>
            </w:pPr>
            <w:r w:rsidRPr="00FF735A">
              <w:rPr>
                <w:rFonts w:ascii="Times New Roman" w:hAnsi="Times New Roman" w:cs="Times New Roman"/>
                <w:bCs/>
                <w:sz w:val="20"/>
                <w:szCs w:val="20"/>
                <w:lang w:val="en-US"/>
              </w:rPr>
              <w:t>16 607</w:t>
            </w:r>
          </w:p>
        </w:tc>
        <w:tc>
          <w:tcPr>
            <w:tcW w:w="1275" w:type="dxa"/>
            <w:tcBorders>
              <w:top w:val="dotted" w:sz="4" w:space="0" w:color="auto"/>
              <w:bottom w:val="dotted" w:sz="4" w:space="0" w:color="auto"/>
            </w:tcBorders>
            <w:shd w:val="clear" w:color="auto" w:fill="auto"/>
            <w:vAlign w:val="bottom"/>
          </w:tcPr>
          <w:p w14:paraId="391854D6" w14:textId="77777777" w:rsidR="00196E55" w:rsidRPr="00FF735A" w:rsidRDefault="00196E55" w:rsidP="009A397D">
            <w:pPr>
              <w:jc w:val="right"/>
              <w:rPr>
                <w:rFonts w:ascii="Times New Roman" w:hAnsi="Times New Roman" w:cs="Times New Roman"/>
                <w:bCs/>
                <w:sz w:val="20"/>
                <w:szCs w:val="20"/>
              </w:rPr>
            </w:pPr>
            <w:r w:rsidRPr="00FF735A">
              <w:rPr>
                <w:rFonts w:ascii="Times New Roman" w:hAnsi="Times New Roman" w:cs="Times New Roman"/>
                <w:bCs/>
                <w:sz w:val="20"/>
                <w:szCs w:val="20"/>
              </w:rPr>
              <w:t>-</w:t>
            </w:r>
          </w:p>
        </w:tc>
        <w:tc>
          <w:tcPr>
            <w:tcW w:w="1310" w:type="dxa"/>
            <w:tcBorders>
              <w:top w:val="dotted" w:sz="4" w:space="0" w:color="auto"/>
              <w:bottom w:val="dotted" w:sz="4" w:space="0" w:color="auto"/>
            </w:tcBorders>
            <w:shd w:val="clear" w:color="auto" w:fill="auto"/>
            <w:vAlign w:val="bottom"/>
          </w:tcPr>
          <w:p w14:paraId="391854D7" w14:textId="77777777" w:rsidR="00196E55" w:rsidRPr="00FF735A" w:rsidRDefault="00196E55" w:rsidP="009A397D">
            <w:pPr>
              <w:jc w:val="right"/>
              <w:rPr>
                <w:rFonts w:ascii="Times New Roman" w:hAnsi="Times New Roman" w:cs="Times New Roman"/>
                <w:bCs/>
                <w:sz w:val="20"/>
                <w:szCs w:val="20"/>
              </w:rPr>
            </w:pPr>
            <w:r w:rsidRPr="00FF735A">
              <w:rPr>
                <w:rFonts w:ascii="Times New Roman" w:hAnsi="Times New Roman" w:cs="Times New Roman"/>
                <w:bCs/>
                <w:sz w:val="20"/>
                <w:szCs w:val="20"/>
              </w:rPr>
              <w:t>18 974</w:t>
            </w:r>
          </w:p>
        </w:tc>
      </w:tr>
      <w:tr w:rsidR="00196E55" w:rsidRPr="00FF735A" w14:paraId="391854DF" w14:textId="77777777" w:rsidTr="009A397D">
        <w:trPr>
          <w:trHeight w:val="227"/>
          <w:jc w:val="right"/>
        </w:trPr>
        <w:tc>
          <w:tcPr>
            <w:tcW w:w="284" w:type="dxa"/>
            <w:tcBorders>
              <w:top w:val="dotted" w:sz="4" w:space="0" w:color="auto"/>
              <w:bottom w:val="dotted" w:sz="4" w:space="0" w:color="auto"/>
            </w:tcBorders>
            <w:shd w:val="clear" w:color="auto" w:fill="auto"/>
            <w:noWrap/>
            <w:vAlign w:val="bottom"/>
            <w:hideMark/>
          </w:tcPr>
          <w:p w14:paraId="391854D9"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w:t>
            </w:r>
          </w:p>
        </w:tc>
        <w:tc>
          <w:tcPr>
            <w:tcW w:w="4252" w:type="dxa"/>
            <w:tcBorders>
              <w:top w:val="dotted" w:sz="4" w:space="0" w:color="auto"/>
              <w:bottom w:val="dotted" w:sz="4" w:space="0" w:color="auto"/>
            </w:tcBorders>
            <w:shd w:val="clear" w:color="auto" w:fill="auto"/>
            <w:vAlign w:val="bottom"/>
            <w:hideMark/>
          </w:tcPr>
          <w:p w14:paraId="391854DA"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Інші фінансові доходи та витрати:</w:t>
            </w:r>
          </w:p>
        </w:tc>
        <w:tc>
          <w:tcPr>
            <w:tcW w:w="1276" w:type="dxa"/>
            <w:tcBorders>
              <w:top w:val="dotted" w:sz="4" w:space="0" w:color="auto"/>
              <w:bottom w:val="dotted" w:sz="4" w:space="0" w:color="auto"/>
            </w:tcBorders>
            <w:vAlign w:val="bottom"/>
          </w:tcPr>
          <w:p w14:paraId="391854DB" w14:textId="77777777" w:rsidR="00196E55" w:rsidRPr="00FF735A" w:rsidRDefault="00196E55" w:rsidP="009A397D">
            <w:pPr>
              <w:jc w:val="right"/>
              <w:rPr>
                <w:rFonts w:ascii="Times New Roman" w:hAnsi="Times New Roman" w:cs="Times New Roman"/>
                <w:sz w:val="20"/>
                <w:szCs w:val="20"/>
                <w:lang w:val="en-US"/>
              </w:rPr>
            </w:pPr>
            <w:r w:rsidRPr="00FF735A">
              <w:rPr>
                <w:rFonts w:ascii="Times New Roman" w:hAnsi="Times New Roman" w:cs="Times New Roman"/>
                <w:sz w:val="20"/>
                <w:szCs w:val="20"/>
                <w:lang w:val="en-US"/>
              </w:rPr>
              <w:t>43 840</w:t>
            </w:r>
          </w:p>
        </w:tc>
        <w:tc>
          <w:tcPr>
            <w:tcW w:w="1418" w:type="dxa"/>
            <w:tcBorders>
              <w:top w:val="dotted" w:sz="4" w:space="0" w:color="auto"/>
              <w:bottom w:val="dotted" w:sz="4" w:space="0" w:color="auto"/>
            </w:tcBorders>
            <w:vAlign w:val="bottom"/>
          </w:tcPr>
          <w:p w14:paraId="391854DC" w14:textId="77777777" w:rsidR="00196E55" w:rsidRPr="00FF735A" w:rsidRDefault="00196E55" w:rsidP="009A397D">
            <w:pPr>
              <w:jc w:val="right"/>
              <w:rPr>
                <w:rFonts w:ascii="Times New Roman" w:hAnsi="Times New Roman" w:cs="Times New Roman"/>
                <w:sz w:val="20"/>
                <w:szCs w:val="20"/>
                <w:lang w:val="en-US"/>
              </w:rPr>
            </w:pPr>
            <w:r w:rsidRPr="00FF735A">
              <w:rPr>
                <w:rFonts w:ascii="Times New Roman" w:hAnsi="Times New Roman" w:cs="Times New Roman"/>
                <w:sz w:val="20"/>
                <w:szCs w:val="20"/>
                <w:lang w:val="en-US"/>
              </w:rPr>
              <w:t>554 370</w:t>
            </w:r>
          </w:p>
        </w:tc>
        <w:tc>
          <w:tcPr>
            <w:tcW w:w="1275" w:type="dxa"/>
            <w:tcBorders>
              <w:top w:val="dotted" w:sz="4" w:space="0" w:color="auto"/>
              <w:bottom w:val="dotted" w:sz="4" w:space="0" w:color="auto"/>
            </w:tcBorders>
            <w:vAlign w:val="bottom"/>
          </w:tcPr>
          <w:p w14:paraId="391854DD"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43 841</w:t>
            </w:r>
          </w:p>
        </w:tc>
        <w:tc>
          <w:tcPr>
            <w:tcW w:w="1310" w:type="dxa"/>
            <w:tcBorders>
              <w:top w:val="dotted" w:sz="4" w:space="0" w:color="auto"/>
              <w:bottom w:val="dotted" w:sz="4" w:space="0" w:color="auto"/>
            </w:tcBorders>
            <w:vAlign w:val="bottom"/>
          </w:tcPr>
          <w:p w14:paraId="391854DE"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224 995</w:t>
            </w:r>
          </w:p>
        </w:tc>
      </w:tr>
      <w:tr w:rsidR="00196E55" w:rsidRPr="00FF735A" w14:paraId="391854E6" w14:textId="77777777" w:rsidTr="009A397D">
        <w:trPr>
          <w:trHeight w:val="227"/>
          <w:jc w:val="right"/>
        </w:trPr>
        <w:tc>
          <w:tcPr>
            <w:tcW w:w="284" w:type="dxa"/>
            <w:tcBorders>
              <w:top w:val="dotted" w:sz="4" w:space="0" w:color="auto"/>
              <w:bottom w:val="dotted" w:sz="4" w:space="0" w:color="auto"/>
            </w:tcBorders>
            <w:shd w:val="clear" w:color="auto" w:fill="auto"/>
            <w:noWrap/>
            <w:vAlign w:val="bottom"/>
            <w:hideMark/>
          </w:tcPr>
          <w:p w14:paraId="391854E0" w14:textId="77777777" w:rsidR="00196E55" w:rsidRPr="00FF735A" w:rsidRDefault="00196E55" w:rsidP="009A397D">
            <w:pPr>
              <w:outlineLvl w:val="0"/>
              <w:rPr>
                <w:rFonts w:ascii="Times New Roman" w:hAnsi="Times New Roman" w:cs="Times New Roman"/>
                <w:sz w:val="20"/>
                <w:szCs w:val="20"/>
              </w:rPr>
            </w:pPr>
            <w:r w:rsidRPr="00FF735A">
              <w:rPr>
                <w:rFonts w:ascii="Times New Roman" w:hAnsi="Times New Roman" w:cs="Times New Roman"/>
                <w:sz w:val="20"/>
                <w:szCs w:val="20"/>
              </w:rPr>
              <w:t> </w:t>
            </w:r>
          </w:p>
        </w:tc>
        <w:tc>
          <w:tcPr>
            <w:tcW w:w="4252" w:type="dxa"/>
            <w:tcBorders>
              <w:top w:val="dotted" w:sz="4" w:space="0" w:color="auto"/>
              <w:bottom w:val="dotted" w:sz="4" w:space="0" w:color="auto"/>
            </w:tcBorders>
            <w:shd w:val="clear" w:color="auto" w:fill="auto"/>
            <w:vAlign w:val="bottom"/>
            <w:hideMark/>
          </w:tcPr>
          <w:p w14:paraId="391854E1" w14:textId="77777777" w:rsidR="00196E55" w:rsidRPr="00FF735A" w:rsidRDefault="00196E55" w:rsidP="009A397D">
            <w:pPr>
              <w:outlineLvl w:val="0"/>
              <w:rPr>
                <w:rFonts w:ascii="Times New Roman" w:hAnsi="Times New Roman" w:cs="Times New Roman"/>
                <w:i/>
                <w:iCs/>
                <w:sz w:val="20"/>
                <w:szCs w:val="20"/>
              </w:rPr>
            </w:pPr>
            <w:r w:rsidRPr="00FF735A">
              <w:rPr>
                <w:rFonts w:ascii="Times New Roman" w:hAnsi="Times New Roman" w:cs="Times New Roman"/>
                <w:i/>
                <w:iCs/>
                <w:sz w:val="20"/>
                <w:szCs w:val="20"/>
              </w:rPr>
              <w:t>Відсотковий дохід та витрати від первісного визнання довгострокової дебіторської заборгованості за амортизованою вартістю</w:t>
            </w:r>
          </w:p>
        </w:tc>
        <w:tc>
          <w:tcPr>
            <w:tcW w:w="1276" w:type="dxa"/>
            <w:tcBorders>
              <w:top w:val="dotted" w:sz="4" w:space="0" w:color="auto"/>
              <w:bottom w:val="dotted" w:sz="4" w:space="0" w:color="auto"/>
            </w:tcBorders>
            <w:vAlign w:val="bottom"/>
          </w:tcPr>
          <w:p w14:paraId="391854E2" w14:textId="77777777" w:rsidR="00196E55" w:rsidRPr="00FF735A" w:rsidRDefault="00196E55" w:rsidP="009A397D">
            <w:pPr>
              <w:jc w:val="right"/>
              <w:outlineLvl w:val="0"/>
              <w:rPr>
                <w:rFonts w:ascii="Times New Roman" w:hAnsi="Times New Roman" w:cs="Times New Roman"/>
                <w:i/>
                <w:iCs/>
                <w:sz w:val="20"/>
                <w:szCs w:val="20"/>
                <w:lang w:val="en-US"/>
              </w:rPr>
            </w:pPr>
            <w:r w:rsidRPr="00FF735A">
              <w:rPr>
                <w:rFonts w:ascii="Times New Roman" w:hAnsi="Times New Roman" w:cs="Times New Roman"/>
                <w:i/>
                <w:iCs/>
                <w:sz w:val="20"/>
                <w:szCs w:val="20"/>
              </w:rPr>
              <w:t xml:space="preserve">7 </w:t>
            </w:r>
            <w:r w:rsidRPr="00FF735A">
              <w:rPr>
                <w:rFonts w:ascii="Times New Roman" w:hAnsi="Times New Roman" w:cs="Times New Roman"/>
                <w:i/>
                <w:iCs/>
                <w:sz w:val="20"/>
                <w:szCs w:val="20"/>
                <w:lang w:val="en-US"/>
              </w:rPr>
              <w:t>614</w:t>
            </w:r>
          </w:p>
        </w:tc>
        <w:tc>
          <w:tcPr>
            <w:tcW w:w="1418" w:type="dxa"/>
            <w:tcBorders>
              <w:top w:val="dotted" w:sz="4" w:space="0" w:color="auto"/>
              <w:bottom w:val="dotted" w:sz="4" w:space="0" w:color="auto"/>
            </w:tcBorders>
            <w:vAlign w:val="bottom"/>
          </w:tcPr>
          <w:p w14:paraId="391854E3" w14:textId="77777777" w:rsidR="00196E55" w:rsidRPr="00FF735A" w:rsidRDefault="00196E55" w:rsidP="009A397D">
            <w:pPr>
              <w:jc w:val="right"/>
              <w:outlineLvl w:val="0"/>
              <w:rPr>
                <w:rFonts w:ascii="Times New Roman" w:hAnsi="Times New Roman" w:cs="Times New Roman"/>
                <w:i/>
                <w:iCs/>
                <w:sz w:val="20"/>
                <w:szCs w:val="20"/>
                <w:lang w:val="en-US"/>
              </w:rPr>
            </w:pPr>
            <w:r w:rsidRPr="00FF735A">
              <w:rPr>
                <w:rFonts w:ascii="Times New Roman" w:hAnsi="Times New Roman" w:cs="Times New Roman"/>
                <w:i/>
                <w:iCs/>
                <w:sz w:val="20"/>
                <w:szCs w:val="20"/>
                <w:lang w:val="en-US"/>
              </w:rPr>
              <w:t>380</w:t>
            </w:r>
          </w:p>
        </w:tc>
        <w:tc>
          <w:tcPr>
            <w:tcW w:w="1275" w:type="dxa"/>
            <w:tcBorders>
              <w:top w:val="dotted" w:sz="4" w:space="0" w:color="auto"/>
              <w:bottom w:val="dotted" w:sz="4" w:space="0" w:color="auto"/>
            </w:tcBorders>
            <w:vAlign w:val="bottom"/>
          </w:tcPr>
          <w:p w14:paraId="391854E4" w14:textId="77777777" w:rsidR="00196E55" w:rsidRPr="00FF735A" w:rsidRDefault="00196E55" w:rsidP="009A397D">
            <w:pPr>
              <w:jc w:val="right"/>
              <w:outlineLvl w:val="0"/>
              <w:rPr>
                <w:rFonts w:ascii="Times New Roman" w:hAnsi="Times New Roman" w:cs="Times New Roman"/>
                <w:i/>
                <w:iCs/>
                <w:sz w:val="20"/>
                <w:szCs w:val="20"/>
              </w:rPr>
            </w:pPr>
            <w:r w:rsidRPr="00FF735A">
              <w:rPr>
                <w:rFonts w:ascii="Times New Roman" w:hAnsi="Times New Roman" w:cs="Times New Roman"/>
                <w:i/>
                <w:iCs/>
                <w:sz w:val="20"/>
                <w:szCs w:val="20"/>
              </w:rPr>
              <w:t>8 936</w:t>
            </w:r>
          </w:p>
        </w:tc>
        <w:tc>
          <w:tcPr>
            <w:tcW w:w="1310" w:type="dxa"/>
            <w:tcBorders>
              <w:top w:val="dotted" w:sz="4" w:space="0" w:color="auto"/>
              <w:bottom w:val="dotted" w:sz="4" w:space="0" w:color="auto"/>
            </w:tcBorders>
            <w:vAlign w:val="bottom"/>
          </w:tcPr>
          <w:p w14:paraId="391854E5" w14:textId="77777777" w:rsidR="00196E55" w:rsidRPr="00FF735A" w:rsidRDefault="00196E55" w:rsidP="009A397D">
            <w:pPr>
              <w:jc w:val="right"/>
              <w:outlineLvl w:val="0"/>
              <w:rPr>
                <w:rFonts w:ascii="Times New Roman" w:hAnsi="Times New Roman" w:cs="Times New Roman"/>
                <w:i/>
                <w:iCs/>
                <w:sz w:val="20"/>
                <w:szCs w:val="20"/>
              </w:rPr>
            </w:pPr>
            <w:r w:rsidRPr="00FF735A">
              <w:rPr>
                <w:rFonts w:ascii="Times New Roman" w:hAnsi="Times New Roman" w:cs="Times New Roman"/>
                <w:i/>
                <w:iCs/>
                <w:sz w:val="20"/>
                <w:szCs w:val="20"/>
              </w:rPr>
              <w:t>478</w:t>
            </w:r>
          </w:p>
        </w:tc>
      </w:tr>
      <w:tr w:rsidR="00196E55" w:rsidRPr="00FF735A" w14:paraId="391854ED" w14:textId="77777777" w:rsidTr="009A397D">
        <w:trPr>
          <w:trHeight w:val="227"/>
          <w:jc w:val="right"/>
        </w:trPr>
        <w:tc>
          <w:tcPr>
            <w:tcW w:w="284" w:type="dxa"/>
            <w:tcBorders>
              <w:top w:val="dotted" w:sz="4" w:space="0" w:color="auto"/>
              <w:bottom w:val="dotted" w:sz="4" w:space="0" w:color="auto"/>
            </w:tcBorders>
            <w:shd w:val="clear" w:color="auto" w:fill="auto"/>
            <w:noWrap/>
            <w:vAlign w:val="bottom"/>
            <w:hideMark/>
          </w:tcPr>
          <w:p w14:paraId="391854E7" w14:textId="77777777" w:rsidR="00196E55" w:rsidRPr="00FF735A" w:rsidRDefault="00196E55" w:rsidP="009A397D">
            <w:pPr>
              <w:outlineLvl w:val="0"/>
              <w:rPr>
                <w:rFonts w:ascii="Times New Roman" w:hAnsi="Times New Roman" w:cs="Times New Roman"/>
                <w:sz w:val="20"/>
                <w:szCs w:val="20"/>
              </w:rPr>
            </w:pPr>
            <w:r w:rsidRPr="00FF735A">
              <w:rPr>
                <w:rFonts w:ascii="Times New Roman" w:hAnsi="Times New Roman" w:cs="Times New Roman"/>
                <w:sz w:val="20"/>
                <w:szCs w:val="20"/>
              </w:rPr>
              <w:t> </w:t>
            </w:r>
          </w:p>
        </w:tc>
        <w:tc>
          <w:tcPr>
            <w:tcW w:w="4252" w:type="dxa"/>
            <w:tcBorders>
              <w:top w:val="dotted" w:sz="4" w:space="0" w:color="auto"/>
              <w:bottom w:val="dotted" w:sz="4" w:space="0" w:color="auto"/>
            </w:tcBorders>
            <w:shd w:val="clear" w:color="auto" w:fill="auto"/>
            <w:vAlign w:val="bottom"/>
            <w:hideMark/>
          </w:tcPr>
          <w:p w14:paraId="391854E8" w14:textId="77777777" w:rsidR="00196E55" w:rsidRPr="00FF735A" w:rsidRDefault="00196E55" w:rsidP="009A397D">
            <w:pPr>
              <w:outlineLvl w:val="0"/>
              <w:rPr>
                <w:rFonts w:ascii="Times New Roman" w:hAnsi="Times New Roman" w:cs="Times New Roman"/>
                <w:i/>
                <w:iCs/>
                <w:sz w:val="20"/>
                <w:szCs w:val="20"/>
              </w:rPr>
            </w:pPr>
            <w:r w:rsidRPr="00FF735A">
              <w:rPr>
                <w:rFonts w:ascii="Times New Roman" w:hAnsi="Times New Roman" w:cs="Times New Roman"/>
                <w:i/>
                <w:iCs/>
                <w:sz w:val="20"/>
                <w:szCs w:val="20"/>
              </w:rPr>
              <w:t>Витрати на відсотки за програмою виплат працівникам при виході на пенсію</w:t>
            </w:r>
          </w:p>
        </w:tc>
        <w:tc>
          <w:tcPr>
            <w:tcW w:w="1276" w:type="dxa"/>
            <w:tcBorders>
              <w:top w:val="dotted" w:sz="4" w:space="0" w:color="auto"/>
              <w:bottom w:val="dotted" w:sz="4" w:space="0" w:color="auto"/>
            </w:tcBorders>
            <w:vAlign w:val="bottom"/>
          </w:tcPr>
          <w:p w14:paraId="391854E9" w14:textId="77777777" w:rsidR="00196E55" w:rsidRPr="00FF735A" w:rsidRDefault="00196E55" w:rsidP="009A397D">
            <w:pPr>
              <w:jc w:val="right"/>
              <w:outlineLvl w:val="0"/>
              <w:rPr>
                <w:rFonts w:ascii="Times New Roman" w:hAnsi="Times New Roman" w:cs="Times New Roman"/>
                <w:bCs/>
                <w:sz w:val="20"/>
                <w:szCs w:val="20"/>
              </w:rPr>
            </w:pPr>
            <w:r w:rsidRPr="00FF735A">
              <w:rPr>
                <w:rFonts w:ascii="Times New Roman" w:hAnsi="Times New Roman" w:cs="Times New Roman"/>
                <w:bCs/>
                <w:sz w:val="20"/>
                <w:szCs w:val="20"/>
              </w:rPr>
              <w:t>-</w:t>
            </w:r>
          </w:p>
        </w:tc>
        <w:tc>
          <w:tcPr>
            <w:tcW w:w="1418" w:type="dxa"/>
            <w:tcBorders>
              <w:top w:val="dotted" w:sz="4" w:space="0" w:color="auto"/>
              <w:bottom w:val="dotted" w:sz="4" w:space="0" w:color="auto"/>
            </w:tcBorders>
            <w:vAlign w:val="bottom"/>
          </w:tcPr>
          <w:p w14:paraId="391854EA" w14:textId="77777777" w:rsidR="00196E55" w:rsidRPr="00FF735A" w:rsidRDefault="00196E55" w:rsidP="009A397D">
            <w:pPr>
              <w:jc w:val="right"/>
              <w:outlineLvl w:val="0"/>
              <w:rPr>
                <w:rFonts w:ascii="Times New Roman" w:hAnsi="Times New Roman" w:cs="Times New Roman"/>
                <w:bCs/>
                <w:i/>
                <w:sz w:val="20"/>
                <w:szCs w:val="20"/>
              </w:rPr>
            </w:pPr>
            <w:r w:rsidRPr="00FF735A">
              <w:rPr>
                <w:rFonts w:ascii="Times New Roman" w:hAnsi="Times New Roman" w:cs="Times New Roman"/>
                <w:bCs/>
                <w:i/>
                <w:sz w:val="20"/>
                <w:szCs w:val="20"/>
              </w:rPr>
              <w:t>24</w:t>
            </w:r>
            <w:r w:rsidRPr="00FF735A">
              <w:rPr>
                <w:rFonts w:ascii="Times New Roman" w:hAnsi="Times New Roman" w:cs="Times New Roman"/>
                <w:bCs/>
                <w:i/>
                <w:sz w:val="20"/>
                <w:szCs w:val="20"/>
                <w:lang w:val="en-US"/>
              </w:rPr>
              <w:t>3 599</w:t>
            </w:r>
            <w:r w:rsidRPr="00FF735A">
              <w:rPr>
                <w:rFonts w:ascii="Times New Roman" w:hAnsi="Times New Roman" w:cs="Times New Roman"/>
                <w:bCs/>
                <w:i/>
                <w:sz w:val="20"/>
                <w:szCs w:val="20"/>
              </w:rPr>
              <w:t xml:space="preserve">  </w:t>
            </w:r>
          </w:p>
        </w:tc>
        <w:tc>
          <w:tcPr>
            <w:tcW w:w="1275" w:type="dxa"/>
            <w:tcBorders>
              <w:top w:val="dotted" w:sz="4" w:space="0" w:color="auto"/>
              <w:bottom w:val="dotted" w:sz="4" w:space="0" w:color="auto"/>
            </w:tcBorders>
            <w:vAlign w:val="bottom"/>
          </w:tcPr>
          <w:p w14:paraId="391854EB" w14:textId="77777777" w:rsidR="00196E55" w:rsidRPr="00FF735A" w:rsidRDefault="00196E55" w:rsidP="009A397D">
            <w:pPr>
              <w:jc w:val="right"/>
              <w:outlineLvl w:val="0"/>
              <w:rPr>
                <w:rFonts w:ascii="Times New Roman" w:hAnsi="Times New Roman" w:cs="Times New Roman"/>
                <w:bCs/>
                <w:i/>
                <w:sz w:val="20"/>
                <w:szCs w:val="20"/>
              </w:rPr>
            </w:pPr>
            <w:r w:rsidRPr="00FF735A">
              <w:rPr>
                <w:rFonts w:ascii="Times New Roman" w:hAnsi="Times New Roman" w:cs="Times New Roman"/>
                <w:bCs/>
                <w:i/>
                <w:sz w:val="20"/>
                <w:szCs w:val="20"/>
              </w:rPr>
              <w:t>-</w:t>
            </w:r>
          </w:p>
        </w:tc>
        <w:tc>
          <w:tcPr>
            <w:tcW w:w="1310" w:type="dxa"/>
            <w:tcBorders>
              <w:top w:val="dotted" w:sz="4" w:space="0" w:color="auto"/>
              <w:bottom w:val="dotted" w:sz="4" w:space="0" w:color="auto"/>
            </w:tcBorders>
            <w:vAlign w:val="bottom"/>
          </w:tcPr>
          <w:p w14:paraId="391854EC" w14:textId="77777777" w:rsidR="00196E55" w:rsidRPr="00FF735A" w:rsidRDefault="00196E55" w:rsidP="009A397D">
            <w:pPr>
              <w:jc w:val="right"/>
              <w:outlineLvl w:val="0"/>
              <w:rPr>
                <w:rFonts w:ascii="Times New Roman" w:hAnsi="Times New Roman" w:cs="Times New Roman"/>
                <w:bCs/>
                <w:i/>
                <w:sz w:val="20"/>
                <w:szCs w:val="20"/>
              </w:rPr>
            </w:pPr>
            <w:r w:rsidRPr="00FF735A">
              <w:rPr>
                <w:rFonts w:ascii="Times New Roman" w:hAnsi="Times New Roman" w:cs="Times New Roman"/>
                <w:bCs/>
                <w:i/>
                <w:sz w:val="20"/>
                <w:szCs w:val="20"/>
              </w:rPr>
              <w:t>211 704</w:t>
            </w:r>
          </w:p>
        </w:tc>
      </w:tr>
      <w:tr w:rsidR="00196E55" w:rsidRPr="00FF735A" w14:paraId="391854F4" w14:textId="77777777" w:rsidTr="009A397D">
        <w:trPr>
          <w:trHeight w:val="227"/>
          <w:jc w:val="right"/>
        </w:trPr>
        <w:tc>
          <w:tcPr>
            <w:tcW w:w="284" w:type="dxa"/>
            <w:tcBorders>
              <w:top w:val="dotted" w:sz="4" w:space="0" w:color="auto"/>
              <w:bottom w:val="dotted" w:sz="4" w:space="0" w:color="auto"/>
            </w:tcBorders>
            <w:shd w:val="clear" w:color="auto" w:fill="auto"/>
            <w:noWrap/>
            <w:vAlign w:val="bottom"/>
          </w:tcPr>
          <w:p w14:paraId="391854EE" w14:textId="77777777" w:rsidR="00196E55" w:rsidRPr="00FF735A" w:rsidRDefault="00196E55" w:rsidP="009A397D">
            <w:pPr>
              <w:outlineLvl w:val="0"/>
              <w:rPr>
                <w:rFonts w:ascii="Times New Roman" w:hAnsi="Times New Roman" w:cs="Times New Roman"/>
                <w:sz w:val="20"/>
                <w:szCs w:val="20"/>
              </w:rPr>
            </w:pPr>
          </w:p>
        </w:tc>
        <w:tc>
          <w:tcPr>
            <w:tcW w:w="4252" w:type="dxa"/>
            <w:tcBorders>
              <w:top w:val="dotted" w:sz="4" w:space="0" w:color="auto"/>
              <w:bottom w:val="dotted" w:sz="4" w:space="0" w:color="auto"/>
            </w:tcBorders>
            <w:shd w:val="clear" w:color="auto" w:fill="auto"/>
            <w:vAlign w:val="bottom"/>
          </w:tcPr>
          <w:p w14:paraId="391854EF" w14:textId="77777777" w:rsidR="00196E55" w:rsidRPr="00FF735A" w:rsidRDefault="00196E55" w:rsidP="009A397D">
            <w:pPr>
              <w:outlineLvl w:val="0"/>
              <w:rPr>
                <w:rFonts w:ascii="Times New Roman" w:hAnsi="Times New Roman" w:cs="Times New Roman"/>
                <w:i/>
                <w:iCs/>
                <w:sz w:val="20"/>
                <w:szCs w:val="20"/>
              </w:rPr>
            </w:pPr>
            <w:r w:rsidRPr="00FF735A">
              <w:rPr>
                <w:rFonts w:ascii="Times New Roman" w:hAnsi="Times New Roman" w:cs="Times New Roman"/>
                <w:i/>
                <w:iCs/>
                <w:sz w:val="20"/>
                <w:szCs w:val="20"/>
              </w:rPr>
              <w:t>Витрати на відсотки від зміни забезпечення на поводження з ВЯП у зв’язку з плином часу</w:t>
            </w:r>
          </w:p>
        </w:tc>
        <w:tc>
          <w:tcPr>
            <w:tcW w:w="1276" w:type="dxa"/>
            <w:tcBorders>
              <w:top w:val="dotted" w:sz="4" w:space="0" w:color="auto"/>
              <w:bottom w:val="dotted" w:sz="4" w:space="0" w:color="auto"/>
            </w:tcBorders>
            <w:vAlign w:val="bottom"/>
          </w:tcPr>
          <w:p w14:paraId="391854F0" w14:textId="77777777" w:rsidR="00196E55" w:rsidRPr="00FF735A" w:rsidRDefault="00196E55" w:rsidP="009A397D">
            <w:pPr>
              <w:jc w:val="right"/>
              <w:outlineLvl w:val="0"/>
              <w:rPr>
                <w:rFonts w:ascii="Times New Roman" w:hAnsi="Times New Roman" w:cs="Times New Roman"/>
                <w:bCs/>
                <w:sz w:val="20"/>
                <w:szCs w:val="20"/>
              </w:rPr>
            </w:pPr>
            <w:r w:rsidRPr="00FF735A">
              <w:rPr>
                <w:rFonts w:ascii="Times New Roman" w:hAnsi="Times New Roman" w:cs="Times New Roman"/>
                <w:bCs/>
                <w:sz w:val="20"/>
                <w:szCs w:val="20"/>
              </w:rPr>
              <w:t>-</w:t>
            </w:r>
          </w:p>
        </w:tc>
        <w:tc>
          <w:tcPr>
            <w:tcW w:w="1418" w:type="dxa"/>
            <w:tcBorders>
              <w:top w:val="dotted" w:sz="4" w:space="0" w:color="auto"/>
              <w:bottom w:val="dotted" w:sz="4" w:space="0" w:color="auto"/>
            </w:tcBorders>
            <w:vAlign w:val="bottom"/>
          </w:tcPr>
          <w:p w14:paraId="391854F1" w14:textId="77777777" w:rsidR="00196E55" w:rsidRPr="00FF735A" w:rsidRDefault="00196E55" w:rsidP="009A397D">
            <w:pPr>
              <w:jc w:val="right"/>
              <w:outlineLvl w:val="0"/>
              <w:rPr>
                <w:rFonts w:ascii="Times New Roman" w:hAnsi="Times New Roman" w:cs="Times New Roman"/>
                <w:bCs/>
                <w:i/>
                <w:sz w:val="20"/>
                <w:szCs w:val="20"/>
                <w:lang w:val="en-US"/>
              </w:rPr>
            </w:pPr>
            <w:r w:rsidRPr="00FF735A">
              <w:rPr>
                <w:rFonts w:ascii="Times New Roman" w:hAnsi="Times New Roman" w:cs="Times New Roman"/>
                <w:bCs/>
                <w:i/>
                <w:sz w:val="20"/>
                <w:szCs w:val="20"/>
              </w:rPr>
              <w:t>1</w:t>
            </w:r>
            <w:r w:rsidRPr="00FF735A">
              <w:rPr>
                <w:rFonts w:ascii="Times New Roman" w:hAnsi="Times New Roman" w:cs="Times New Roman"/>
                <w:bCs/>
                <w:i/>
                <w:sz w:val="20"/>
                <w:szCs w:val="20"/>
                <w:lang w:val="en-US"/>
              </w:rPr>
              <w:t>4 044</w:t>
            </w:r>
          </w:p>
        </w:tc>
        <w:tc>
          <w:tcPr>
            <w:tcW w:w="1275" w:type="dxa"/>
            <w:tcBorders>
              <w:top w:val="dotted" w:sz="4" w:space="0" w:color="auto"/>
              <w:bottom w:val="dotted" w:sz="4" w:space="0" w:color="auto"/>
            </w:tcBorders>
            <w:vAlign w:val="bottom"/>
          </w:tcPr>
          <w:p w14:paraId="391854F2" w14:textId="77777777" w:rsidR="00196E55" w:rsidRPr="00FF735A" w:rsidRDefault="00196E55" w:rsidP="009A397D">
            <w:pPr>
              <w:jc w:val="right"/>
              <w:outlineLvl w:val="0"/>
              <w:rPr>
                <w:rFonts w:ascii="Times New Roman" w:hAnsi="Times New Roman" w:cs="Times New Roman"/>
                <w:bCs/>
                <w:i/>
                <w:sz w:val="20"/>
                <w:szCs w:val="20"/>
              </w:rPr>
            </w:pPr>
            <w:r w:rsidRPr="00FF735A">
              <w:rPr>
                <w:rFonts w:ascii="Times New Roman" w:hAnsi="Times New Roman" w:cs="Times New Roman"/>
                <w:bCs/>
                <w:i/>
                <w:sz w:val="20"/>
                <w:szCs w:val="20"/>
              </w:rPr>
              <w:t>-</w:t>
            </w:r>
          </w:p>
        </w:tc>
        <w:tc>
          <w:tcPr>
            <w:tcW w:w="1310" w:type="dxa"/>
            <w:tcBorders>
              <w:top w:val="dotted" w:sz="4" w:space="0" w:color="auto"/>
              <w:bottom w:val="dotted" w:sz="4" w:space="0" w:color="auto"/>
            </w:tcBorders>
            <w:vAlign w:val="bottom"/>
          </w:tcPr>
          <w:p w14:paraId="391854F3" w14:textId="77777777" w:rsidR="00196E55" w:rsidRPr="00FF735A" w:rsidRDefault="00196E55" w:rsidP="009A397D">
            <w:pPr>
              <w:jc w:val="right"/>
              <w:outlineLvl w:val="0"/>
              <w:rPr>
                <w:rFonts w:ascii="Times New Roman" w:hAnsi="Times New Roman" w:cs="Times New Roman"/>
                <w:bCs/>
                <w:i/>
                <w:sz w:val="20"/>
                <w:szCs w:val="20"/>
              </w:rPr>
            </w:pPr>
            <w:r w:rsidRPr="00FF735A">
              <w:rPr>
                <w:rFonts w:ascii="Times New Roman" w:hAnsi="Times New Roman" w:cs="Times New Roman"/>
                <w:bCs/>
                <w:i/>
                <w:sz w:val="20"/>
                <w:szCs w:val="20"/>
              </w:rPr>
              <w:t>11 366</w:t>
            </w:r>
          </w:p>
        </w:tc>
      </w:tr>
      <w:tr w:rsidR="00196E55" w:rsidRPr="00FF735A" w14:paraId="391854FF" w14:textId="77777777" w:rsidTr="009A397D">
        <w:trPr>
          <w:trHeight w:val="227"/>
          <w:jc w:val="right"/>
        </w:trPr>
        <w:tc>
          <w:tcPr>
            <w:tcW w:w="284" w:type="dxa"/>
            <w:tcBorders>
              <w:top w:val="dotted" w:sz="4" w:space="0" w:color="auto"/>
              <w:bottom w:val="dotted" w:sz="4" w:space="0" w:color="auto"/>
            </w:tcBorders>
            <w:shd w:val="clear" w:color="auto" w:fill="auto"/>
            <w:noWrap/>
            <w:vAlign w:val="bottom"/>
          </w:tcPr>
          <w:p w14:paraId="391854F5" w14:textId="77777777" w:rsidR="00196E55" w:rsidRPr="00FF735A" w:rsidRDefault="00196E55" w:rsidP="009A397D">
            <w:pPr>
              <w:outlineLvl w:val="0"/>
              <w:rPr>
                <w:rFonts w:ascii="Times New Roman" w:hAnsi="Times New Roman" w:cs="Times New Roman"/>
                <w:sz w:val="20"/>
                <w:szCs w:val="20"/>
              </w:rPr>
            </w:pPr>
          </w:p>
        </w:tc>
        <w:tc>
          <w:tcPr>
            <w:tcW w:w="4252" w:type="dxa"/>
            <w:tcBorders>
              <w:top w:val="dotted" w:sz="4" w:space="0" w:color="auto"/>
              <w:bottom w:val="dotted" w:sz="4" w:space="0" w:color="auto"/>
            </w:tcBorders>
            <w:shd w:val="clear" w:color="auto" w:fill="auto"/>
            <w:vAlign w:val="bottom"/>
          </w:tcPr>
          <w:p w14:paraId="391854F6" w14:textId="77777777" w:rsidR="00196E55" w:rsidRPr="00FF735A" w:rsidRDefault="00196E55" w:rsidP="009A397D">
            <w:pPr>
              <w:outlineLvl w:val="0"/>
              <w:rPr>
                <w:rFonts w:ascii="Times New Roman" w:hAnsi="Times New Roman" w:cs="Times New Roman"/>
                <w:i/>
                <w:iCs/>
                <w:sz w:val="20"/>
                <w:szCs w:val="20"/>
              </w:rPr>
            </w:pPr>
            <w:r w:rsidRPr="00FF735A">
              <w:rPr>
                <w:rFonts w:ascii="Times New Roman" w:hAnsi="Times New Roman" w:cs="Times New Roman"/>
                <w:i/>
                <w:iCs/>
                <w:sz w:val="20"/>
                <w:szCs w:val="20"/>
              </w:rPr>
              <w:t>Витрати на відсотки за забезпеченням на зняття з експлуатації, відсотковий дохід та зміна дисконту від активу з ФЗЕ</w:t>
            </w:r>
          </w:p>
        </w:tc>
        <w:tc>
          <w:tcPr>
            <w:tcW w:w="1276" w:type="dxa"/>
            <w:tcBorders>
              <w:top w:val="dotted" w:sz="4" w:space="0" w:color="auto"/>
              <w:bottom w:val="dotted" w:sz="4" w:space="0" w:color="auto"/>
            </w:tcBorders>
            <w:vAlign w:val="bottom"/>
          </w:tcPr>
          <w:p w14:paraId="391854F7" w14:textId="77777777" w:rsidR="00196E55" w:rsidRPr="00FF735A" w:rsidRDefault="00196E55" w:rsidP="009A397D">
            <w:pPr>
              <w:jc w:val="right"/>
              <w:outlineLvl w:val="0"/>
              <w:rPr>
                <w:rFonts w:ascii="Times New Roman" w:hAnsi="Times New Roman" w:cs="Times New Roman"/>
                <w:bCs/>
                <w:sz w:val="20"/>
                <w:szCs w:val="20"/>
              </w:rPr>
            </w:pPr>
          </w:p>
          <w:p w14:paraId="391854F8" w14:textId="77777777" w:rsidR="00196E55" w:rsidRPr="00FF735A" w:rsidRDefault="00196E55" w:rsidP="009A397D">
            <w:pPr>
              <w:jc w:val="right"/>
              <w:outlineLvl w:val="0"/>
              <w:rPr>
                <w:rFonts w:ascii="Times New Roman" w:hAnsi="Times New Roman" w:cs="Times New Roman"/>
                <w:bCs/>
                <w:sz w:val="20"/>
                <w:szCs w:val="20"/>
              </w:rPr>
            </w:pPr>
            <w:r w:rsidRPr="00FF735A">
              <w:rPr>
                <w:rFonts w:ascii="Times New Roman" w:hAnsi="Times New Roman" w:cs="Times New Roman"/>
                <w:bCs/>
                <w:sz w:val="20"/>
                <w:szCs w:val="20"/>
              </w:rPr>
              <w:t>-</w:t>
            </w:r>
          </w:p>
        </w:tc>
        <w:tc>
          <w:tcPr>
            <w:tcW w:w="1418" w:type="dxa"/>
            <w:tcBorders>
              <w:top w:val="dotted" w:sz="4" w:space="0" w:color="auto"/>
              <w:bottom w:val="dotted" w:sz="4" w:space="0" w:color="auto"/>
            </w:tcBorders>
            <w:vAlign w:val="bottom"/>
          </w:tcPr>
          <w:p w14:paraId="391854F9" w14:textId="77777777" w:rsidR="00196E55" w:rsidRPr="00FF735A" w:rsidRDefault="00196E55" w:rsidP="009A397D">
            <w:pPr>
              <w:jc w:val="right"/>
              <w:outlineLvl w:val="0"/>
              <w:rPr>
                <w:rFonts w:ascii="Times New Roman" w:hAnsi="Times New Roman" w:cs="Times New Roman"/>
                <w:bCs/>
                <w:i/>
                <w:sz w:val="20"/>
                <w:szCs w:val="20"/>
              </w:rPr>
            </w:pPr>
          </w:p>
          <w:p w14:paraId="391854FA" w14:textId="77777777" w:rsidR="00196E55" w:rsidRPr="00FF735A" w:rsidRDefault="00196E55" w:rsidP="009A397D">
            <w:pPr>
              <w:jc w:val="right"/>
              <w:outlineLvl w:val="0"/>
              <w:rPr>
                <w:rFonts w:ascii="Times New Roman" w:hAnsi="Times New Roman" w:cs="Times New Roman"/>
                <w:bCs/>
                <w:i/>
                <w:sz w:val="20"/>
                <w:szCs w:val="20"/>
                <w:lang w:val="en-US"/>
              </w:rPr>
            </w:pPr>
            <w:r w:rsidRPr="00FF735A">
              <w:rPr>
                <w:rFonts w:ascii="Times New Roman" w:hAnsi="Times New Roman" w:cs="Times New Roman"/>
                <w:bCs/>
                <w:i/>
                <w:sz w:val="20"/>
                <w:szCs w:val="20"/>
              </w:rPr>
              <w:t>2</w:t>
            </w:r>
            <w:r w:rsidRPr="00FF735A">
              <w:rPr>
                <w:rFonts w:ascii="Times New Roman" w:hAnsi="Times New Roman" w:cs="Times New Roman"/>
                <w:bCs/>
                <w:i/>
                <w:sz w:val="20"/>
                <w:szCs w:val="20"/>
                <w:lang w:val="en-US"/>
              </w:rPr>
              <w:t>87 124</w:t>
            </w:r>
          </w:p>
        </w:tc>
        <w:tc>
          <w:tcPr>
            <w:tcW w:w="1275" w:type="dxa"/>
            <w:tcBorders>
              <w:top w:val="dotted" w:sz="4" w:space="0" w:color="auto"/>
              <w:bottom w:val="dotted" w:sz="4" w:space="0" w:color="auto"/>
            </w:tcBorders>
            <w:vAlign w:val="bottom"/>
          </w:tcPr>
          <w:p w14:paraId="391854FB" w14:textId="77777777" w:rsidR="00196E55" w:rsidRPr="00FF735A" w:rsidRDefault="00196E55" w:rsidP="009A397D">
            <w:pPr>
              <w:jc w:val="right"/>
              <w:outlineLvl w:val="0"/>
              <w:rPr>
                <w:rFonts w:ascii="Times New Roman" w:hAnsi="Times New Roman" w:cs="Times New Roman"/>
                <w:bCs/>
                <w:i/>
                <w:sz w:val="20"/>
                <w:szCs w:val="20"/>
              </w:rPr>
            </w:pPr>
          </w:p>
          <w:p w14:paraId="391854FC" w14:textId="77777777" w:rsidR="00196E55" w:rsidRPr="00FF735A" w:rsidRDefault="00196E55" w:rsidP="009A397D">
            <w:pPr>
              <w:jc w:val="right"/>
              <w:outlineLvl w:val="0"/>
              <w:rPr>
                <w:rFonts w:ascii="Times New Roman" w:hAnsi="Times New Roman" w:cs="Times New Roman"/>
                <w:bCs/>
                <w:i/>
                <w:sz w:val="20"/>
                <w:szCs w:val="20"/>
              </w:rPr>
            </w:pPr>
            <w:r w:rsidRPr="00FF735A">
              <w:rPr>
                <w:rFonts w:ascii="Times New Roman" w:hAnsi="Times New Roman" w:cs="Times New Roman"/>
                <w:bCs/>
                <w:sz w:val="20"/>
                <w:szCs w:val="20"/>
              </w:rPr>
              <w:t>34 469</w:t>
            </w:r>
          </w:p>
        </w:tc>
        <w:tc>
          <w:tcPr>
            <w:tcW w:w="1310" w:type="dxa"/>
            <w:tcBorders>
              <w:top w:val="dotted" w:sz="4" w:space="0" w:color="auto"/>
              <w:bottom w:val="dotted" w:sz="4" w:space="0" w:color="auto"/>
            </w:tcBorders>
            <w:vAlign w:val="bottom"/>
          </w:tcPr>
          <w:p w14:paraId="391854FD" w14:textId="77777777" w:rsidR="00196E55" w:rsidRPr="00FF735A" w:rsidRDefault="00196E55" w:rsidP="009A397D">
            <w:pPr>
              <w:outlineLvl w:val="0"/>
              <w:rPr>
                <w:rFonts w:ascii="Times New Roman" w:hAnsi="Times New Roman" w:cs="Times New Roman"/>
                <w:bCs/>
                <w:i/>
                <w:sz w:val="20"/>
                <w:szCs w:val="20"/>
                <w:lang w:val="en-US"/>
              </w:rPr>
            </w:pPr>
            <w:r w:rsidRPr="00FF735A">
              <w:rPr>
                <w:rFonts w:ascii="Times New Roman" w:hAnsi="Times New Roman" w:cs="Times New Roman"/>
                <w:bCs/>
                <w:i/>
                <w:sz w:val="20"/>
                <w:szCs w:val="20"/>
                <w:lang w:val="en-US"/>
              </w:rPr>
              <w:t xml:space="preserve">    </w:t>
            </w:r>
          </w:p>
          <w:p w14:paraId="391854FE" w14:textId="77777777" w:rsidR="00196E55" w:rsidRPr="00FF735A" w:rsidRDefault="00196E55" w:rsidP="009A397D">
            <w:pPr>
              <w:jc w:val="right"/>
              <w:outlineLvl w:val="0"/>
              <w:rPr>
                <w:rFonts w:ascii="Times New Roman" w:hAnsi="Times New Roman" w:cs="Times New Roman"/>
                <w:bCs/>
                <w:i/>
                <w:sz w:val="20"/>
                <w:szCs w:val="20"/>
              </w:rPr>
            </w:pPr>
            <w:r w:rsidRPr="00FF735A">
              <w:rPr>
                <w:rFonts w:ascii="Times New Roman" w:hAnsi="Times New Roman" w:cs="Times New Roman"/>
                <w:bCs/>
                <w:i/>
                <w:sz w:val="20"/>
                <w:szCs w:val="20"/>
              </w:rPr>
              <w:t>-</w:t>
            </w:r>
          </w:p>
        </w:tc>
      </w:tr>
      <w:tr w:rsidR="00196E55" w:rsidRPr="00FF735A" w14:paraId="39185506" w14:textId="77777777" w:rsidTr="009A397D">
        <w:trPr>
          <w:trHeight w:val="227"/>
          <w:jc w:val="right"/>
        </w:trPr>
        <w:tc>
          <w:tcPr>
            <w:tcW w:w="284" w:type="dxa"/>
            <w:tcBorders>
              <w:top w:val="dotted" w:sz="4" w:space="0" w:color="auto"/>
              <w:bottom w:val="dotted" w:sz="4" w:space="0" w:color="auto"/>
            </w:tcBorders>
            <w:shd w:val="clear" w:color="auto" w:fill="auto"/>
            <w:noWrap/>
            <w:vAlign w:val="bottom"/>
          </w:tcPr>
          <w:p w14:paraId="39185500" w14:textId="77777777" w:rsidR="00196E55" w:rsidRPr="00FF735A" w:rsidRDefault="00196E55" w:rsidP="009A397D">
            <w:pPr>
              <w:outlineLvl w:val="0"/>
              <w:rPr>
                <w:rFonts w:ascii="Times New Roman" w:hAnsi="Times New Roman" w:cs="Times New Roman"/>
                <w:sz w:val="20"/>
                <w:szCs w:val="20"/>
              </w:rPr>
            </w:pPr>
          </w:p>
        </w:tc>
        <w:tc>
          <w:tcPr>
            <w:tcW w:w="4252" w:type="dxa"/>
            <w:tcBorders>
              <w:top w:val="dotted" w:sz="4" w:space="0" w:color="auto"/>
              <w:bottom w:val="dotted" w:sz="4" w:space="0" w:color="auto"/>
            </w:tcBorders>
            <w:shd w:val="clear" w:color="auto" w:fill="auto"/>
            <w:vAlign w:val="bottom"/>
          </w:tcPr>
          <w:p w14:paraId="39185501" w14:textId="77777777" w:rsidR="00196E55" w:rsidRPr="00FF735A" w:rsidRDefault="00196E55" w:rsidP="009A397D">
            <w:pPr>
              <w:outlineLvl w:val="0"/>
              <w:rPr>
                <w:rFonts w:ascii="Times New Roman" w:hAnsi="Times New Roman" w:cs="Times New Roman"/>
                <w:i/>
                <w:iCs/>
                <w:sz w:val="20"/>
                <w:szCs w:val="20"/>
              </w:rPr>
            </w:pPr>
            <w:r w:rsidRPr="00FF735A">
              <w:rPr>
                <w:rFonts w:ascii="Times New Roman" w:hAnsi="Times New Roman" w:cs="Times New Roman"/>
                <w:i/>
                <w:iCs/>
                <w:sz w:val="20"/>
                <w:szCs w:val="20"/>
              </w:rPr>
              <w:t>Інші фінансові доходи та витрати</w:t>
            </w:r>
          </w:p>
        </w:tc>
        <w:tc>
          <w:tcPr>
            <w:tcW w:w="1276" w:type="dxa"/>
            <w:tcBorders>
              <w:top w:val="dotted" w:sz="4" w:space="0" w:color="auto"/>
              <w:bottom w:val="dotted" w:sz="4" w:space="0" w:color="auto"/>
            </w:tcBorders>
            <w:vAlign w:val="bottom"/>
          </w:tcPr>
          <w:p w14:paraId="39185502" w14:textId="77777777" w:rsidR="00196E55" w:rsidRPr="00FF735A" w:rsidRDefault="00196E55" w:rsidP="009A397D">
            <w:pPr>
              <w:jc w:val="right"/>
              <w:outlineLvl w:val="0"/>
              <w:rPr>
                <w:rFonts w:ascii="Times New Roman" w:hAnsi="Times New Roman" w:cs="Times New Roman"/>
                <w:bCs/>
                <w:sz w:val="20"/>
                <w:szCs w:val="20"/>
                <w:lang w:val="en-US"/>
              </w:rPr>
            </w:pPr>
            <w:r w:rsidRPr="00FF735A">
              <w:rPr>
                <w:rFonts w:ascii="Times New Roman" w:hAnsi="Times New Roman" w:cs="Times New Roman"/>
                <w:bCs/>
                <w:sz w:val="20"/>
                <w:szCs w:val="20"/>
                <w:lang w:val="en-US"/>
              </w:rPr>
              <w:t>36 226</w:t>
            </w:r>
          </w:p>
        </w:tc>
        <w:tc>
          <w:tcPr>
            <w:tcW w:w="1418" w:type="dxa"/>
            <w:tcBorders>
              <w:top w:val="dotted" w:sz="4" w:space="0" w:color="auto"/>
              <w:bottom w:val="dotted" w:sz="4" w:space="0" w:color="auto"/>
            </w:tcBorders>
            <w:vAlign w:val="bottom"/>
          </w:tcPr>
          <w:p w14:paraId="39185503" w14:textId="77777777" w:rsidR="00196E55" w:rsidRPr="00FF735A" w:rsidRDefault="00196E55" w:rsidP="009A397D">
            <w:pPr>
              <w:jc w:val="right"/>
              <w:outlineLvl w:val="0"/>
              <w:rPr>
                <w:rFonts w:ascii="Times New Roman" w:hAnsi="Times New Roman" w:cs="Times New Roman"/>
                <w:bCs/>
                <w:i/>
                <w:sz w:val="20"/>
                <w:szCs w:val="20"/>
                <w:lang w:val="en-US"/>
              </w:rPr>
            </w:pPr>
            <w:r w:rsidRPr="00FF735A">
              <w:rPr>
                <w:rFonts w:ascii="Times New Roman" w:hAnsi="Times New Roman" w:cs="Times New Roman"/>
                <w:bCs/>
                <w:i/>
                <w:sz w:val="20"/>
                <w:szCs w:val="20"/>
                <w:lang w:val="en-US"/>
              </w:rPr>
              <w:t>9 223</w:t>
            </w:r>
          </w:p>
        </w:tc>
        <w:tc>
          <w:tcPr>
            <w:tcW w:w="1275" w:type="dxa"/>
            <w:tcBorders>
              <w:top w:val="dotted" w:sz="4" w:space="0" w:color="auto"/>
              <w:bottom w:val="dotted" w:sz="4" w:space="0" w:color="auto"/>
            </w:tcBorders>
            <w:vAlign w:val="bottom"/>
          </w:tcPr>
          <w:p w14:paraId="39185504" w14:textId="77777777" w:rsidR="00196E55" w:rsidRPr="00FF735A" w:rsidRDefault="00196E55" w:rsidP="009A397D">
            <w:pPr>
              <w:jc w:val="right"/>
              <w:outlineLvl w:val="0"/>
              <w:rPr>
                <w:rFonts w:ascii="Times New Roman" w:hAnsi="Times New Roman" w:cs="Times New Roman"/>
                <w:bCs/>
                <w:i/>
                <w:sz w:val="20"/>
                <w:szCs w:val="20"/>
              </w:rPr>
            </w:pPr>
            <w:r w:rsidRPr="00FF735A">
              <w:rPr>
                <w:rFonts w:ascii="Times New Roman" w:hAnsi="Times New Roman" w:cs="Times New Roman"/>
                <w:i/>
                <w:iCs/>
                <w:sz w:val="20"/>
                <w:szCs w:val="20"/>
              </w:rPr>
              <w:t>436</w:t>
            </w:r>
          </w:p>
        </w:tc>
        <w:tc>
          <w:tcPr>
            <w:tcW w:w="1310" w:type="dxa"/>
            <w:tcBorders>
              <w:top w:val="dotted" w:sz="4" w:space="0" w:color="auto"/>
              <w:bottom w:val="dotted" w:sz="4" w:space="0" w:color="auto"/>
            </w:tcBorders>
            <w:vAlign w:val="bottom"/>
          </w:tcPr>
          <w:p w14:paraId="39185505" w14:textId="77777777" w:rsidR="00196E55" w:rsidRPr="00FF735A" w:rsidRDefault="00196E55" w:rsidP="009A397D">
            <w:pPr>
              <w:jc w:val="right"/>
              <w:outlineLvl w:val="0"/>
              <w:rPr>
                <w:rFonts w:ascii="Times New Roman" w:hAnsi="Times New Roman" w:cs="Times New Roman"/>
                <w:bCs/>
                <w:i/>
                <w:sz w:val="20"/>
                <w:szCs w:val="20"/>
              </w:rPr>
            </w:pPr>
            <w:r w:rsidRPr="00FF735A">
              <w:rPr>
                <w:rFonts w:ascii="Times New Roman" w:hAnsi="Times New Roman" w:cs="Times New Roman"/>
                <w:bCs/>
                <w:i/>
                <w:sz w:val="20"/>
                <w:szCs w:val="20"/>
              </w:rPr>
              <w:t>1 447</w:t>
            </w:r>
          </w:p>
        </w:tc>
      </w:tr>
      <w:tr w:rsidR="00196E55" w:rsidRPr="00FF735A" w14:paraId="3918550C" w14:textId="77777777" w:rsidTr="009A397D">
        <w:trPr>
          <w:trHeight w:val="340"/>
          <w:jc w:val="right"/>
        </w:trPr>
        <w:tc>
          <w:tcPr>
            <w:tcW w:w="4536" w:type="dxa"/>
            <w:gridSpan w:val="2"/>
            <w:tcBorders>
              <w:top w:val="dotted" w:sz="4" w:space="0" w:color="auto"/>
              <w:bottom w:val="dotted" w:sz="4" w:space="0" w:color="auto"/>
            </w:tcBorders>
            <w:shd w:val="clear" w:color="auto" w:fill="auto"/>
            <w:noWrap/>
            <w:vAlign w:val="bottom"/>
            <w:hideMark/>
          </w:tcPr>
          <w:p w14:paraId="39185507" w14:textId="77777777" w:rsidR="00196E55" w:rsidRPr="00FF735A" w:rsidRDefault="00196E55" w:rsidP="009A397D">
            <w:pPr>
              <w:rPr>
                <w:rFonts w:ascii="Times New Roman" w:hAnsi="Times New Roman" w:cs="Times New Roman"/>
                <w:b/>
                <w:bCs/>
                <w:i/>
                <w:iCs/>
                <w:sz w:val="20"/>
                <w:szCs w:val="20"/>
              </w:rPr>
            </w:pPr>
            <w:r w:rsidRPr="00FF735A">
              <w:rPr>
                <w:rFonts w:ascii="Times New Roman" w:hAnsi="Times New Roman" w:cs="Times New Roman"/>
                <w:b/>
                <w:bCs/>
                <w:i/>
                <w:iCs/>
                <w:sz w:val="20"/>
                <w:szCs w:val="20"/>
              </w:rPr>
              <w:t xml:space="preserve">Інші доходи та витрати </w:t>
            </w:r>
          </w:p>
        </w:tc>
        <w:tc>
          <w:tcPr>
            <w:tcW w:w="1276" w:type="dxa"/>
            <w:tcBorders>
              <w:top w:val="dotted" w:sz="4" w:space="0" w:color="auto"/>
              <w:bottom w:val="dotted" w:sz="4" w:space="0" w:color="auto"/>
            </w:tcBorders>
            <w:vAlign w:val="bottom"/>
          </w:tcPr>
          <w:p w14:paraId="39185508" w14:textId="77777777" w:rsidR="00196E55" w:rsidRPr="00FF735A" w:rsidRDefault="00196E55" w:rsidP="009A397D">
            <w:pPr>
              <w:jc w:val="right"/>
              <w:rPr>
                <w:rFonts w:ascii="Times New Roman" w:hAnsi="Times New Roman" w:cs="Times New Roman"/>
                <w:b/>
                <w:bCs/>
                <w:i/>
                <w:iCs/>
                <w:sz w:val="20"/>
                <w:szCs w:val="20"/>
                <w:lang w:val="en-US"/>
              </w:rPr>
            </w:pPr>
            <w:r w:rsidRPr="00FF735A">
              <w:rPr>
                <w:rFonts w:ascii="Times New Roman" w:hAnsi="Times New Roman" w:cs="Times New Roman"/>
                <w:b/>
                <w:bCs/>
                <w:i/>
                <w:iCs/>
                <w:sz w:val="20"/>
                <w:szCs w:val="20"/>
                <w:lang w:val="en-US"/>
              </w:rPr>
              <w:t>24 705</w:t>
            </w:r>
          </w:p>
        </w:tc>
        <w:tc>
          <w:tcPr>
            <w:tcW w:w="1418" w:type="dxa"/>
            <w:tcBorders>
              <w:top w:val="dotted" w:sz="4" w:space="0" w:color="auto"/>
              <w:bottom w:val="dotted" w:sz="4" w:space="0" w:color="auto"/>
            </w:tcBorders>
            <w:vAlign w:val="bottom"/>
          </w:tcPr>
          <w:p w14:paraId="39185509" w14:textId="77777777" w:rsidR="00196E55" w:rsidRPr="00FF735A" w:rsidRDefault="00196E55" w:rsidP="009A397D">
            <w:pPr>
              <w:jc w:val="right"/>
              <w:rPr>
                <w:rFonts w:ascii="Times New Roman" w:hAnsi="Times New Roman" w:cs="Times New Roman"/>
                <w:b/>
                <w:bCs/>
                <w:i/>
                <w:iCs/>
                <w:sz w:val="20"/>
                <w:szCs w:val="20"/>
                <w:lang w:val="en-US"/>
              </w:rPr>
            </w:pPr>
            <w:r w:rsidRPr="00FF735A">
              <w:rPr>
                <w:rFonts w:ascii="Times New Roman" w:hAnsi="Times New Roman" w:cs="Times New Roman"/>
                <w:b/>
                <w:bCs/>
                <w:i/>
                <w:iCs/>
                <w:sz w:val="20"/>
                <w:szCs w:val="20"/>
                <w:lang w:val="en-US"/>
              </w:rPr>
              <w:t>17 375</w:t>
            </w:r>
          </w:p>
        </w:tc>
        <w:tc>
          <w:tcPr>
            <w:tcW w:w="1275" w:type="dxa"/>
            <w:tcBorders>
              <w:top w:val="dotted" w:sz="4" w:space="0" w:color="auto"/>
              <w:bottom w:val="dotted" w:sz="4" w:space="0" w:color="auto"/>
            </w:tcBorders>
            <w:vAlign w:val="bottom"/>
          </w:tcPr>
          <w:p w14:paraId="3918550A" w14:textId="77777777" w:rsidR="00196E55" w:rsidRPr="00FF735A" w:rsidRDefault="00196E55" w:rsidP="009A397D">
            <w:pPr>
              <w:jc w:val="right"/>
              <w:rPr>
                <w:rFonts w:ascii="Times New Roman" w:hAnsi="Times New Roman" w:cs="Times New Roman"/>
                <w:b/>
                <w:bCs/>
                <w:i/>
                <w:iCs/>
                <w:sz w:val="20"/>
                <w:szCs w:val="20"/>
              </w:rPr>
            </w:pPr>
            <w:r w:rsidRPr="00FF735A">
              <w:rPr>
                <w:rFonts w:ascii="Times New Roman" w:hAnsi="Times New Roman" w:cs="Times New Roman"/>
                <w:b/>
                <w:bCs/>
                <w:i/>
                <w:iCs/>
                <w:sz w:val="20"/>
                <w:szCs w:val="20"/>
              </w:rPr>
              <w:t>20 998</w:t>
            </w:r>
          </w:p>
        </w:tc>
        <w:tc>
          <w:tcPr>
            <w:tcW w:w="1310" w:type="dxa"/>
            <w:tcBorders>
              <w:top w:val="dotted" w:sz="4" w:space="0" w:color="auto"/>
              <w:bottom w:val="dotted" w:sz="4" w:space="0" w:color="auto"/>
            </w:tcBorders>
            <w:vAlign w:val="bottom"/>
          </w:tcPr>
          <w:p w14:paraId="3918550B" w14:textId="77777777" w:rsidR="00196E55" w:rsidRPr="00FF735A" w:rsidRDefault="00196E55" w:rsidP="009A397D">
            <w:pPr>
              <w:jc w:val="right"/>
              <w:rPr>
                <w:rFonts w:ascii="Times New Roman" w:hAnsi="Times New Roman" w:cs="Times New Roman"/>
                <w:b/>
                <w:bCs/>
                <w:i/>
                <w:iCs/>
                <w:sz w:val="20"/>
                <w:szCs w:val="20"/>
              </w:rPr>
            </w:pPr>
            <w:r w:rsidRPr="00FF735A">
              <w:rPr>
                <w:rFonts w:ascii="Times New Roman" w:hAnsi="Times New Roman" w:cs="Times New Roman"/>
                <w:b/>
                <w:bCs/>
                <w:i/>
                <w:iCs/>
                <w:sz w:val="20"/>
                <w:szCs w:val="20"/>
              </w:rPr>
              <w:t>3 744</w:t>
            </w:r>
          </w:p>
        </w:tc>
      </w:tr>
      <w:tr w:rsidR="00196E55" w:rsidRPr="00FF735A" w14:paraId="39185513" w14:textId="77777777" w:rsidTr="009A397D">
        <w:trPr>
          <w:trHeight w:val="227"/>
          <w:jc w:val="right"/>
        </w:trPr>
        <w:tc>
          <w:tcPr>
            <w:tcW w:w="284" w:type="dxa"/>
            <w:tcBorders>
              <w:top w:val="dotted" w:sz="4" w:space="0" w:color="auto"/>
              <w:bottom w:val="dotted" w:sz="4" w:space="0" w:color="auto"/>
            </w:tcBorders>
            <w:shd w:val="clear" w:color="auto" w:fill="auto"/>
            <w:noWrap/>
            <w:vAlign w:val="bottom"/>
          </w:tcPr>
          <w:p w14:paraId="3918550D" w14:textId="77777777" w:rsidR="00196E55" w:rsidRPr="00FF735A" w:rsidRDefault="00196E55" w:rsidP="009A397D">
            <w:pPr>
              <w:rPr>
                <w:rFonts w:ascii="Times New Roman" w:hAnsi="Times New Roman" w:cs="Times New Roman"/>
                <w:sz w:val="20"/>
                <w:szCs w:val="20"/>
              </w:rPr>
            </w:pPr>
          </w:p>
        </w:tc>
        <w:tc>
          <w:tcPr>
            <w:tcW w:w="4252" w:type="dxa"/>
            <w:tcBorders>
              <w:top w:val="dotted" w:sz="4" w:space="0" w:color="auto"/>
              <w:bottom w:val="dotted" w:sz="4" w:space="0" w:color="auto"/>
            </w:tcBorders>
            <w:shd w:val="clear" w:color="auto" w:fill="auto"/>
            <w:vAlign w:val="bottom"/>
          </w:tcPr>
          <w:p w14:paraId="3918550E"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Зменшення корисності активів</w:t>
            </w:r>
          </w:p>
        </w:tc>
        <w:tc>
          <w:tcPr>
            <w:tcW w:w="1276" w:type="dxa"/>
            <w:tcBorders>
              <w:top w:val="dotted" w:sz="4" w:space="0" w:color="auto"/>
              <w:bottom w:val="dotted" w:sz="4" w:space="0" w:color="auto"/>
            </w:tcBorders>
            <w:vAlign w:val="bottom"/>
          </w:tcPr>
          <w:p w14:paraId="3918550F"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418" w:type="dxa"/>
            <w:tcBorders>
              <w:top w:val="dotted" w:sz="4" w:space="0" w:color="auto"/>
              <w:bottom w:val="dotted" w:sz="4" w:space="0" w:color="auto"/>
            </w:tcBorders>
            <w:vAlign w:val="bottom"/>
          </w:tcPr>
          <w:p w14:paraId="39185510" w14:textId="77777777" w:rsidR="00196E55" w:rsidRPr="00FF735A" w:rsidRDefault="00196E55" w:rsidP="009A397D">
            <w:pPr>
              <w:jc w:val="right"/>
              <w:rPr>
                <w:rFonts w:ascii="Times New Roman" w:hAnsi="Times New Roman" w:cs="Times New Roman"/>
                <w:sz w:val="20"/>
                <w:szCs w:val="20"/>
                <w:lang w:val="en-US"/>
              </w:rPr>
            </w:pPr>
            <w:r w:rsidRPr="00FF735A">
              <w:rPr>
                <w:rFonts w:ascii="Times New Roman" w:hAnsi="Times New Roman" w:cs="Times New Roman"/>
                <w:sz w:val="20"/>
                <w:szCs w:val="20"/>
                <w:lang w:val="en-US"/>
              </w:rPr>
              <w:t>14 196</w:t>
            </w:r>
          </w:p>
        </w:tc>
        <w:tc>
          <w:tcPr>
            <w:tcW w:w="1275" w:type="dxa"/>
            <w:tcBorders>
              <w:top w:val="dotted" w:sz="4" w:space="0" w:color="auto"/>
              <w:bottom w:val="dotted" w:sz="4" w:space="0" w:color="auto"/>
            </w:tcBorders>
            <w:vAlign w:val="bottom"/>
          </w:tcPr>
          <w:p w14:paraId="39185511"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310" w:type="dxa"/>
            <w:tcBorders>
              <w:top w:val="dotted" w:sz="4" w:space="0" w:color="auto"/>
              <w:bottom w:val="dotted" w:sz="4" w:space="0" w:color="auto"/>
            </w:tcBorders>
            <w:vAlign w:val="bottom"/>
          </w:tcPr>
          <w:p w14:paraId="39185512"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363</w:t>
            </w:r>
          </w:p>
        </w:tc>
      </w:tr>
      <w:tr w:rsidR="00196E55" w:rsidRPr="00FF735A" w14:paraId="3918551A" w14:textId="77777777" w:rsidTr="009A397D">
        <w:trPr>
          <w:trHeight w:val="227"/>
          <w:jc w:val="right"/>
        </w:trPr>
        <w:tc>
          <w:tcPr>
            <w:tcW w:w="284" w:type="dxa"/>
            <w:tcBorders>
              <w:top w:val="dotted" w:sz="4" w:space="0" w:color="auto"/>
              <w:bottom w:val="dotted" w:sz="4" w:space="0" w:color="auto"/>
            </w:tcBorders>
            <w:shd w:val="clear" w:color="auto" w:fill="auto"/>
            <w:noWrap/>
            <w:vAlign w:val="bottom"/>
            <w:hideMark/>
          </w:tcPr>
          <w:p w14:paraId="39185514"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w:t>
            </w:r>
          </w:p>
        </w:tc>
        <w:tc>
          <w:tcPr>
            <w:tcW w:w="4252" w:type="dxa"/>
            <w:tcBorders>
              <w:top w:val="dotted" w:sz="4" w:space="0" w:color="auto"/>
              <w:bottom w:val="dotted" w:sz="4" w:space="0" w:color="auto"/>
            </w:tcBorders>
            <w:shd w:val="clear" w:color="auto" w:fill="auto"/>
            <w:vAlign w:val="bottom"/>
            <w:hideMark/>
          </w:tcPr>
          <w:p w14:paraId="39185515"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Безоплатно отримані необоротні активи (у т.ч. визнання доходу пропорційно амортизації)</w:t>
            </w:r>
          </w:p>
        </w:tc>
        <w:tc>
          <w:tcPr>
            <w:tcW w:w="1276" w:type="dxa"/>
            <w:tcBorders>
              <w:top w:val="dotted" w:sz="4" w:space="0" w:color="auto"/>
              <w:bottom w:val="dotted" w:sz="4" w:space="0" w:color="auto"/>
            </w:tcBorders>
            <w:vAlign w:val="bottom"/>
          </w:tcPr>
          <w:p w14:paraId="39185516" w14:textId="77777777" w:rsidR="00196E55" w:rsidRPr="00FF735A" w:rsidRDefault="00196E55" w:rsidP="009A397D">
            <w:pPr>
              <w:jc w:val="right"/>
              <w:rPr>
                <w:rFonts w:ascii="Times New Roman" w:hAnsi="Times New Roman" w:cs="Times New Roman"/>
                <w:sz w:val="20"/>
                <w:szCs w:val="20"/>
                <w:lang w:val="en-US"/>
              </w:rPr>
            </w:pPr>
            <w:r w:rsidRPr="00FF735A">
              <w:rPr>
                <w:rFonts w:ascii="Times New Roman" w:hAnsi="Times New Roman" w:cs="Times New Roman"/>
                <w:sz w:val="20"/>
                <w:szCs w:val="20"/>
                <w:lang w:val="en-US"/>
              </w:rPr>
              <w:t>21 493</w:t>
            </w:r>
          </w:p>
        </w:tc>
        <w:tc>
          <w:tcPr>
            <w:tcW w:w="1418" w:type="dxa"/>
            <w:tcBorders>
              <w:top w:val="dotted" w:sz="4" w:space="0" w:color="auto"/>
              <w:bottom w:val="dotted" w:sz="4" w:space="0" w:color="auto"/>
            </w:tcBorders>
            <w:vAlign w:val="bottom"/>
          </w:tcPr>
          <w:p w14:paraId="39185517"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275" w:type="dxa"/>
            <w:tcBorders>
              <w:top w:val="dotted" w:sz="4" w:space="0" w:color="auto"/>
              <w:bottom w:val="dotted" w:sz="4" w:space="0" w:color="auto"/>
            </w:tcBorders>
            <w:vAlign w:val="bottom"/>
          </w:tcPr>
          <w:p w14:paraId="39185518"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20 998</w:t>
            </w:r>
          </w:p>
        </w:tc>
        <w:tc>
          <w:tcPr>
            <w:tcW w:w="1310" w:type="dxa"/>
            <w:tcBorders>
              <w:top w:val="dotted" w:sz="4" w:space="0" w:color="auto"/>
              <w:bottom w:val="dotted" w:sz="4" w:space="0" w:color="auto"/>
            </w:tcBorders>
            <w:vAlign w:val="bottom"/>
          </w:tcPr>
          <w:p w14:paraId="39185519"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r>
      <w:tr w:rsidR="00196E55" w:rsidRPr="00FF735A" w14:paraId="39185521" w14:textId="77777777" w:rsidTr="009A397D">
        <w:trPr>
          <w:trHeight w:val="227"/>
          <w:jc w:val="right"/>
        </w:trPr>
        <w:tc>
          <w:tcPr>
            <w:tcW w:w="284" w:type="dxa"/>
            <w:tcBorders>
              <w:top w:val="dotted" w:sz="4" w:space="0" w:color="auto"/>
              <w:bottom w:val="dotted" w:sz="4" w:space="0" w:color="auto"/>
            </w:tcBorders>
            <w:shd w:val="clear" w:color="auto" w:fill="auto"/>
            <w:noWrap/>
            <w:vAlign w:val="bottom"/>
          </w:tcPr>
          <w:p w14:paraId="3918551B" w14:textId="77777777" w:rsidR="00196E55" w:rsidRPr="00FF735A" w:rsidRDefault="00196E55" w:rsidP="009A397D">
            <w:pPr>
              <w:rPr>
                <w:rFonts w:ascii="Times New Roman" w:hAnsi="Times New Roman" w:cs="Times New Roman"/>
                <w:sz w:val="20"/>
                <w:szCs w:val="20"/>
              </w:rPr>
            </w:pPr>
          </w:p>
        </w:tc>
        <w:tc>
          <w:tcPr>
            <w:tcW w:w="4252" w:type="dxa"/>
            <w:tcBorders>
              <w:top w:val="dotted" w:sz="4" w:space="0" w:color="auto"/>
              <w:bottom w:val="dotted" w:sz="4" w:space="0" w:color="auto"/>
            </w:tcBorders>
            <w:shd w:val="clear" w:color="auto" w:fill="auto"/>
            <w:vAlign w:val="bottom"/>
          </w:tcPr>
          <w:p w14:paraId="3918551C"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Дооцінка необоротних активів</w:t>
            </w:r>
          </w:p>
        </w:tc>
        <w:tc>
          <w:tcPr>
            <w:tcW w:w="1276" w:type="dxa"/>
            <w:tcBorders>
              <w:top w:val="dotted" w:sz="4" w:space="0" w:color="auto"/>
              <w:bottom w:val="dotted" w:sz="4" w:space="0" w:color="auto"/>
            </w:tcBorders>
            <w:vAlign w:val="bottom"/>
          </w:tcPr>
          <w:p w14:paraId="3918551D" w14:textId="77777777" w:rsidR="00196E55" w:rsidRPr="00FF735A" w:rsidRDefault="00196E55" w:rsidP="009A397D">
            <w:pPr>
              <w:jc w:val="right"/>
              <w:rPr>
                <w:rFonts w:ascii="Times New Roman" w:hAnsi="Times New Roman" w:cs="Times New Roman"/>
                <w:sz w:val="20"/>
                <w:szCs w:val="20"/>
                <w:lang w:val="en-US"/>
              </w:rPr>
            </w:pPr>
            <w:r w:rsidRPr="00FF735A">
              <w:rPr>
                <w:rFonts w:ascii="Times New Roman" w:hAnsi="Times New Roman" w:cs="Times New Roman"/>
                <w:sz w:val="20"/>
                <w:szCs w:val="20"/>
                <w:lang w:val="en-US"/>
              </w:rPr>
              <w:t>1 515</w:t>
            </w:r>
          </w:p>
        </w:tc>
        <w:tc>
          <w:tcPr>
            <w:tcW w:w="1418" w:type="dxa"/>
            <w:tcBorders>
              <w:top w:val="dotted" w:sz="4" w:space="0" w:color="auto"/>
              <w:bottom w:val="dotted" w:sz="4" w:space="0" w:color="auto"/>
            </w:tcBorders>
            <w:vAlign w:val="bottom"/>
          </w:tcPr>
          <w:p w14:paraId="3918551E" w14:textId="77777777" w:rsidR="00196E55" w:rsidRPr="00FF735A" w:rsidRDefault="00196E55" w:rsidP="009A397D">
            <w:pPr>
              <w:jc w:val="right"/>
              <w:rPr>
                <w:rFonts w:ascii="Times New Roman" w:hAnsi="Times New Roman" w:cs="Times New Roman"/>
                <w:sz w:val="20"/>
                <w:szCs w:val="20"/>
                <w:lang w:val="en-US"/>
              </w:rPr>
            </w:pPr>
            <w:r w:rsidRPr="00FF735A">
              <w:rPr>
                <w:rFonts w:ascii="Times New Roman" w:hAnsi="Times New Roman" w:cs="Times New Roman"/>
                <w:sz w:val="20"/>
                <w:szCs w:val="20"/>
                <w:lang w:val="en-US"/>
              </w:rPr>
              <w:t>-</w:t>
            </w:r>
          </w:p>
        </w:tc>
        <w:tc>
          <w:tcPr>
            <w:tcW w:w="1275" w:type="dxa"/>
            <w:tcBorders>
              <w:top w:val="dotted" w:sz="4" w:space="0" w:color="auto"/>
              <w:bottom w:val="dotted" w:sz="4" w:space="0" w:color="auto"/>
            </w:tcBorders>
            <w:vAlign w:val="bottom"/>
          </w:tcPr>
          <w:p w14:paraId="3918551F"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310" w:type="dxa"/>
            <w:tcBorders>
              <w:top w:val="dotted" w:sz="4" w:space="0" w:color="auto"/>
              <w:bottom w:val="dotted" w:sz="4" w:space="0" w:color="auto"/>
            </w:tcBorders>
            <w:vAlign w:val="bottom"/>
          </w:tcPr>
          <w:p w14:paraId="39185520"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r>
      <w:tr w:rsidR="00196E55" w:rsidRPr="00FF735A" w14:paraId="39185528" w14:textId="77777777" w:rsidTr="009A397D">
        <w:trPr>
          <w:trHeight w:val="227"/>
          <w:jc w:val="right"/>
        </w:trPr>
        <w:tc>
          <w:tcPr>
            <w:tcW w:w="284" w:type="dxa"/>
            <w:tcBorders>
              <w:top w:val="dotted" w:sz="4" w:space="0" w:color="auto"/>
              <w:bottom w:val="dotted" w:sz="4" w:space="0" w:color="auto"/>
            </w:tcBorders>
            <w:shd w:val="clear" w:color="auto" w:fill="auto"/>
            <w:noWrap/>
            <w:vAlign w:val="bottom"/>
            <w:hideMark/>
          </w:tcPr>
          <w:p w14:paraId="39185522" w14:textId="77777777" w:rsidR="00196E55" w:rsidRPr="00FF735A" w:rsidRDefault="00196E55" w:rsidP="009A397D">
            <w:pPr>
              <w:rPr>
                <w:rFonts w:ascii="Times New Roman" w:hAnsi="Times New Roman" w:cs="Times New Roman"/>
                <w:i/>
                <w:iCs/>
                <w:sz w:val="20"/>
                <w:szCs w:val="20"/>
              </w:rPr>
            </w:pPr>
            <w:r w:rsidRPr="00FF735A">
              <w:rPr>
                <w:rFonts w:ascii="Times New Roman" w:hAnsi="Times New Roman" w:cs="Times New Roman"/>
                <w:i/>
                <w:iCs/>
                <w:sz w:val="20"/>
                <w:szCs w:val="20"/>
              </w:rPr>
              <w:t> </w:t>
            </w:r>
          </w:p>
        </w:tc>
        <w:tc>
          <w:tcPr>
            <w:tcW w:w="4252" w:type="dxa"/>
            <w:tcBorders>
              <w:top w:val="dotted" w:sz="4" w:space="0" w:color="auto"/>
              <w:bottom w:val="dotted" w:sz="4" w:space="0" w:color="auto"/>
            </w:tcBorders>
            <w:shd w:val="clear" w:color="auto" w:fill="auto"/>
            <w:vAlign w:val="bottom"/>
            <w:hideMark/>
          </w:tcPr>
          <w:p w14:paraId="39185523"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Списання необоротних активів</w:t>
            </w:r>
          </w:p>
        </w:tc>
        <w:tc>
          <w:tcPr>
            <w:tcW w:w="1276" w:type="dxa"/>
            <w:tcBorders>
              <w:top w:val="dotted" w:sz="4" w:space="0" w:color="auto"/>
              <w:bottom w:val="dotted" w:sz="4" w:space="0" w:color="auto"/>
            </w:tcBorders>
            <w:vAlign w:val="bottom"/>
          </w:tcPr>
          <w:p w14:paraId="39185524" w14:textId="77777777" w:rsidR="00196E55" w:rsidRPr="00FF735A" w:rsidRDefault="00196E55" w:rsidP="009A397D">
            <w:pPr>
              <w:jc w:val="right"/>
              <w:rPr>
                <w:rFonts w:ascii="Times New Roman" w:hAnsi="Times New Roman" w:cs="Times New Roman"/>
                <w:sz w:val="20"/>
                <w:szCs w:val="20"/>
                <w:lang w:val="en-US"/>
              </w:rPr>
            </w:pPr>
            <w:r w:rsidRPr="00FF735A">
              <w:rPr>
                <w:rFonts w:ascii="Times New Roman" w:hAnsi="Times New Roman" w:cs="Times New Roman"/>
                <w:sz w:val="20"/>
                <w:szCs w:val="20"/>
                <w:lang w:val="en-US"/>
              </w:rPr>
              <w:t>1 697</w:t>
            </w:r>
          </w:p>
        </w:tc>
        <w:tc>
          <w:tcPr>
            <w:tcW w:w="1418" w:type="dxa"/>
            <w:tcBorders>
              <w:top w:val="dotted" w:sz="4" w:space="0" w:color="auto"/>
              <w:bottom w:val="dotted" w:sz="4" w:space="0" w:color="auto"/>
            </w:tcBorders>
            <w:vAlign w:val="bottom"/>
          </w:tcPr>
          <w:p w14:paraId="39185525"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275" w:type="dxa"/>
            <w:tcBorders>
              <w:top w:val="dotted" w:sz="4" w:space="0" w:color="auto"/>
              <w:bottom w:val="dotted" w:sz="4" w:space="0" w:color="auto"/>
            </w:tcBorders>
            <w:vAlign w:val="bottom"/>
          </w:tcPr>
          <w:p w14:paraId="39185526"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310" w:type="dxa"/>
            <w:tcBorders>
              <w:top w:val="dotted" w:sz="4" w:space="0" w:color="auto"/>
              <w:bottom w:val="dotted" w:sz="4" w:space="0" w:color="auto"/>
            </w:tcBorders>
            <w:vAlign w:val="bottom"/>
          </w:tcPr>
          <w:p w14:paraId="39185527"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3 380</w:t>
            </w:r>
          </w:p>
        </w:tc>
      </w:tr>
      <w:tr w:rsidR="00196E55" w:rsidRPr="00FF735A" w14:paraId="3918552F" w14:textId="77777777" w:rsidTr="009A397D">
        <w:trPr>
          <w:trHeight w:val="227"/>
          <w:jc w:val="right"/>
        </w:trPr>
        <w:tc>
          <w:tcPr>
            <w:tcW w:w="284" w:type="dxa"/>
            <w:tcBorders>
              <w:top w:val="dotted" w:sz="4" w:space="0" w:color="auto"/>
              <w:bottom w:val="dotted" w:sz="4" w:space="0" w:color="auto"/>
            </w:tcBorders>
            <w:shd w:val="clear" w:color="auto" w:fill="auto"/>
            <w:noWrap/>
            <w:vAlign w:val="bottom"/>
            <w:hideMark/>
          </w:tcPr>
          <w:p w14:paraId="39185529"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w:t>
            </w:r>
          </w:p>
        </w:tc>
        <w:tc>
          <w:tcPr>
            <w:tcW w:w="4252" w:type="dxa"/>
            <w:tcBorders>
              <w:top w:val="dotted" w:sz="4" w:space="0" w:color="auto"/>
              <w:bottom w:val="dotted" w:sz="4" w:space="0" w:color="auto"/>
            </w:tcBorders>
            <w:shd w:val="clear" w:color="auto" w:fill="auto"/>
            <w:vAlign w:val="bottom"/>
            <w:hideMark/>
          </w:tcPr>
          <w:p w14:paraId="3918552A"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Інші доходи та витрати</w:t>
            </w:r>
          </w:p>
        </w:tc>
        <w:tc>
          <w:tcPr>
            <w:tcW w:w="1276" w:type="dxa"/>
            <w:tcBorders>
              <w:top w:val="dotted" w:sz="4" w:space="0" w:color="auto"/>
              <w:bottom w:val="dotted" w:sz="4" w:space="0" w:color="auto"/>
            </w:tcBorders>
            <w:vAlign w:val="bottom"/>
          </w:tcPr>
          <w:p w14:paraId="3918552B"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418" w:type="dxa"/>
            <w:tcBorders>
              <w:top w:val="dotted" w:sz="4" w:space="0" w:color="auto"/>
              <w:bottom w:val="dotted" w:sz="4" w:space="0" w:color="auto"/>
            </w:tcBorders>
            <w:vAlign w:val="bottom"/>
          </w:tcPr>
          <w:p w14:paraId="3918552C" w14:textId="77777777" w:rsidR="00196E55" w:rsidRPr="00FF735A" w:rsidRDefault="00196E55" w:rsidP="009A397D">
            <w:pPr>
              <w:jc w:val="right"/>
              <w:rPr>
                <w:rFonts w:ascii="Times New Roman" w:hAnsi="Times New Roman" w:cs="Times New Roman"/>
                <w:sz w:val="20"/>
                <w:szCs w:val="20"/>
                <w:lang w:val="en-US"/>
              </w:rPr>
            </w:pPr>
            <w:r w:rsidRPr="00FF735A">
              <w:rPr>
                <w:rFonts w:ascii="Times New Roman" w:hAnsi="Times New Roman" w:cs="Times New Roman"/>
                <w:sz w:val="20"/>
                <w:szCs w:val="20"/>
                <w:lang w:val="en-US"/>
              </w:rPr>
              <w:t>3 179</w:t>
            </w:r>
          </w:p>
        </w:tc>
        <w:tc>
          <w:tcPr>
            <w:tcW w:w="1275" w:type="dxa"/>
            <w:tcBorders>
              <w:top w:val="dotted" w:sz="4" w:space="0" w:color="auto"/>
              <w:bottom w:val="dotted" w:sz="4" w:space="0" w:color="auto"/>
            </w:tcBorders>
            <w:vAlign w:val="bottom"/>
          </w:tcPr>
          <w:p w14:paraId="3918552D"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310" w:type="dxa"/>
            <w:tcBorders>
              <w:top w:val="dotted" w:sz="4" w:space="0" w:color="auto"/>
              <w:bottom w:val="dotted" w:sz="4" w:space="0" w:color="auto"/>
            </w:tcBorders>
            <w:vAlign w:val="bottom"/>
          </w:tcPr>
          <w:p w14:paraId="3918552E"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w:t>
            </w:r>
          </w:p>
        </w:tc>
      </w:tr>
      <w:tr w:rsidR="00196E55" w:rsidRPr="00FF735A" w14:paraId="39185535" w14:textId="77777777" w:rsidTr="009A397D">
        <w:trPr>
          <w:trHeight w:val="340"/>
          <w:jc w:val="right"/>
        </w:trPr>
        <w:tc>
          <w:tcPr>
            <w:tcW w:w="4536" w:type="dxa"/>
            <w:gridSpan w:val="2"/>
            <w:tcBorders>
              <w:top w:val="dotted" w:sz="4" w:space="0" w:color="auto"/>
              <w:bottom w:val="dotted" w:sz="4" w:space="0" w:color="auto"/>
            </w:tcBorders>
            <w:shd w:val="clear" w:color="auto" w:fill="auto"/>
            <w:noWrap/>
            <w:vAlign w:val="bottom"/>
            <w:hideMark/>
          </w:tcPr>
          <w:p w14:paraId="39185530" w14:textId="77777777" w:rsidR="00196E55" w:rsidRPr="00FF735A" w:rsidRDefault="00196E55" w:rsidP="009A397D">
            <w:pPr>
              <w:rPr>
                <w:rFonts w:ascii="Times New Roman" w:hAnsi="Times New Roman" w:cs="Times New Roman"/>
                <w:b/>
                <w:bCs/>
                <w:i/>
                <w:iCs/>
                <w:sz w:val="20"/>
                <w:szCs w:val="20"/>
              </w:rPr>
            </w:pPr>
            <w:r w:rsidRPr="00FF735A">
              <w:rPr>
                <w:rFonts w:ascii="Times New Roman" w:hAnsi="Times New Roman" w:cs="Times New Roman"/>
                <w:b/>
                <w:bCs/>
                <w:i/>
                <w:iCs/>
                <w:sz w:val="20"/>
                <w:szCs w:val="20"/>
              </w:rPr>
              <w:t>Податок на прибуток</w:t>
            </w:r>
          </w:p>
        </w:tc>
        <w:tc>
          <w:tcPr>
            <w:tcW w:w="1276" w:type="dxa"/>
            <w:tcBorders>
              <w:top w:val="dotted" w:sz="4" w:space="0" w:color="auto"/>
              <w:bottom w:val="dotted" w:sz="4" w:space="0" w:color="auto"/>
            </w:tcBorders>
            <w:vAlign w:val="bottom"/>
          </w:tcPr>
          <w:p w14:paraId="39185531" w14:textId="77777777" w:rsidR="00196E55" w:rsidRPr="00FF735A" w:rsidRDefault="00196E55" w:rsidP="009A397D">
            <w:pPr>
              <w:jc w:val="right"/>
              <w:rPr>
                <w:rFonts w:ascii="Times New Roman" w:hAnsi="Times New Roman" w:cs="Times New Roman"/>
                <w:b/>
                <w:bCs/>
                <w:sz w:val="20"/>
                <w:szCs w:val="20"/>
                <w:lang w:val="en-US"/>
              </w:rPr>
            </w:pPr>
            <w:r w:rsidRPr="00FF735A">
              <w:rPr>
                <w:rFonts w:ascii="Times New Roman" w:hAnsi="Times New Roman" w:cs="Times New Roman"/>
                <w:b/>
                <w:bCs/>
                <w:sz w:val="20"/>
                <w:szCs w:val="20"/>
                <w:lang w:val="en-US"/>
              </w:rPr>
              <w:t>1 063 654</w:t>
            </w:r>
          </w:p>
        </w:tc>
        <w:tc>
          <w:tcPr>
            <w:tcW w:w="1418" w:type="dxa"/>
            <w:tcBorders>
              <w:top w:val="dotted" w:sz="4" w:space="0" w:color="auto"/>
              <w:bottom w:val="dotted" w:sz="4" w:space="0" w:color="auto"/>
            </w:tcBorders>
            <w:vAlign w:val="bottom"/>
          </w:tcPr>
          <w:p w14:paraId="39185532" w14:textId="77777777" w:rsidR="00196E55" w:rsidRPr="00FF735A" w:rsidRDefault="00196E55" w:rsidP="009A397D">
            <w:pPr>
              <w:jc w:val="right"/>
              <w:rPr>
                <w:rFonts w:ascii="Times New Roman" w:hAnsi="Times New Roman" w:cs="Times New Roman"/>
                <w:b/>
                <w:bCs/>
                <w:sz w:val="20"/>
                <w:szCs w:val="20"/>
                <w:lang w:val="en-US"/>
              </w:rPr>
            </w:pPr>
            <w:r w:rsidRPr="00FF735A">
              <w:rPr>
                <w:rFonts w:ascii="Times New Roman" w:hAnsi="Times New Roman" w:cs="Times New Roman"/>
                <w:b/>
                <w:bCs/>
                <w:sz w:val="20"/>
                <w:szCs w:val="20"/>
                <w:lang w:val="en-US"/>
              </w:rPr>
              <w:t>-</w:t>
            </w:r>
          </w:p>
        </w:tc>
        <w:tc>
          <w:tcPr>
            <w:tcW w:w="1275" w:type="dxa"/>
            <w:tcBorders>
              <w:top w:val="dotted" w:sz="4" w:space="0" w:color="auto"/>
              <w:bottom w:val="dotted" w:sz="4" w:space="0" w:color="auto"/>
            </w:tcBorders>
            <w:vAlign w:val="bottom"/>
          </w:tcPr>
          <w:p w14:paraId="39185533"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w:t>
            </w:r>
          </w:p>
        </w:tc>
        <w:tc>
          <w:tcPr>
            <w:tcW w:w="1310" w:type="dxa"/>
            <w:tcBorders>
              <w:top w:val="dotted" w:sz="4" w:space="0" w:color="auto"/>
              <w:bottom w:val="dotted" w:sz="4" w:space="0" w:color="auto"/>
            </w:tcBorders>
            <w:vAlign w:val="bottom"/>
          </w:tcPr>
          <w:p w14:paraId="39185534"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233 413</w:t>
            </w:r>
          </w:p>
        </w:tc>
      </w:tr>
      <w:tr w:rsidR="00196E55" w:rsidRPr="00FF735A" w14:paraId="3918553B" w14:textId="77777777" w:rsidTr="009A397D">
        <w:trPr>
          <w:trHeight w:val="340"/>
          <w:jc w:val="right"/>
        </w:trPr>
        <w:tc>
          <w:tcPr>
            <w:tcW w:w="4536" w:type="dxa"/>
            <w:gridSpan w:val="2"/>
            <w:tcBorders>
              <w:top w:val="dotted" w:sz="4" w:space="0" w:color="auto"/>
              <w:bottom w:val="single" w:sz="4" w:space="0" w:color="auto"/>
            </w:tcBorders>
            <w:shd w:val="clear" w:color="auto" w:fill="auto"/>
            <w:noWrap/>
            <w:vAlign w:val="bottom"/>
          </w:tcPr>
          <w:p w14:paraId="39185536" w14:textId="77777777" w:rsidR="00196E55" w:rsidRPr="00FF735A" w:rsidRDefault="00196E55" w:rsidP="009A397D">
            <w:pPr>
              <w:rPr>
                <w:rFonts w:ascii="Times New Roman" w:hAnsi="Times New Roman" w:cs="Times New Roman"/>
                <w:b/>
                <w:bCs/>
                <w:i/>
                <w:iCs/>
                <w:sz w:val="20"/>
                <w:szCs w:val="20"/>
              </w:rPr>
            </w:pPr>
            <w:r w:rsidRPr="00FF735A">
              <w:rPr>
                <w:rFonts w:ascii="Times New Roman" w:hAnsi="Times New Roman" w:cs="Times New Roman"/>
                <w:b/>
                <w:bCs/>
                <w:i/>
                <w:iCs/>
                <w:sz w:val="20"/>
                <w:szCs w:val="20"/>
              </w:rPr>
              <w:t>ЧИСТИЙ ПРИБУТОК /ЗБИТОК</w:t>
            </w:r>
          </w:p>
        </w:tc>
        <w:tc>
          <w:tcPr>
            <w:tcW w:w="1276" w:type="dxa"/>
            <w:tcBorders>
              <w:top w:val="dotted" w:sz="4" w:space="0" w:color="auto"/>
              <w:bottom w:val="single" w:sz="4" w:space="0" w:color="auto"/>
            </w:tcBorders>
            <w:vAlign w:val="bottom"/>
          </w:tcPr>
          <w:p w14:paraId="39185537" w14:textId="77777777" w:rsidR="00196E55" w:rsidRPr="00FF735A" w:rsidRDefault="00196E55" w:rsidP="009A397D">
            <w:pPr>
              <w:jc w:val="right"/>
              <w:rPr>
                <w:rFonts w:ascii="Times New Roman" w:hAnsi="Times New Roman" w:cs="Times New Roman"/>
                <w:b/>
                <w:bCs/>
                <w:sz w:val="20"/>
                <w:szCs w:val="20"/>
                <w:lang w:val="en-US"/>
              </w:rPr>
            </w:pPr>
            <w:r w:rsidRPr="00FF735A">
              <w:rPr>
                <w:rFonts w:ascii="Times New Roman" w:hAnsi="Times New Roman" w:cs="Times New Roman"/>
                <w:b/>
                <w:bCs/>
                <w:sz w:val="20"/>
                <w:szCs w:val="20"/>
                <w:lang w:val="en-US"/>
              </w:rPr>
              <w:t>-</w:t>
            </w:r>
          </w:p>
        </w:tc>
        <w:tc>
          <w:tcPr>
            <w:tcW w:w="1418" w:type="dxa"/>
            <w:tcBorders>
              <w:top w:val="dotted" w:sz="4" w:space="0" w:color="auto"/>
              <w:bottom w:val="single" w:sz="4" w:space="0" w:color="auto"/>
            </w:tcBorders>
            <w:vAlign w:val="bottom"/>
          </w:tcPr>
          <w:p w14:paraId="39185538" w14:textId="77777777" w:rsidR="00196E55" w:rsidRPr="00FF735A" w:rsidRDefault="00196E55" w:rsidP="009A397D">
            <w:pPr>
              <w:jc w:val="right"/>
              <w:rPr>
                <w:rFonts w:ascii="Times New Roman" w:hAnsi="Times New Roman" w:cs="Times New Roman"/>
                <w:b/>
                <w:bCs/>
                <w:sz w:val="20"/>
                <w:szCs w:val="20"/>
                <w:lang w:val="en-US"/>
              </w:rPr>
            </w:pPr>
            <w:r w:rsidRPr="00FF735A">
              <w:rPr>
                <w:rFonts w:ascii="Times New Roman" w:hAnsi="Times New Roman" w:cs="Times New Roman"/>
                <w:b/>
                <w:bCs/>
                <w:sz w:val="20"/>
                <w:szCs w:val="20"/>
                <w:lang w:val="en-US"/>
              </w:rPr>
              <w:t>4 869 971</w:t>
            </w:r>
          </w:p>
        </w:tc>
        <w:tc>
          <w:tcPr>
            <w:tcW w:w="1275" w:type="dxa"/>
            <w:tcBorders>
              <w:top w:val="dotted" w:sz="4" w:space="0" w:color="auto"/>
              <w:bottom w:val="single" w:sz="4" w:space="0" w:color="auto"/>
            </w:tcBorders>
            <w:vAlign w:val="bottom"/>
          </w:tcPr>
          <w:p w14:paraId="39185539"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1 011 459</w:t>
            </w:r>
          </w:p>
        </w:tc>
        <w:tc>
          <w:tcPr>
            <w:tcW w:w="1310" w:type="dxa"/>
            <w:tcBorders>
              <w:top w:val="dotted" w:sz="4" w:space="0" w:color="auto"/>
              <w:bottom w:val="single" w:sz="4" w:space="0" w:color="auto"/>
            </w:tcBorders>
            <w:vAlign w:val="bottom"/>
          </w:tcPr>
          <w:p w14:paraId="3918553A"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w:t>
            </w:r>
          </w:p>
        </w:tc>
      </w:tr>
    </w:tbl>
    <w:p w14:paraId="3918553C" w14:textId="77777777" w:rsidR="00196E55" w:rsidRPr="00FF735A" w:rsidRDefault="00196E55" w:rsidP="00196E55">
      <w:pPr>
        <w:spacing w:before="120" w:after="120"/>
        <w:ind w:left="142" w:firstLine="567"/>
        <w:jc w:val="both"/>
        <w:rPr>
          <w:rFonts w:ascii="Times New Roman" w:hAnsi="Times New Roman" w:cs="Times New Roman"/>
        </w:rPr>
      </w:pPr>
      <w:r w:rsidRPr="00FF735A">
        <w:rPr>
          <w:rFonts w:ascii="Times New Roman" w:hAnsi="Times New Roman" w:cs="Times New Roman"/>
        </w:rPr>
        <w:t xml:space="preserve">Загальна сума </w:t>
      </w:r>
      <w:r w:rsidRPr="00FF735A">
        <w:rPr>
          <w:rFonts w:ascii="Times New Roman" w:hAnsi="Times New Roman" w:cs="Times New Roman"/>
          <w:b/>
        </w:rPr>
        <w:t>фінансових витрат</w:t>
      </w:r>
      <w:r w:rsidRPr="00FF735A">
        <w:rPr>
          <w:rFonts w:ascii="Times New Roman" w:hAnsi="Times New Roman" w:cs="Times New Roman"/>
        </w:rPr>
        <w:t xml:space="preserve"> Компанії у звітному періоді склала 881 141 тис. грн (І квартал  2021 року – 674 641 тис. грн),  крім того капіталізовані витрати в сумі 105 879 тис. грн (І квартал 2021 року – 103 301 тис. грн), які включені до складу кваліфікованих активів у вигляді об’єктів капітальних інвестицій. </w:t>
      </w:r>
    </w:p>
    <w:p w14:paraId="3918553D" w14:textId="77777777" w:rsidR="00196E55" w:rsidRPr="00FF735A" w:rsidRDefault="00196E55" w:rsidP="00196E55">
      <w:pPr>
        <w:spacing w:before="120" w:after="120"/>
        <w:ind w:left="142" w:firstLine="567"/>
        <w:jc w:val="both"/>
        <w:rPr>
          <w:rFonts w:ascii="Times New Roman" w:hAnsi="Times New Roman" w:cs="Times New Roman"/>
        </w:rPr>
      </w:pPr>
      <w:r w:rsidRPr="00FF735A">
        <w:rPr>
          <w:rFonts w:ascii="Times New Roman" w:hAnsi="Times New Roman" w:cs="Times New Roman"/>
        </w:rPr>
        <w:t xml:space="preserve">Середня норма  капіталізації по групі запозичень, безпосередньо не пов’язаних зі створенням кваліфікованих активів, у І кварталі 2022 року склала – 3,643% (І квартал 2021 року – 3,835%). </w:t>
      </w:r>
    </w:p>
    <w:p w14:paraId="3918553E" w14:textId="77777777" w:rsidR="00196E55" w:rsidRPr="00FF735A" w:rsidRDefault="00196E55" w:rsidP="00196E55">
      <w:pPr>
        <w:spacing w:before="120"/>
        <w:ind w:left="142" w:firstLine="567"/>
        <w:jc w:val="both"/>
        <w:rPr>
          <w:rFonts w:ascii="Times New Roman" w:hAnsi="Times New Roman" w:cs="Times New Roman"/>
        </w:rPr>
      </w:pPr>
      <w:r w:rsidRPr="00FF735A">
        <w:rPr>
          <w:rFonts w:ascii="Times New Roman" w:hAnsi="Times New Roman" w:cs="Times New Roman"/>
          <w:b/>
        </w:rPr>
        <w:t>Податок на прибуток.</w:t>
      </w:r>
      <w:r w:rsidRPr="00FF735A">
        <w:rPr>
          <w:rFonts w:ascii="Times New Roman" w:hAnsi="Times New Roman" w:cs="Times New Roman"/>
        </w:rPr>
        <w:t xml:space="preserve">  Встановлена законодавством ставка оподаткування прибутку Компанії становить 18%. Податок на прибуток у складі доходів чи витрат:</w:t>
      </w:r>
    </w:p>
    <w:p w14:paraId="3918553F" w14:textId="77777777" w:rsidR="00196E55" w:rsidRPr="00FF735A" w:rsidRDefault="00196E55" w:rsidP="00196E55">
      <w:pPr>
        <w:spacing w:line="180" w:lineRule="auto"/>
        <w:ind w:left="142"/>
        <w:jc w:val="right"/>
        <w:rPr>
          <w:rFonts w:ascii="Times New Roman" w:hAnsi="Times New Roman" w:cs="Times New Roman"/>
          <w:i/>
        </w:rPr>
      </w:pPr>
      <w:r w:rsidRPr="00FF735A">
        <w:rPr>
          <w:rFonts w:ascii="Times New Roman" w:hAnsi="Times New Roman" w:cs="Times New Roman"/>
          <w:i/>
          <w:sz w:val="20"/>
          <w:szCs w:val="20"/>
        </w:rPr>
        <w:t>тис. грн</w:t>
      </w:r>
    </w:p>
    <w:tbl>
      <w:tblPr>
        <w:tblW w:w="9810" w:type="dxa"/>
        <w:jc w:val="right"/>
        <w:tblLayout w:type="fixed"/>
        <w:tblCellMar>
          <w:left w:w="28" w:type="dxa"/>
          <w:right w:w="28" w:type="dxa"/>
        </w:tblCellMar>
        <w:tblLook w:val="04A0" w:firstRow="1" w:lastRow="0" w:firstColumn="1" w:lastColumn="0" w:noHBand="0" w:noVBand="1"/>
      </w:tblPr>
      <w:tblGrid>
        <w:gridCol w:w="4536"/>
        <w:gridCol w:w="2268"/>
        <w:gridCol w:w="3006"/>
      </w:tblGrid>
      <w:tr w:rsidR="00196E55" w:rsidRPr="00FF735A" w14:paraId="39185543" w14:textId="77777777" w:rsidTr="009A397D">
        <w:trPr>
          <w:cantSplit/>
          <w:trHeight w:val="227"/>
          <w:jc w:val="right"/>
        </w:trPr>
        <w:tc>
          <w:tcPr>
            <w:tcW w:w="4536" w:type="dxa"/>
            <w:tcBorders>
              <w:left w:val="nil"/>
              <w:bottom w:val="single" w:sz="4" w:space="0" w:color="auto"/>
              <w:right w:val="nil"/>
            </w:tcBorders>
            <w:tcMar>
              <w:left w:w="57" w:type="dxa"/>
              <w:right w:w="57" w:type="dxa"/>
            </w:tcMar>
            <w:vAlign w:val="bottom"/>
          </w:tcPr>
          <w:p w14:paraId="39185540" w14:textId="77777777" w:rsidR="00196E55" w:rsidRPr="00FF735A" w:rsidRDefault="00196E55" w:rsidP="009A397D">
            <w:pPr>
              <w:keepLines/>
              <w:ind w:left="227" w:right="-57" w:hanging="227"/>
              <w:rPr>
                <w:rFonts w:ascii="Times New Roman" w:hAnsi="Times New Roman" w:cs="Times New Roman"/>
                <w:b/>
                <w:sz w:val="20"/>
                <w:szCs w:val="20"/>
              </w:rPr>
            </w:pPr>
          </w:p>
        </w:tc>
        <w:tc>
          <w:tcPr>
            <w:tcW w:w="2268" w:type="dxa"/>
            <w:tcBorders>
              <w:left w:val="nil"/>
              <w:bottom w:val="single" w:sz="4" w:space="0" w:color="auto"/>
              <w:right w:val="nil"/>
            </w:tcBorders>
            <w:noWrap/>
            <w:vAlign w:val="bottom"/>
          </w:tcPr>
          <w:p w14:paraId="39185541"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І квартал 2022</w:t>
            </w:r>
          </w:p>
        </w:tc>
        <w:tc>
          <w:tcPr>
            <w:tcW w:w="3006" w:type="dxa"/>
            <w:tcBorders>
              <w:left w:val="nil"/>
              <w:bottom w:val="single" w:sz="4" w:space="0" w:color="auto"/>
              <w:right w:val="nil"/>
            </w:tcBorders>
            <w:vAlign w:val="center"/>
          </w:tcPr>
          <w:p w14:paraId="39185542"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І квартал  2021</w:t>
            </w:r>
          </w:p>
        </w:tc>
      </w:tr>
      <w:tr w:rsidR="00196E55" w:rsidRPr="00FF735A" w14:paraId="39185547" w14:textId="77777777" w:rsidTr="009A397D">
        <w:trPr>
          <w:cantSplit/>
          <w:trHeight w:val="227"/>
          <w:jc w:val="right"/>
        </w:trPr>
        <w:tc>
          <w:tcPr>
            <w:tcW w:w="4536" w:type="dxa"/>
            <w:tcBorders>
              <w:top w:val="single" w:sz="4" w:space="0" w:color="auto"/>
              <w:left w:val="nil"/>
              <w:bottom w:val="dotted" w:sz="4" w:space="0" w:color="auto"/>
              <w:right w:val="nil"/>
            </w:tcBorders>
            <w:tcMar>
              <w:left w:w="57" w:type="dxa"/>
              <w:right w:w="57" w:type="dxa"/>
            </w:tcMar>
            <w:vAlign w:val="bottom"/>
          </w:tcPr>
          <w:p w14:paraId="39185544" w14:textId="77777777" w:rsidR="00196E55" w:rsidRPr="00FF735A" w:rsidRDefault="00196E55" w:rsidP="009A397D">
            <w:pPr>
              <w:keepLines/>
              <w:ind w:right="-57"/>
              <w:rPr>
                <w:rFonts w:ascii="Times New Roman" w:hAnsi="Times New Roman" w:cs="Times New Roman"/>
                <w:sz w:val="20"/>
                <w:szCs w:val="20"/>
              </w:rPr>
            </w:pPr>
            <w:r w:rsidRPr="00FF735A">
              <w:rPr>
                <w:rFonts w:ascii="Times New Roman" w:hAnsi="Times New Roman" w:cs="Times New Roman"/>
                <w:sz w:val="20"/>
                <w:szCs w:val="20"/>
              </w:rPr>
              <w:t>Витрати з поточного податку на прибуток</w:t>
            </w:r>
          </w:p>
        </w:tc>
        <w:tc>
          <w:tcPr>
            <w:tcW w:w="2268" w:type="dxa"/>
            <w:tcBorders>
              <w:top w:val="single" w:sz="4" w:space="0" w:color="auto"/>
              <w:left w:val="nil"/>
              <w:bottom w:val="dotted" w:sz="4" w:space="0" w:color="auto"/>
              <w:right w:val="nil"/>
            </w:tcBorders>
            <w:noWrap/>
            <w:vAlign w:val="bottom"/>
          </w:tcPr>
          <w:p w14:paraId="39185545"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3006" w:type="dxa"/>
            <w:tcBorders>
              <w:top w:val="single" w:sz="4" w:space="0" w:color="auto"/>
              <w:left w:val="nil"/>
              <w:bottom w:val="dotted" w:sz="4" w:space="0" w:color="auto"/>
              <w:right w:val="nil"/>
            </w:tcBorders>
            <w:vAlign w:val="bottom"/>
          </w:tcPr>
          <w:p w14:paraId="39185546"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(637 082)</w:t>
            </w:r>
          </w:p>
        </w:tc>
      </w:tr>
      <w:tr w:rsidR="00196E55" w:rsidRPr="00FF735A" w14:paraId="3918554B" w14:textId="77777777" w:rsidTr="009A397D">
        <w:trPr>
          <w:cantSplit/>
          <w:trHeight w:val="227"/>
          <w:jc w:val="right"/>
        </w:trPr>
        <w:tc>
          <w:tcPr>
            <w:tcW w:w="4536" w:type="dxa"/>
            <w:tcBorders>
              <w:top w:val="dotted" w:sz="4" w:space="0" w:color="auto"/>
              <w:left w:val="nil"/>
              <w:bottom w:val="dotted" w:sz="4" w:space="0" w:color="auto"/>
              <w:right w:val="nil"/>
            </w:tcBorders>
            <w:tcMar>
              <w:left w:w="57" w:type="dxa"/>
              <w:right w:w="57" w:type="dxa"/>
            </w:tcMar>
            <w:vAlign w:val="bottom"/>
          </w:tcPr>
          <w:p w14:paraId="39185548" w14:textId="77777777" w:rsidR="00196E55" w:rsidRPr="00FF735A" w:rsidRDefault="00196E55" w:rsidP="009A397D">
            <w:pPr>
              <w:keepLines/>
              <w:ind w:right="-57"/>
              <w:rPr>
                <w:rFonts w:ascii="Times New Roman" w:hAnsi="Times New Roman" w:cs="Times New Roman"/>
                <w:sz w:val="20"/>
                <w:szCs w:val="20"/>
              </w:rPr>
            </w:pPr>
            <w:r w:rsidRPr="00FF735A">
              <w:rPr>
                <w:rFonts w:ascii="Times New Roman" w:hAnsi="Times New Roman" w:cs="Times New Roman"/>
                <w:sz w:val="20"/>
                <w:szCs w:val="20"/>
              </w:rPr>
              <w:t>Відстрочений податок на прибуток, пов'язаний з виникненням і зменшенням тимчасових різниць</w:t>
            </w:r>
          </w:p>
        </w:tc>
        <w:tc>
          <w:tcPr>
            <w:tcW w:w="2268" w:type="dxa"/>
            <w:tcBorders>
              <w:top w:val="dotted" w:sz="4" w:space="0" w:color="auto"/>
              <w:left w:val="nil"/>
              <w:bottom w:val="dotted" w:sz="4" w:space="0" w:color="auto"/>
              <w:right w:val="nil"/>
            </w:tcBorders>
            <w:noWrap/>
            <w:vAlign w:val="bottom"/>
          </w:tcPr>
          <w:p w14:paraId="39185549"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1 063 654</w:t>
            </w:r>
          </w:p>
        </w:tc>
        <w:tc>
          <w:tcPr>
            <w:tcW w:w="3006" w:type="dxa"/>
            <w:tcBorders>
              <w:top w:val="dotted" w:sz="4" w:space="0" w:color="auto"/>
              <w:left w:val="nil"/>
              <w:bottom w:val="dotted" w:sz="4" w:space="0" w:color="auto"/>
              <w:right w:val="nil"/>
            </w:tcBorders>
            <w:vAlign w:val="bottom"/>
          </w:tcPr>
          <w:p w14:paraId="3918554A" w14:textId="77777777" w:rsidR="00196E55" w:rsidRPr="00FF735A" w:rsidRDefault="00196E55" w:rsidP="009A397D">
            <w:pPr>
              <w:jc w:val="right"/>
              <w:rPr>
                <w:rFonts w:ascii="Times New Roman" w:hAnsi="Times New Roman" w:cs="Times New Roman"/>
                <w:sz w:val="20"/>
                <w:szCs w:val="20"/>
                <w:lang w:val="en-US"/>
              </w:rPr>
            </w:pPr>
            <w:r w:rsidRPr="00FF735A">
              <w:rPr>
                <w:rFonts w:ascii="Times New Roman" w:hAnsi="Times New Roman" w:cs="Times New Roman"/>
                <w:sz w:val="20"/>
                <w:szCs w:val="20"/>
              </w:rPr>
              <w:t>403 669</w:t>
            </w:r>
          </w:p>
        </w:tc>
      </w:tr>
      <w:tr w:rsidR="00196E55" w:rsidRPr="00FF735A" w14:paraId="3918554F" w14:textId="77777777" w:rsidTr="009A397D">
        <w:trPr>
          <w:cantSplit/>
          <w:trHeight w:val="345"/>
          <w:jc w:val="right"/>
        </w:trPr>
        <w:tc>
          <w:tcPr>
            <w:tcW w:w="4536" w:type="dxa"/>
            <w:tcBorders>
              <w:top w:val="dotted" w:sz="4" w:space="0" w:color="auto"/>
              <w:left w:val="nil"/>
              <w:bottom w:val="single" w:sz="4" w:space="0" w:color="auto"/>
              <w:right w:val="nil"/>
            </w:tcBorders>
            <w:tcMar>
              <w:left w:w="57" w:type="dxa"/>
              <w:right w:w="57" w:type="dxa"/>
            </w:tcMar>
            <w:vAlign w:val="bottom"/>
          </w:tcPr>
          <w:p w14:paraId="3918554C" w14:textId="77777777" w:rsidR="00196E55" w:rsidRPr="00FF735A" w:rsidRDefault="00196E55" w:rsidP="009A397D">
            <w:pPr>
              <w:keepLines/>
              <w:ind w:left="227" w:right="-57" w:hanging="227"/>
              <w:rPr>
                <w:rFonts w:ascii="Times New Roman" w:hAnsi="Times New Roman" w:cs="Times New Roman"/>
                <w:b/>
              </w:rPr>
            </w:pPr>
            <w:r w:rsidRPr="00FF735A">
              <w:rPr>
                <w:rFonts w:ascii="Times New Roman" w:eastAsia="Cambria" w:hAnsi="Times New Roman" w:cs="Times New Roman"/>
                <w:b/>
              </w:rPr>
              <w:t>Дохід (витрати) з податку на прибуток</w:t>
            </w:r>
            <w:r w:rsidRPr="00FF735A" w:rsidDel="00884340">
              <w:rPr>
                <w:rFonts w:ascii="Times New Roman" w:eastAsia="Cambria" w:hAnsi="Times New Roman" w:cs="Times New Roman"/>
                <w:b/>
              </w:rPr>
              <w:t xml:space="preserve"> </w:t>
            </w:r>
          </w:p>
        </w:tc>
        <w:tc>
          <w:tcPr>
            <w:tcW w:w="2268" w:type="dxa"/>
            <w:tcBorders>
              <w:top w:val="dotted" w:sz="4" w:space="0" w:color="auto"/>
              <w:left w:val="nil"/>
              <w:bottom w:val="single" w:sz="4" w:space="0" w:color="auto"/>
              <w:right w:val="nil"/>
            </w:tcBorders>
            <w:noWrap/>
            <w:vAlign w:val="bottom"/>
          </w:tcPr>
          <w:p w14:paraId="3918554D"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1 063 654</w:t>
            </w:r>
          </w:p>
        </w:tc>
        <w:tc>
          <w:tcPr>
            <w:tcW w:w="3006" w:type="dxa"/>
            <w:tcBorders>
              <w:top w:val="dotted" w:sz="4" w:space="0" w:color="auto"/>
              <w:left w:val="nil"/>
              <w:bottom w:val="single" w:sz="4" w:space="0" w:color="auto"/>
              <w:right w:val="nil"/>
            </w:tcBorders>
            <w:vAlign w:val="bottom"/>
          </w:tcPr>
          <w:p w14:paraId="3918554E"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(233 413)</w:t>
            </w:r>
          </w:p>
        </w:tc>
      </w:tr>
    </w:tbl>
    <w:p w14:paraId="39185550" w14:textId="77777777" w:rsidR="00196E55" w:rsidRPr="00FF735A" w:rsidRDefault="00196E55" w:rsidP="00196E55">
      <w:pPr>
        <w:pStyle w:val="a5"/>
        <w:widowControl/>
        <w:numPr>
          <w:ilvl w:val="0"/>
          <w:numId w:val="1"/>
        </w:numPr>
        <w:spacing w:before="360" w:after="120"/>
        <w:ind w:left="709" w:firstLine="0"/>
        <w:rPr>
          <w:sz w:val="22"/>
          <w:szCs w:val="22"/>
          <w:u w:val="none"/>
          <w:lang w:val="uk-UA"/>
        </w:rPr>
      </w:pPr>
      <w:r w:rsidRPr="00FF735A">
        <w:rPr>
          <w:sz w:val="22"/>
          <w:szCs w:val="22"/>
          <w:u w:val="none"/>
          <w:lang w:val="uk-UA"/>
        </w:rPr>
        <w:t>Інформація щодо пов’язаних осіб</w:t>
      </w:r>
    </w:p>
    <w:p w14:paraId="39185551" w14:textId="77777777" w:rsidR="00196E55" w:rsidRPr="00FF735A" w:rsidRDefault="00196E55" w:rsidP="00196E55">
      <w:pPr>
        <w:pStyle w:val="af2"/>
        <w:spacing w:after="0" w:line="240" w:lineRule="auto"/>
        <w:ind w:left="0" w:firstLine="709"/>
        <w:jc w:val="both"/>
        <w:rPr>
          <w:rFonts w:ascii="Times New Roman" w:hAnsi="Times New Roman"/>
          <w:lang w:val="uk-UA"/>
        </w:rPr>
      </w:pPr>
      <w:r w:rsidRPr="00FF735A">
        <w:rPr>
          <w:rFonts w:ascii="Times New Roman" w:hAnsi="Times New Roman"/>
          <w:lang w:val="uk-UA"/>
        </w:rPr>
        <w:t>Види, обсяг операцій, які відбулись у І кварталі 2022 та у відповідному періоді 2021 року з пов’язаними особами, приведені в таблиці:</w:t>
      </w:r>
    </w:p>
    <w:p w14:paraId="39185552" w14:textId="77777777" w:rsidR="00196E55" w:rsidRPr="00FF735A" w:rsidRDefault="00196E55" w:rsidP="00196E55">
      <w:pPr>
        <w:pStyle w:val="af2"/>
        <w:keepNext/>
        <w:spacing w:after="0" w:line="240" w:lineRule="auto"/>
        <w:ind w:left="0" w:firstLine="709"/>
        <w:jc w:val="center"/>
        <w:rPr>
          <w:rFonts w:ascii="Times New Roman" w:hAnsi="Times New Roman"/>
          <w:i/>
          <w:sz w:val="18"/>
          <w:szCs w:val="18"/>
          <w:lang w:val="uk-UA"/>
        </w:rPr>
      </w:pPr>
      <w:r w:rsidRPr="00FF735A">
        <w:rPr>
          <w:rFonts w:ascii="Times New Roman" w:hAnsi="Times New Roman"/>
          <w:i/>
          <w:sz w:val="18"/>
          <w:szCs w:val="18"/>
          <w:lang w:val="uk-UA"/>
        </w:rPr>
        <w:t xml:space="preserve">                                                                                                                                                                                                                      тис. грн</w:t>
      </w:r>
    </w:p>
    <w:tbl>
      <w:tblPr>
        <w:tblW w:w="9830" w:type="dxa"/>
        <w:tblInd w:w="93" w:type="dxa"/>
        <w:tblLook w:val="04A0" w:firstRow="1" w:lastRow="0" w:firstColumn="1" w:lastColumn="0" w:noHBand="0" w:noVBand="1"/>
      </w:tblPr>
      <w:tblGrid>
        <w:gridCol w:w="6286"/>
        <w:gridCol w:w="1843"/>
        <w:gridCol w:w="1701"/>
      </w:tblGrid>
      <w:tr w:rsidR="00196E55" w:rsidRPr="00FF735A" w14:paraId="39185556" w14:textId="77777777" w:rsidTr="009A397D">
        <w:trPr>
          <w:trHeight w:val="340"/>
        </w:trPr>
        <w:tc>
          <w:tcPr>
            <w:tcW w:w="6286" w:type="dxa"/>
            <w:tcBorders>
              <w:bottom w:val="single" w:sz="4" w:space="0" w:color="auto"/>
            </w:tcBorders>
            <w:shd w:val="clear" w:color="auto" w:fill="auto"/>
            <w:noWrap/>
            <w:vAlign w:val="bottom"/>
            <w:hideMark/>
          </w:tcPr>
          <w:p w14:paraId="39185553" w14:textId="77777777" w:rsidR="00196E55" w:rsidRPr="00FF735A" w:rsidRDefault="00196E55" w:rsidP="009A397D">
            <w:pPr>
              <w:contextualSpacing/>
              <w:jc w:val="right"/>
              <w:rPr>
                <w:rFonts w:ascii="Times New Roman" w:hAnsi="Times New Roman" w:cs="Times New Roman"/>
                <w:b/>
                <w:color w:val="000000"/>
                <w:sz w:val="20"/>
                <w:szCs w:val="20"/>
              </w:rPr>
            </w:pPr>
          </w:p>
        </w:tc>
        <w:tc>
          <w:tcPr>
            <w:tcW w:w="1843" w:type="dxa"/>
            <w:tcBorders>
              <w:bottom w:val="single" w:sz="4" w:space="0" w:color="auto"/>
            </w:tcBorders>
            <w:vAlign w:val="bottom"/>
          </w:tcPr>
          <w:p w14:paraId="39185554" w14:textId="77777777" w:rsidR="00196E55" w:rsidRPr="00FF735A" w:rsidRDefault="00196E55" w:rsidP="009A397D">
            <w:pPr>
              <w:ind w:left="-108"/>
              <w:contextualSpacing/>
              <w:jc w:val="right"/>
              <w:rPr>
                <w:rFonts w:ascii="Times New Roman" w:hAnsi="Times New Roman" w:cs="Times New Roman"/>
                <w:b/>
                <w:color w:val="000000"/>
                <w:sz w:val="20"/>
                <w:szCs w:val="20"/>
              </w:rPr>
            </w:pPr>
            <w:r w:rsidRPr="00FF735A">
              <w:rPr>
                <w:rFonts w:ascii="Times New Roman" w:hAnsi="Times New Roman" w:cs="Times New Roman"/>
                <w:b/>
                <w:color w:val="000000"/>
                <w:sz w:val="20"/>
                <w:szCs w:val="20"/>
              </w:rPr>
              <w:t xml:space="preserve">І квартал 2022 </w:t>
            </w:r>
          </w:p>
        </w:tc>
        <w:tc>
          <w:tcPr>
            <w:tcW w:w="1701" w:type="dxa"/>
            <w:tcBorders>
              <w:bottom w:val="single" w:sz="4" w:space="0" w:color="auto"/>
            </w:tcBorders>
            <w:vAlign w:val="bottom"/>
          </w:tcPr>
          <w:p w14:paraId="39185555" w14:textId="77777777" w:rsidR="00196E55" w:rsidRPr="00FF735A" w:rsidRDefault="00196E55" w:rsidP="009A397D">
            <w:pPr>
              <w:ind w:left="-108"/>
              <w:contextualSpacing/>
              <w:jc w:val="right"/>
              <w:rPr>
                <w:rFonts w:ascii="Times New Roman" w:hAnsi="Times New Roman" w:cs="Times New Roman"/>
                <w:b/>
                <w:color w:val="000000"/>
                <w:sz w:val="20"/>
                <w:szCs w:val="20"/>
              </w:rPr>
            </w:pPr>
            <w:r w:rsidRPr="00FF735A">
              <w:rPr>
                <w:rFonts w:ascii="Times New Roman" w:hAnsi="Times New Roman" w:cs="Times New Roman"/>
                <w:b/>
                <w:color w:val="000000"/>
                <w:sz w:val="20"/>
                <w:szCs w:val="20"/>
              </w:rPr>
              <w:t xml:space="preserve">І квартал 2021 </w:t>
            </w:r>
          </w:p>
        </w:tc>
      </w:tr>
      <w:tr w:rsidR="00196E55" w:rsidRPr="00FF735A" w14:paraId="3918555A" w14:textId="77777777" w:rsidTr="009A397D">
        <w:trPr>
          <w:trHeight w:val="227"/>
        </w:trPr>
        <w:tc>
          <w:tcPr>
            <w:tcW w:w="6286" w:type="dxa"/>
            <w:tcBorders>
              <w:top w:val="single" w:sz="4" w:space="0" w:color="auto"/>
              <w:bottom w:val="dotted" w:sz="4" w:space="0" w:color="auto"/>
            </w:tcBorders>
            <w:shd w:val="clear" w:color="auto" w:fill="auto"/>
            <w:vAlign w:val="center"/>
            <w:hideMark/>
          </w:tcPr>
          <w:p w14:paraId="39185557" w14:textId="77777777" w:rsidR="00196E55" w:rsidRPr="00FF735A" w:rsidRDefault="00196E55" w:rsidP="009A397D">
            <w:pPr>
              <w:rPr>
                <w:rFonts w:ascii="Times New Roman" w:hAnsi="Times New Roman" w:cs="Times New Roman"/>
                <w:color w:val="000000"/>
                <w:sz w:val="20"/>
                <w:szCs w:val="20"/>
              </w:rPr>
            </w:pPr>
            <w:r w:rsidRPr="00FF735A">
              <w:rPr>
                <w:rFonts w:ascii="Times New Roman" w:eastAsia="Cambria" w:hAnsi="Times New Roman" w:cs="Times New Roman"/>
                <w:color w:val="000000"/>
                <w:sz w:val="20"/>
                <w:szCs w:val="20"/>
              </w:rPr>
              <w:t>Продаж пов’язаним особам готової продукції (товарів, робіт, послуг)</w:t>
            </w:r>
          </w:p>
        </w:tc>
        <w:tc>
          <w:tcPr>
            <w:tcW w:w="1843" w:type="dxa"/>
            <w:tcBorders>
              <w:top w:val="single" w:sz="4" w:space="0" w:color="auto"/>
              <w:bottom w:val="dotted" w:sz="4" w:space="0" w:color="auto"/>
            </w:tcBorders>
            <w:vAlign w:val="bottom"/>
          </w:tcPr>
          <w:p w14:paraId="39185558"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color w:val="000000"/>
                <w:sz w:val="20"/>
                <w:szCs w:val="20"/>
              </w:rPr>
              <w:t>29</w:t>
            </w:r>
          </w:p>
        </w:tc>
        <w:tc>
          <w:tcPr>
            <w:tcW w:w="1701" w:type="dxa"/>
            <w:tcBorders>
              <w:top w:val="single" w:sz="4" w:space="0" w:color="auto"/>
              <w:bottom w:val="dotted" w:sz="4" w:space="0" w:color="auto"/>
            </w:tcBorders>
            <w:vAlign w:val="bottom"/>
          </w:tcPr>
          <w:p w14:paraId="39185559"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color w:val="000000"/>
                <w:sz w:val="20"/>
                <w:szCs w:val="20"/>
              </w:rPr>
              <w:t>52</w:t>
            </w:r>
          </w:p>
        </w:tc>
      </w:tr>
      <w:tr w:rsidR="00196E55" w:rsidRPr="00FF735A" w14:paraId="3918555E" w14:textId="77777777" w:rsidTr="009A397D">
        <w:trPr>
          <w:trHeight w:val="227"/>
        </w:trPr>
        <w:tc>
          <w:tcPr>
            <w:tcW w:w="6286" w:type="dxa"/>
            <w:tcBorders>
              <w:top w:val="dotted" w:sz="4" w:space="0" w:color="auto"/>
              <w:bottom w:val="single" w:sz="4" w:space="0" w:color="auto"/>
            </w:tcBorders>
            <w:shd w:val="clear" w:color="auto" w:fill="auto"/>
            <w:vAlign w:val="center"/>
            <w:hideMark/>
          </w:tcPr>
          <w:p w14:paraId="3918555B" w14:textId="77777777" w:rsidR="00196E55" w:rsidRPr="00FF735A" w:rsidRDefault="00196E55" w:rsidP="009A397D">
            <w:pPr>
              <w:rPr>
                <w:rFonts w:ascii="Times New Roman" w:hAnsi="Times New Roman" w:cs="Times New Roman"/>
                <w:color w:val="000000"/>
                <w:sz w:val="20"/>
                <w:szCs w:val="20"/>
              </w:rPr>
            </w:pPr>
            <w:r w:rsidRPr="00FF735A">
              <w:rPr>
                <w:rFonts w:ascii="Times New Roman" w:hAnsi="Times New Roman" w:cs="Times New Roman"/>
                <w:color w:val="000000"/>
                <w:sz w:val="20"/>
                <w:szCs w:val="20"/>
              </w:rPr>
              <w:t>Надання гарантій та застав*</w:t>
            </w:r>
          </w:p>
        </w:tc>
        <w:tc>
          <w:tcPr>
            <w:tcW w:w="1843" w:type="dxa"/>
            <w:tcBorders>
              <w:top w:val="dotted" w:sz="4" w:space="0" w:color="auto"/>
              <w:bottom w:val="single" w:sz="4" w:space="0" w:color="auto"/>
            </w:tcBorders>
            <w:vAlign w:val="bottom"/>
          </w:tcPr>
          <w:p w14:paraId="3918555C"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color w:val="000000"/>
                <w:sz w:val="20"/>
                <w:szCs w:val="20"/>
              </w:rPr>
              <w:t>(15 135)</w:t>
            </w:r>
          </w:p>
        </w:tc>
        <w:tc>
          <w:tcPr>
            <w:tcW w:w="1701" w:type="dxa"/>
            <w:tcBorders>
              <w:top w:val="dotted" w:sz="4" w:space="0" w:color="auto"/>
              <w:bottom w:val="single" w:sz="4" w:space="0" w:color="auto"/>
            </w:tcBorders>
            <w:vAlign w:val="bottom"/>
          </w:tcPr>
          <w:p w14:paraId="3918555D" w14:textId="77777777" w:rsidR="00196E55" w:rsidRPr="00FF735A" w:rsidRDefault="00196E55" w:rsidP="009A397D">
            <w:pPr>
              <w:jc w:val="right"/>
              <w:rPr>
                <w:rFonts w:ascii="Times New Roman" w:hAnsi="Times New Roman" w:cs="Times New Roman"/>
                <w:color w:val="000000"/>
                <w:sz w:val="20"/>
                <w:szCs w:val="20"/>
              </w:rPr>
            </w:pPr>
            <w:r w:rsidRPr="00FF735A">
              <w:rPr>
                <w:rFonts w:ascii="Times New Roman" w:hAnsi="Times New Roman" w:cs="Times New Roman"/>
                <w:color w:val="000000"/>
                <w:sz w:val="20"/>
                <w:szCs w:val="20"/>
              </w:rPr>
              <w:t>(13 115)</w:t>
            </w:r>
          </w:p>
        </w:tc>
      </w:tr>
    </w:tbl>
    <w:p w14:paraId="3918555F" w14:textId="77777777" w:rsidR="00196E55" w:rsidRPr="00FF735A" w:rsidRDefault="00196E55" w:rsidP="00196E55">
      <w:pPr>
        <w:widowControl w:val="0"/>
        <w:ind w:firstLine="709"/>
        <w:jc w:val="both"/>
        <w:rPr>
          <w:rFonts w:ascii="Times New Roman" w:hAnsi="Times New Roman" w:cs="Times New Roman"/>
          <w:sz w:val="18"/>
          <w:szCs w:val="18"/>
        </w:rPr>
      </w:pPr>
      <w:r w:rsidRPr="00FF735A">
        <w:rPr>
          <w:rFonts w:ascii="Times New Roman" w:hAnsi="Times New Roman" w:cs="Times New Roman"/>
          <w:sz w:val="20"/>
          <w:szCs w:val="20"/>
        </w:rPr>
        <w:t>* Витрати, пов’язані з наданням державних гарантій Урядом України для забезпечення виконання боргових зобов’язань за кредитами (позиками), що залучені ДП «НАЕК «Енергоатом», відповідно до гарантійних угод, ратифікованих Законами України від 15.05.2014 № 1267-VII, від 15.05.2014 № 1268-VII, та договору щодо надання державної гарантії за зобов’язаннями ДП  «НАЕК «Енергоатом» згідно з  Постановою Кабінету Міністрів України від 06.12.2017 № 936.</w:t>
      </w:r>
    </w:p>
    <w:p w14:paraId="39185560" w14:textId="77777777" w:rsidR="00196E55" w:rsidRPr="00FF735A" w:rsidRDefault="00196E55" w:rsidP="00196E55">
      <w:pPr>
        <w:spacing w:before="60"/>
        <w:ind w:firstLine="709"/>
        <w:jc w:val="both"/>
        <w:rPr>
          <w:rFonts w:ascii="Times New Roman" w:hAnsi="Times New Roman" w:cs="Times New Roman"/>
        </w:rPr>
      </w:pPr>
      <w:r w:rsidRPr="00FF735A">
        <w:rPr>
          <w:rFonts w:ascii="Times New Roman" w:hAnsi="Times New Roman" w:cs="Times New Roman"/>
        </w:rPr>
        <w:t>Відповідно до п. 18 МСБО 24  «Розкриття інформації про пов’язані сторони» інформація про заборгованість з пов'язаними сторонами ДП «НАЕК «Енергоатом» приведена в таблиці.</w:t>
      </w:r>
    </w:p>
    <w:p w14:paraId="39185561" w14:textId="77777777" w:rsidR="00196E55" w:rsidRPr="00FF735A" w:rsidRDefault="00196E55" w:rsidP="00196E55">
      <w:pPr>
        <w:keepNext/>
        <w:ind w:left="709"/>
        <w:jc w:val="right"/>
        <w:rPr>
          <w:rFonts w:ascii="Times New Roman" w:hAnsi="Times New Roman" w:cs="Times New Roman"/>
          <w:i/>
          <w:sz w:val="20"/>
          <w:szCs w:val="20"/>
        </w:rPr>
      </w:pPr>
      <w:r w:rsidRPr="00FF735A">
        <w:rPr>
          <w:rFonts w:ascii="Times New Roman" w:hAnsi="Times New Roman" w:cs="Times New Roman"/>
          <w:i/>
          <w:sz w:val="20"/>
          <w:szCs w:val="20"/>
        </w:rPr>
        <w:t>тис. грн</w:t>
      </w:r>
    </w:p>
    <w:tbl>
      <w:tblPr>
        <w:tblW w:w="9923" w:type="dxa"/>
        <w:shd w:val="clear" w:color="auto" w:fill="EAF1DD"/>
        <w:tblLayout w:type="fixed"/>
        <w:tblLook w:val="04A0" w:firstRow="1" w:lastRow="0" w:firstColumn="1" w:lastColumn="0" w:noHBand="0" w:noVBand="1"/>
      </w:tblPr>
      <w:tblGrid>
        <w:gridCol w:w="2977"/>
        <w:gridCol w:w="1276"/>
        <w:gridCol w:w="1280"/>
        <w:gridCol w:w="2268"/>
        <w:gridCol w:w="1134"/>
        <w:gridCol w:w="988"/>
      </w:tblGrid>
      <w:tr w:rsidR="00196E55" w:rsidRPr="00FF735A" w14:paraId="39185568" w14:textId="77777777" w:rsidTr="009A397D">
        <w:trPr>
          <w:trHeight w:val="104"/>
        </w:trPr>
        <w:tc>
          <w:tcPr>
            <w:tcW w:w="2977" w:type="dxa"/>
            <w:tcBorders>
              <w:bottom w:val="dotted" w:sz="4" w:space="0" w:color="auto"/>
            </w:tcBorders>
            <w:shd w:val="clear" w:color="auto" w:fill="auto"/>
            <w:noWrap/>
          </w:tcPr>
          <w:p w14:paraId="39185562" w14:textId="77777777" w:rsidR="00196E55" w:rsidRPr="00FF735A" w:rsidRDefault="00196E55" w:rsidP="009A397D">
            <w:pPr>
              <w:widowControl w:val="0"/>
              <w:rPr>
                <w:rFonts w:ascii="Times New Roman" w:hAnsi="Times New Roman" w:cs="Times New Roman"/>
                <w:sz w:val="20"/>
                <w:szCs w:val="20"/>
              </w:rPr>
            </w:pPr>
          </w:p>
        </w:tc>
        <w:tc>
          <w:tcPr>
            <w:tcW w:w="1276" w:type="dxa"/>
            <w:tcBorders>
              <w:bottom w:val="dotted" w:sz="4" w:space="0" w:color="auto"/>
            </w:tcBorders>
          </w:tcPr>
          <w:p w14:paraId="39185563" w14:textId="77777777" w:rsidR="00196E55" w:rsidRPr="00FF735A" w:rsidRDefault="00196E55" w:rsidP="009A397D">
            <w:pPr>
              <w:widowControl w:val="0"/>
              <w:ind w:left="-39" w:right="-3"/>
              <w:jc w:val="right"/>
              <w:rPr>
                <w:rFonts w:ascii="Times New Roman" w:hAnsi="Times New Roman" w:cs="Times New Roman"/>
                <w:b/>
                <w:sz w:val="20"/>
                <w:szCs w:val="20"/>
              </w:rPr>
            </w:pPr>
            <w:r w:rsidRPr="00FF735A">
              <w:rPr>
                <w:rFonts w:ascii="Times New Roman" w:hAnsi="Times New Roman" w:cs="Times New Roman"/>
                <w:b/>
                <w:sz w:val="20"/>
                <w:szCs w:val="20"/>
              </w:rPr>
              <w:t>31.03.2022</w:t>
            </w:r>
          </w:p>
        </w:tc>
        <w:tc>
          <w:tcPr>
            <w:tcW w:w="1280" w:type="dxa"/>
            <w:tcBorders>
              <w:bottom w:val="dotted" w:sz="4" w:space="0" w:color="auto"/>
            </w:tcBorders>
            <w:shd w:val="clear" w:color="auto" w:fill="auto"/>
            <w:noWrap/>
          </w:tcPr>
          <w:p w14:paraId="39185564" w14:textId="77777777" w:rsidR="00196E55" w:rsidRPr="00FF735A" w:rsidRDefault="00196E55" w:rsidP="009A397D">
            <w:pPr>
              <w:widowControl w:val="0"/>
              <w:ind w:left="-39" w:right="-3"/>
              <w:jc w:val="right"/>
              <w:rPr>
                <w:rFonts w:ascii="Times New Roman" w:hAnsi="Times New Roman" w:cs="Times New Roman"/>
                <w:b/>
                <w:sz w:val="20"/>
                <w:szCs w:val="20"/>
              </w:rPr>
            </w:pPr>
            <w:r w:rsidRPr="00FF735A">
              <w:rPr>
                <w:rFonts w:ascii="Times New Roman" w:hAnsi="Times New Roman" w:cs="Times New Roman"/>
                <w:b/>
                <w:sz w:val="20"/>
                <w:szCs w:val="20"/>
              </w:rPr>
              <w:t>31.12.2021</w:t>
            </w:r>
          </w:p>
        </w:tc>
        <w:tc>
          <w:tcPr>
            <w:tcW w:w="2268" w:type="dxa"/>
            <w:tcBorders>
              <w:bottom w:val="dotted" w:sz="4" w:space="0" w:color="auto"/>
            </w:tcBorders>
            <w:shd w:val="clear" w:color="auto" w:fill="auto"/>
            <w:noWrap/>
          </w:tcPr>
          <w:p w14:paraId="39185565" w14:textId="77777777" w:rsidR="00196E55" w:rsidRPr="00FF735A" w:rsidRDefault="00196E55" w:rsidP="009A397D">
            <w:pPr>
              <w:widowControl w:val="0"/>
              <w:ind w:left="-74" w:right="-107"/>
              <w:jc w:val="right"/>
              <w:rPr>
                <w:rFonts w:ascii="Times New Roman" w:hAnsi="Times New Roman" w:cs="Times New Roman"/>
                <w:b/>
                <w:sz w:val="20"/>
                <w:szCs w:val="20"/>
              </w:rPr>
            </w:pPr>
            <w:r w:rsidRPr="00FF735A">
              <w:rPr>
                <w:rFonts w:ascii="Times New Roman" w:hAnsi="Times New Roman" w:cs="Times New Roman"/>
                <w:b/>
                <w:sz w:val="20"/>
                <w:szCs w:val="20"/>
              </w:rPr>
              <w:t>Строк та характер відшкодування</w:t>
            </w:r>
          </w:p>
        </w:tc>
        <w:tc>
          <w:tcPr>
            <w:tcW w:w="1134" w:type="dxa"/>
            <w:tcBorders>
              <w:bottom w:val="dotted" w:sz="4" w:space="0" w:color="auto"/>
            </w:tcBorders>
            <w:shd w:val="clear" w:color="auto" w:fill="auto"/>
          </w:tcPr>
          <w:p w14:paraId="39185566" w14:textId="77777777" w:rsidR="00196E55" w:rsidRPr="00FF735A" w:rsidRDefault="00196E55" w:rsidP="009A397D">
            <w:pPr>
              <w:widowControl w:val="0"/>
              <w:ind w:left="-74" w:right="-107"/>
              <w:jc w:val="right"/>
              <w:rPr>
                <w:rFonts w:ascii="Times New Roman" w:hAnsi="Times New Roman" w:cs="Times New Roman"/>
                <w:b/>
                <w:sz w:val="20"/>
                <w:szCs w:val="20"/>
              </w:rPr>
            </w:pPr>
            <w:r w:rsidRPr="00FF735A">
              <w:rPr>
                <w:rFonts w:ascii="Times New Roman" w:hAnsi="Times New Roman" w:cs="Times New Roman"/>
                <w:b/>
                <w:sz w:val="20"/>
                <w:szCs w:val="20"/>
              </w:rPr>
              <w:t>Наявність гарантії, застави</w:t>
            </w:r>
          </w:p>
        </w:tc>
        <w:tc>
          <w:tcPr>
            <w:tcW w:w="988" w:type="dxa"/>
            <w:tcBorders>
              <w:bottom w:val="dotted" w:sz="4" w:space="0" w:color="auto"/>
            </w:tcBorders>
            <w:shd w:val="clear" w:color="auto" w:fill="auto"/>
            <w:noWrap/>
          </w:tcPr>
          <w:p w14:paraId="39185567" w14:textId="77777777" w:rsidR="00196E55" w:rsidRPr="00FF735A" w:rsidRDefault="00196E55" w:rsidP="009A397D">
            <w:pPr>
              <w:widowControl w:val="0"/>
              <w:ind w:left="-39" w:right="-3"/>
              <w:jc w:val="right"/>
              <w:rPr>
                <w:rFonts w:ascii="Times New Roman" w:hAnsi="Times New Roman" w:cs="Times New Roman"/>
                <w:b/>
                <w:sz w:val="20"/>
                <w:szCs w:val="20"/>
              </w:rPr>
            </w:pPr>
            <w:r w:rsidRPr="00FF735A">
              <w:rPr>
                <w:rFonts w:ascii="Times New Roman" w:hAnsi="Times New Roman" w:cs="Times New Roman"/>
                <w:b/>
                <w:sz w:val="20"/>
                <w:szCs w:val="20"/>
              </w:rPr>
              <w:t xml:space="preserve">Сума застави        </w:t>
            </w:r>
          </w:p>
        </w:tc>
      </w:tr>
      <w:tr w:rsidR="00196E55" w:rsidRPr="00FF735A" w14:paraId="3918556F" w14:textId="77777777" w:rsidTr="009A397D">
        <w:trPr>
          <w:trHeight w:val="475"/>
        </w:trPr>
        <w:tc>
          <w:tcPr>
            <w:tcW w:w="2977" w:type="dxa"/>
            <w:tcBorders>
              <w:top w:val="single" w:sz="4" w:space="0" w:color="auto"/>
              <w:bottom w:val="dotted" w:sz="4" w:space="0" w:color="auto"/>
            </w:tcBorders>
            <w:shd w:val="clear" w:color="auto" w:fill="auto"/>
            <w:noWrap/>
            <w:vAlign w:val="bottom"/>
            <w:hideMark/>
          </w:tcPr>
          <w:p w14:paraId="39185569" w14:textId="77777777" w:rsidR="00196E55" w:rsidRPr="00FF735A" w:rsidRDefault="00196E55" w:rsidP="009A397D">
            <w:pPr>
              <w:widowControl w:val="0"/>
              <w:ind w:left="-74" w:right="-109"/>
              <w:rPr>
                <w:rFonts w:ascii="Times New Roman" w:hAnsi="Times New Roman" w:cs="Times New Roman"/>
                <w:sz w:val="20"/>
                <w:szCs w:val="20"/>
              </w:rPr>
            </w:pPr>
            <w:r w:rsidRPr="00FF735A">
              <w:rPr>
                <w:rFonts w:ascii="Times New Roman" w:hAnsi="Times New Roman" w:cs="Times New Roman"/>
                <w:sz w:val="20"/>
                <w:szCs w:val="20"/>
              </w:rPr>
              <w:t xml:space="preserve">Довгострокова дебіторська заборгованість </w:t>
            </w:r>
          </w:p>
        </w:tc>
        <w:tc>
          <w:tcPr>
            <w:tcW w:w="1276" w:type="dxa"/>
            <w:tcBorders>
              <w:top w:val="single" w:sz="4" w:space="0" w:color="auto"/>
              <w:bottom w:val="dotted" w:sz="4" w:space="0" w:color="auto"/>
            </w:tcBorders>
            <w:vAlign w:val="bottom"/>
          </w:tcPr>
          <w:p w14:paraId="3918556A" w14:textId="77777777" w:rsidR="00196E55" w:rsidRPr="00FF735A" w:rsidRDefault="00196E55" w:rsidP="009A397D">
            <w:pPr>
              <w:widowControl w:val="0"/>
              <w:ind w:left="-39" w:right="-3"/>
              <w:jc w:val="right"/>
              <w:rPr>
                <w:rFonts w:ascii="Times New Roman" w:hAnsi="Times New Roman" w:cs="Times New Roman"/>
                <w:sz w:val="20"/>
                <w:szCs w:val="20"/>
                <w:lang w:val="en-US"/>
              </w:rPr>
            </w:pPr>
            <w:r w:rsidRPr="00FF735A">
              <w:rPr>
                <w:rFonts w:ascii="Times New Roman" w:hAnsi="Times New Roman" w:cs="Times New Roman"/>
                <w:sz w:val="20"/>
                <w:szCs w:val="20"/>
              </w:rPr>
              <w:t>1 406</w:t>
            </w:r>
          </w:p>
        </w:tc>
        <w:tc>
          <w:tcPr>
            <w:tcW w:w="1280" w:type="dxa"/>
            <w:tcBorders>
              <w:top w:val="single" w:sz="4" w:space="0" w:color="auto"/>
              <w:bottom w:val="dotted" w:sz="4" w:space="0" w:color="auto"/>
            </w:tcBorders>
            <w:shd w:val="clear" w:color="auto" w:fill="auto"/>
            <w:noWrap/>
            <w:vAlign w:val="bottom"/>
          </w:tcPr>
          <w:p w14:paraId="3918556B" w14:textId="77777777" w:rsidR="00196E55" w:rsidRPr="00FF735A" w:rsidRDefault="00196E55" w:rsidP="009A397D">
            <w:pPr>
              <w:widowControl w:val="0"/>
              <w:ind w:left="-39" w:right="-3"/>
              <w:jc w:val="right"/>
              <w:rPr>
                <w:rFonts w:ascii="Times New Roman" w:hAnsi="Times New Roman" w:cs="Times New Roman"/>
                <w:sz w:val="20"/>
                <w:szCs w:val="20"/>
              </w:rPr>
            </w:pPr>
            <w:r w:rsidRPr="00FF735A">
              <w:rPr>
                <w:rFonts w:ascii="Times New Roman" w:hAnsi="Times New Roman" w:cs="Times New Roman"/>
                <w:sz w:val="20"/>
                <w:szCs w:val="20"/>
              </w:rPr>
              <w:t>1 504</w:t>
            </w:r>
          </w:p>
        </w:tc>
        <w:tc>
          <w:tcPr>
            <w:tcW w:w="2268" w:type="dxa"/>
            <w:tcBorders>
              <w:top w:val="single" w:sz="4" w:space="0" w:color="auto"/>
              <w:bottom w:val="dotted" w:sz="4" w:space="0" w:color="auto"/>
            </w:tcBorders>
            <w:shd w:val="clear" w:color="auto" w:fill="auto"/>
            <w:noWrap/>
            <w:vAlign w:val="bottom"/>
            <w:hideMark/>
          </w:tcPr>
          <w:p w14:paraId="3918556C" w14:textId="77777777" w:rsidR="00196E55" w:rsidRPr="00FF735A" w:rsidRDefault="00196E55" w:rsidP="009A397D">
            <w:pPr>
              <w:widowControl w:val="0"/>
              <w:ind w:left="-74" w:right="-107"/>
              <w:jc w:val="right"/>
              <w:rPr>
                <w:rFonts w:ascii="Times New Roman" w:hAnsi="Times New Roman" w:cs="Times New Roman"/>
                <w:sz w:val="20"/>
                <w:szCs w:val="20"/>
              </w:rPr>
            </w:pPr>
            <w:r w:rsidRPr="00FF735A">
              <w:rPr>
                <w:rFonts w:ascii="Times New Roman" w:hAnsi="Times New Roman" w:cs="Times New Roman"/>
                <w:sz w:val="20"/>
                <w:szCs w:val="20"/>
              </w:rPr>
              <w:t>щомісячне утримання із зарплати до 2039 року</w:t>
            </w:r>
          </w:p>
        </w:tc>
        <w:tc>
          <w:tcPr>
            <w:tcW w:w="1134" w:type="dxa"/>
            <w:tcBorders>
              <w:top w:val="single" w:sz="4" w:space="0" w:color="auto"/>
              <w:bottom w:val="dotted" w:sz="4" w:space="0" w:color="auto"/>
            </w:tcBorders>
            <w:shd w:val="clear" w:color="auto" w:fill="auto"/>
            <w:vAlign w:val="bottom"/>
            <w:hideMark/>
          </w:tcPr>
          <w:p w14:paraId="3918556D" w14:textId="77777777" w:rsidR="00196E55" w:rsidRPr="00FF735A" w:rsidRDefault="00196E55" w:rsidP="009A397D">
            <w:pPr>
              <w:widowControl w:val="0"/>
              <w:ind w:left="-74" w:right="-107"/>
              <w:jc w:val="right"/>
              <w:rPr>
                <w:rFonts w:ascii="Times New Roman" w:hAnsi="Times New Roman" w:cs="Times New Roman"/>
                <w:sz w:val="20"/>
                <w:szCs w:val="20"/>
              </w:rPr>
            </w:pPr>
            <w:r w:rsidRPr="00FF735A">
              <w:rPr>
                <w:rFonts w:ascii="Times New Roman" w:hAnsi="Times New Roman" w:cs="Times New Roman"/>
                <w:sz w:val="20"/>
                <w:szCs w:val="20"/>
              </w:rPr>
              <w:t xml:space="preserve">іпотечні договори  </w:t>
            </w:r>
          </w:p>
        </w:tc>
        <w:tc>
          <w:tcPr>
            <w:tcW w:w="988" w:type="dxa"/>
            <w:tcBorders>
              <w:top w:val="single" w:sz="4" w:space="0" w:color="auto"/>
              <w:bottom w:val="dotted" w:sz="4" w:space="0" w:color="auto"/>
            </w:tcBorders>
            <w:shd w:val="clear" w:color="auto" w:fill="auto"/>
            <w:noWrap/>
            <w:vAlign w:val="bottom"/>
          </w:tcPr>
          <w:p w14:paraId="3918556E" w14:textId="77777777" w:rsidR="00196E55" w:rsidRPr="00FF735A" w:rsidRDefault="00196E55" w:rsidP="009A397D">
            <w:pPr>
              <w:widowControl w:val="0"/>
              <w:ind w:left="-39" w:right="39"/>
              <w:jc w:val="right"/>
              <w:rPr>
                <w:rFonts w:ascii="Times New Roman" w:hAnsi="Times New Roman" w:cs="Times New Roman"/>
                <w:sz w:val="20"/>
                <w:szCs w:val="20"/>
                <w:lang w:val="en-US"/>
              </w:rPr>
            </w:pPr>
            <w:r w:rsidRPr="00FF735A">
              <w:rPr>
                <w:rFonts w:ascii="Times New Roman" w:hAnsi="Times New Roman" w:cs="Times New Roman"/>
                <w:sz w:val="20"/>
                <w:szCs w:val="20"/>
              </w:rPr>
              <w:t>6 540</w:t>
            </w:r>
          </w:p>
        </w:tc>
      </w:tr>
      <w:tr w:rsidR="00196E55" w:rsidRPr="00FF735A" w14:paraId="39185576" w14:textId="77777777" w:rsidTr="009A397D">
        <w:trPr>
          <w:trHeight w:val="20"/>
        </w:trPr>
        <w:tc>
          <w:tcPr>
            <w:tcW w:w="2977" w:type="dxa"/>
            <w:tcBorders>
              <w:top w:val="dotted" w:sz="4" w:space="0" w:color="auto"/>
              <w:bottom w:val="dotted" w:sz="4" w:space="0" w:color="auto"/>
            </w:tcBorders>
            <w:shd w:val="clear" w:color="auto" w:fill="auto"/>
            <w:noWrap/>
            <w:vAlign w:val="bottom"/>
          </w:tcPr>
          <w:p w14:paraId="39185570" w14:textId="77777777" w:rsidR="00196E55" w:rsidRPr="00FF735A" w:rsidRDefault="00196E55" w:rsidP="009A397D">
            <w:pPr>
              <w:widowControl w:val="0"/>
              <w:ind w:left="-74" w:right="-109"/>
              <w:rPr>
                <w:rFonts w:ascii="Times New Roman" w:hAnsi="Times New Roman" w:cs="Times New Roman"/>
                <w:sz w:val="20"/>
                <w:szCs w:val="20"/>
              </w:rPr>
            </w:pPr>
            <w:r w:rsidRPr="00FF735A">
              <w:rPr>
                <w:rFonts w:ascii="Times New Roman" w:hAnsi="Times New Roman" w:cs="Times New Roman"/>
                <w:sz w:val="20"/>
                <w:szCs w:val="20"/>
              </w:rPr>
              <w:t>Торгівельна заборгованість за відпущену продукцію</w:t>
            </w:r>
          </w:p>
        </w:tc>
        <w:tc>
          <w:tcPr>
            <w:tcW w:w="1276" w:type="dxa"/>
            <w:tcBorders>
              <w:top w:val="dotted" w:sz="4" w:space="0" w:color="auto"/>
              <w:bottom w:val="dotted" w:sz="4" w:space="0" w:color="auto"/>
            </w:tcBorders>
            <w:vAlign w:val="bottom"/>
          </w:tcPr>
          <w:p w14:paraId="39185571" w14:textId="77777777" w:rsidR="00196E55" w:rsidRPr="00FF735A" w:rsidRDefault="00196E55" w:rsidP="009A397D">
            <w:pPr>
              <w:widowControl w:val="0"/>
              <w:ind w:left="-39" w:right="-3"/>
              <w:jc w:val="right"/>
              <w:rPr>
                <w:rFonts w:ascii="Times New Roman" w:hAnsi="Times New Roman" w:cs="Times New Roman"/>
                <w:sz w:val="20"/>
                <w:szCs w:val="20"/>
              </w:rPr>
            </w:pPr>
            <w:r w:rsidRPr="00FF735A">
              <w:rPr>
                <w:rFonts w:ascii="Times New Roman" w:hAnsi="Times New Roman" w:cs="Times New Roman"/>
                <w:sz w:val="20"/>
                <w:szCs w:val="20"/>
              </w:rPr>
              <w:t>6</w:t>
            </w:r>
          </w:p>
        </w:tc>
        <w:tc>
          <w:tcPr>
            <w:tcW w:w="1280" w:type="dxa"/>
            <w:tcBorders>
              <w:top w:val="dotted" w:sz="4" w:space="0" w:color="auto"/>
              <w:bottom w:val="dotted" w:sz="4" w:space="0" w:color="auto"/>
            </w:tcBorders>
            <w:shd w:val="clear" w:color="auto" w:fill="auto"/>
            <w:noWrap/>
            <w:vAlign w:val="bottom"/>
          </w:tcPr>
          <w:p w14:paraId="39185572" w14:textId="77777777" w:rsidR="00196E55" w:rsidRPr="00FF735A" w:rsidRDefault="00196E55" w:rsidP="009A397D">
            <w:pPr>
              <w:widowControl w:val="0"/>
              <w:ind w:left="-39" w:right="-3"/>
              <w:jc w:val="right"/>
              <w:rPr>
                <w:rFonts w:ascii="Times New Roman" w:hAnsi="Times New Roman" w:cs="Times New Roman"/>
                <w:sz w:val="20"/>
                <w:szCs w:val="20"/>
              </w:rPr>
            </w:pPr>
            <w:r w:rsidRPr="00FF735A">
              <w:rPr>
                <w:rFonts w:ascii="Times New Roman" w:hAnsi="Times New Roman" w:cs="Times New Roman"/>
                <w:sz w:val="20"/>
                <w:szCs w:val="20"/>
              </w:rPr>
              <w:t>8</w:t>
            </w:r>
          </w:p>
        </w:tc>
        <w:tc>
          <w:tcPr>
            <w:tcW w:w="2268" w:type="dxa"/>
            <w:tcBorders>
              <w:top w:val="dotted" w:sz="4" w:space="0" w:color="auto"/>
              <w:bottom w:val="dotted" w:sz="4" w:space="0" w:color="auto"/>
            </w:tcBorders>
            <w:shd w:val="clear" w:color="auto" w:fill="auto"/>
            <w:noWrap/>
            <w:vAlign w:val="bottom"/>
          </w:tcPr>
          <w:p w14:paraId="39185573" w14:textId="77777777" w:rsidR="00196E55" w:rsidRPr="00FF735A" w:rsidRDefault="00196E55" w:rsidP="009A397D">
            <w:pPr>
              <w:widowControl w:val="0"/>
              <w:ind w:left="-103" w:right="-49"/>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134" w:type="dxa"/>
            <w:tcBorders>
              <w:top w:val="dotted" w:sz="4" w:space="0" w:color="auto"/>
              <w:bottom w:val="dotted" w:sz="4" w:space="0" w:color="auto"/>
            </w:tcBorders>
            <w:shd w:val="clear" w:color="auto" w:fill="auto"/>
            <w:vAlign w:val="bottom"/>
          </w:tcPr>
          <w:p w14:paraId="39185574" w14:textId="77777777" w:rsidR="00196E55" w:rsidRPr="00FF735A" w:rsidRDefault="00196E55" w:rsidP="009A397D">
            <w:pPr>
              <w:widowControl w:val="0"/>
              <w:ind w:left="-74" w:right="-107"/>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988" w:type="dxa"/>
            <w:tcBorders>
              <w:top w:val="dotted" w:sz="4" w:space="0" w:color="auto"/>
              <w:bottom w:val="dotted" w:sz="4" w:space="0" w:color="auto"/>
            </w:tcBorders>
            <w:shd w:val="clear" w:color="auto" w:fill="auto"/>
            <w:noWrap/>
            <w:vAlign w:val="bottom"/>
          </w:tcPr>
          <w:p w14:paraId="39185575" w14:textId="77777777" w:rsidR="00196E55" w:rsidRPr="00FF735A" w:rsidRDefault="00196E55" w:rsidP="009A397D">
            <w:pPr>
              <w:widowControl w:val="0"/>
              <w:ind w:left="-39" w:right="39"/>
              <w:jc w:val="right"/>
              <w:rPr>
                <w:rFonts w:ascii="Times New Roman" w:hAnsi="Times New Roman" w:cs="Times New Roman"/>
                <w:sz w:val="20"/>
                <w:szCs w:val="20"/>
              </w:rPr>
            </w:pPr>
            <w:r w:rsidRPr="00FF735A">
              <w:rPr>
                <w:rFonts w:ascii="Times New Roman" w:hAnsi="Times New Roman" w:cs="Times New Roman"/>
                <w:sz w:val="20"/>
                <w:szCs w:val="20"/>
              </w:rPr>
              <w:t>-</w:t>
            </w:r>
          </w:p>
        </w:tc>
      </w:tr>
      <w:tr w:rsidR="00196E55" w:rsidRPr="00FF735A" w14:paraId="3918557D" w14:textId="77777777" w:rsidTr="009A397D">
        <w:trPr>
          <w:trHeight w:val="20"/>
        </w:trPr>
        <w:tc>
          <w:tcPr>
            <w:tcW w:w="2977" w:type="dxa"/>
            <w:tcBorders>
              <w:top w:val="dotted" w:sz="4" w:space="0" w:color="auto"/>
              <w:bottom w:val="dotted" w:sz="4" w:space="0" w:color="auto"/>
            </w:tcBorders>
            <w:shd w:val="clear" w:color="auto" w:fill="auto"/>
            <w:noWrap/>
            <w:vAlign w:val="bottom"/>
          </w:tcPr>
          <w:p w14:paraId="39185577" w14:textId="77777777" w:rsidR="00196E55" w:rsidRPr="00FF735A" w:rsidRDefault="00196E55" w:rsidP="009A397D">
            <w:pPr>
              <w:widowControl w:val="0"/>
              <w:ind w:left="-74" w:right="-109"/>
              <w:rPr>
                <w:rFonts w:ascii="Times New Roman" w:hAnsi="Times New Roman" w:cs="Times New Roman"/>
                <w:sz w:val="20"/>
                <w:szCs w:val="20"/>
              </w:rPr>
            </w:pPr>
            <w:r w:rsidRPr="00FF735A">
              <w:rPr>
                <w:rFonts w:ascii="Times New Roman" w:hAnsi="Times New Roman" w:cs="Times New Roman"/>
                <w:sz w:val="20"/>
                <w:szCs w:val="20"/>
              </w:rPr>
              <w:t>Інша поточна дебіторська заборгованість (перераховано)</w:t>
            </w:r>
          </w:p>
        </w:tc>
        <w:tc>
          <w:tcPr>
            <w:tcW w:w="1276" w:type="dxa"/>
            <w:tcBorders>
              <w:top w:val="dotted" w:sz="4" w:space="0" w:color="auto"/>
              <w:bottom w:val="dotted" w:sz="4" w:space="0" w:color="auto"/>
            </w:tcBorders>
            <w:vAlign w:val="bottom"/>
          </w:tcPr>
          <w:p w14:paraId="39185578" w14:textId="77777777" w:rsidR="00196E55" w:rsidRPr="00FF735A" w:rsidRDefault="00196E55" w:rsidP="009A397D">
            <w:pPr>
              <w:widowControl w:val="0"/>
              <w:ind w:left="-39" w:right="-3"/>
              <w:jc w:val="right"/>
              <w:rPr>
                <w:rFonts w:ascii="Times New Roman" w:hAnsi="Times New Roman" w:cs="Times New Roman"/>
                <w:sz w:val="20"/>
                <w:szCs w:val="20"/>
                <w:lang w:val="en-US"/>
              </w:rPr>
            </w:pPr>
            <w:r w:rsidRPr="00FF735A">
              <w:rPr>
                <w:rFonts w:ascii="Times New Roman" w:hAnsi="Times New Roman" w:cs="Times New Roman"/>
                <w:sz w:val="20"/>
                <w:szCs w:val="20"/>
              </w:rPr>
              <w:t>289</w:t>
            </w:r>
          </w:p>
        </w:tc>
        <w:tc>
          <w:tcPr>
            <w:tcW w:w="1280" w:type="dxa"/>
            <w:tcBorders>
              <w:top w:val="dotted" w:sz="4" w:space="0" w:color="auto"/>
              <w:bottom w:val="dotted" w:sz="4" w:space="0" w:color="auto"/>
            </w:tcBorders>
            <w:shd w:val="clear" w:color="auto" w:fill="auto"/>
            <w:noWrap/>
            <w:vAlign w:val="bottom"/>
          </w:tcPr>
          <w:p w14:paraId="39185579" w14:textId="77777777" w:rsidR="00196E55" w:rsidRPr="00FF735A" w:rsidRDefault="00196E55" w:rsidP="009A397D">
            <w:pPr>
              <w:widowControl w:val="0"/>
              <w:ind w:left="-39" w:right="-3"/>
              <w:jc w:val="right"/>
              <w:rPr>
                <w:rFonts w:ascii="Times New Roman" w:hAnsi="Times New Roman" w:cs="Times New Roman"/>
                <w:sz w:val="20"/>
                <w:szCs w:val="20"/>
              </w:rPr>
            </w:pPr>
            <w:r w:rsidRPr="00FF735A">
              <w:rPr>
                <w:rFonts w:ascii="Times New Roman" w:hAnsi="Times New Roman" w:cs="Times New Roman"/>
                <w:sz w:val="20"/>
                <w:szCs w:val="20"/>
              </w:rPr>
              <w:t>533</w:t>
            </w:r>
          </w:p>
        </w:tc>
        <w:tc>
          <w:tcPr>
            <w:tcW w:w="2268" w:type="dxa"/>
            <w:tcBorders>
              <w:top w:val="dotted" w:sz="4" w:space="0" w:color="auto"/>
              <w:bottom w:val="dotted" w:sz="4" w:space="0" w:color="auto"/>
            </w:tcBorders>
            <w:shd w:val="clear" w:color="auto" w:fill="auto"/>
            <w:noWrap/>
            <w:vAlign w:val="bottom"/>
          </w:tcPr>
          <w:p w14:paraId="3918557A" w14:textId="77777777" w:rsidR="00196E55" w:rsidRPr="00FF735A" w:rsidRDefault="00196E55" w:rsidP="009A397D">
            <w:pPr>
              <w:widowControl w:val="0"/>
              <w:ind w:left="-74" w:right="-107"/>
              <w:jc w:val="right"/>
              <w:rPr>
                <w:rFonts w:ascii="Times New Roman" w:hAnsi="Times New Roman" w:cs="Times New Roman"/>
                <w:sz w:val="20"/>
                <w:szCs w:val="20"/>
              </w:rPr>
            </w:pPr>
            <w:r w:rsidRPr="00FF735A">
              <w:rPr>
                <w:rFonts w:ascii="Times New Roman" w:hAnsi="Times New Roman" w:cs="Times New Roman"/>
                <w:sz w:val="20"/>
                <w:szCs w:val="20"/>
              </w:rPr>
              <w:t>протягом 12 місяців</w:t>
            </w:r>
          </w:p>
        </w:tc>
        <w:tc>
          <w:tcPr>
            <w:tcW w:w="1134" w:type="dxa"/>
            <w:tcBorders>
              <w:top w:val="dotted" w:sz="4" w:space="0" w:color="auto"/>
              <w:bottom w:val="dotted" w:sz="4" w:space="0" w:color="auto"/>
            </w:tcBorders>
            <w:shd w:val="clear" w:color="auto" w:fill="auto"/>
            <w:vAlign w:val="bottom"/>
          </w:tcPr>
          <w:p w14:paraId="3918557B" w14:textId="77777777" w:rsidR="00196E55" w:rsidRPr="00FF735A" w:rsidRDefault="00196E55" w:rsidP="009A397D">
            <w:pPr>
              <w:widowControl w:val="0"/>
              <w:ind w:left="-74" w:right="-107"/>
              <w:jc w:val="right"/>
              <w:rPr>
                <w:rFonts w:ascii="Times New Roman" w:hAnsi="Times New Roman" w:cs="Times New Roman"/>
                <w:sz w:val="20"/>
                <w:szCs w:val="20"/>
              </w:rPr>
            </w:pPr>
            <w:r w:rsidRPr="00FF735A">
              <w:rPr>
                <w:rFonts w:ascii="Times New Roman" w:hAnsi="Times New Roman" w:cs="Times New Roman"/>
                <w:sz w:val="20"/>
                <w:szCs w:val="20"/>
              </w:rPr>
              <w:t xml:space="preserve">іпотечні договори  </w:t>
            </w:r>
          </w:p>
        </w:tc>
        <w:tc>
          <w:tcPr>
            <w:tcW w:w="988" w:type="dxa"/>
            <w:tcBorders>
              <w:top w:val="dotted" w:sz="4" w:space="0" w:color="auto"/>
              <w:bottom w:val="dotted" w:sz="4" w:space="0" w:color="auto"/>
            </w:tcBorders>
            <w:shd w:val="clear" w:color="auto" w:fill="auto"/>
            <w:noWrap/>
            <w:vAlign w:val="bottom"/>
          </w:tcPr>
          <w:p w14:paraId="3918557C" w14:textId="77777777" w:rsidR="00196E55" w:rsidRPr="00FF735A" w:rsidRDefault="00196E55" w:rsidP="009A397D">
            <w:pPr>
              <w:widowControl w:val="0"/>
              <w:ind w:left="-39" w:right="39"/>
              <w:jc w:val="right"/>
              <w:rPr>
                <w:rFonts w:ascii="Times New Roman" w:hAnsi="Times New Roman" w:cs="Times New Roman"/>
                <w:sz w:val="20"/>
                <w:szCs w:val="20"/>
              </w:rPr>
            </w:pPr>
            <w:r w:rsidRPr="00FF735A">
              <w:rPr>
                <w:rFonts w:ascii="Times New Roman" w:hAnsi="Times New Roman" w:cs="Times New Roman"/>
                <w:sz w:val="20"/>
                <w:szCs w:val="20"/>
              </w:rPr>
              <w:t>6 540</w:t>
            </w:r>
          </w:p>
        </w:tc>
      </w:tr>
      <w:tr w:rsidR="00196E55" w:rsidRPr="00FF735A" w14:paraId="39185586" w14:textId="77777777" w:rsidTr="009A397D">
        <w:trPr>
          <w:trHeight w:val="20"/>
        </w:trPr>
        <w:tc>
          <w:tcPr>
            <w:tcW w:w="2977" w:type="dxa"/>
            <w:tcBorders>
              <w:top w:val="dotted" w:sz="4" w:space="0" w:color="auto"/>
              <w:bottom w:val="dotted" w:sz="4" w:space="0" w:color="auto"/>
            </w:tcBorders>
            <w:shd w:val="clear" w:color="auto" w:fill="auto"/>
            <w:noWrap/>
            <w:tcMar>
              <w:right w:w="85" w:type="dxa"/>
            </w:tcMar>
            <w:vAlign w:val="bottom"/>
          </w:tcPr>
          <w:p w14:paraId="3918557E" w14:textId="77777777" w:rsidR="00196E55" w:rsidRPr="00FF735A" w:rsidRDefault="00196E55" w:rsidP="009A397D">
            <w:pPr>
              <w:widowControl w:val="0"/>
              <w:ind w:left="-74" w:right="-109"/>
              <w:contextualSpacing/>
              <w:rPr>
                <w:rFonts w:ascii="Times New Roman" w:hAnsi="Times New Roman" w:cs="Times New Roman"/>
                <w:sz w:val="20"/>
                <w:szCs w:val="20"/>
              </w:rPr>
            </w:pPr>
            <w:r w:rsidRPr="00FF735A">
              <w:rPr>
                <w:rFonts w:ascii="Times New Roman" w:hAnsi="Times New Roman" w:cs="Times New Roman"/>
                <w:sz w:val="20"/>
                <w:szCs w:val="20"/>
              </w:rPr>
              <w:t>Забезпечення витрат на виплати працівникам по закінченню трудової діяльності (довгострокова частина)</w:t>
            </w:r>
          </w:p>
        </w:tc>
        <w:tc>
          <w:tcPr>
            <w:tcW w:w="1276" w:type="dxa"/>
            <w:tcBorders>
              <w:top w:val="dotted" w:sz="4" w:space="0" w:color="auto"/>
              <w:bottom w:val="dotted" w:sz="4" w:space="0" w:color="auto"/>
            </w:tcBorders>
            <w:vAlign w:val="bottom"/>
          </w:tcPr>
          <w:p w14:paraId="3918557F" w14:textId="77777777" w:rsidR="00196E55" w:rsidRPr="00FF735A" w:rsidRDefault="00196E55" w:rsidP="009A397D">
            <w:pPr>
              <w:widowControl w:val="0"/>
              <w:ind w:left="-39" w:right="-3"/>
              <w:jc w:val="right"/>
              <w:rPr>
                <w:rFonts w:ascii="Times New Roman" w:hAnsi="Times New Roman" w:cs="Times New Roman"/>
                <w:sz w:val="20"/>
                <w:szCs w:val="20"/>
              </w:rPr>
            </w:pPr>
            <w:r w:rsidRPr="00FF735A">
              <w:rPr>
                <w:rFonts w:ascii="Times New Roman" w:hAnsi="Times New Roman" w:cs="Times New Roman"/>
                <w:sz w:val="20"/>
                <w:szCs w:val="20"/>
              </w:rPr>
              <w:t xml:space="preserve">        17 007</w:t>
            </w:r>
          </w:p>
          <w:p w14:paraId="39185580" w14:textId="77777777" w:rsidR="00196E55" w:rsidRPr="00FF735A" w:rsidRDefault="00196E55" w:rsidP="009A397D">
            <w:pPr>
              <w:widowControl w:val="0"/>
              <w:ind w:right="-3"/>
              <w:jc w:val="right"/>
              <w:rPr>
                <w:rFonts w:ascii="Times New Roman" w:hAnsi="Times New Roman" w:cs="Times New Roman"/>
                <w:sz w:val="20"/>
                <w:szCs w:val="20"/>
              </w:rPr>
            </w:pPr>
          </w:p>
        </w:tc>
        <w:tc>
          <w:tcPr>
            <w:tcW w:w="1280" w:type="dxa"/>
            <w:tcBorders>
              <w:top w:val="dotted" w:sz="4" w:space="0" w:color="auto"/>
              <w:bottom w:val="dotted" w:sz="4" w:space="0" w:color="auto"/>
            </w:tcBorders>
            <w:noWrap/>
            <w:vAlign w:val="bottom"/>
          </w:tcPr>
          <w:p w14:paraId="39185581" w14:textId="77777777" w:rsidR="00196E55" w:rsidRPr="00FF735A" w:rsidRDefault="00196E55" w:rsidP="009A397D">
            <w:pPr>
              <w:widowControl w:val="0"/>
              <w:ind w:left="-39" w:right="-3"/>
              <w:jc w:val="right"/>
              <w:rPr>
                <w:rFonts w:ascii="Times New Roman" w:hAnsi="Times New Roman" w:cs="Times New Roman"/>
                <w:sz w:val="20"/>
                <w:szCs w:val="20"/>
              </w:rPr>
            </w:pPr>
            <w:r w:rsidRPr="00FF735A">
              <w:rPr>
                <w:rFonts w:ascii="Times New Roman" w:hAnsi="Times New Roman" w:cs="Times New Roman"/>
                <w:sz w:val="20"/>
                <w:szCs w:val="20"/>
              </w:rPr>
              <w:t xml:space="preserve">      17 487</w:t>
            </w:r>
          </w:p>
          <w:p w14:paraId="39185582" w14:textId="77777777" w:rsidR="00196E55" w:rsidRPr="00FF735A" w:rsidRDefault="00196E55" w:rsidP="009A397D">
            <w:pPr>
              <w:widowControl w:val="0"/>
              <w:ind w:right="-3"/>
              <w:jc w:val="right"/>
              <w:rPr>
                <w:rFonts w:ascii="Times New Roman" w:hAnsi="Times New Roman" w:cs="Times New Roman"/>
                <w:sz w:val="20"/>
                <w:szCs w:val="20"/>
              </w:rPr>
            </w:pPr>
          </w:p>
        </w:tc>
        <w:tc>
          <w:tcPr>
            <w:tcW w:w="2268" w:type="dxa"/>
            <w:tcBorders>
              <w:top w:val="dotted" w:sz="4" w:space="0" w:color="auto"/>
              <w:bottom w:val="dotted" w:sz="4" w:space="0" w:color="auto"/>
            </w:tcBorders>
            <w:shd w:val="clear" w:color="auto" w:fill="auto"/>
            <w:noWrap/>
            <w:vAlign w:val="bottom"/>
          </w:tcPr>
          <w:p w14:paraId="39185583" w14:textId="77777777" w:rsidR="00196E55" w:rsidRPr="00FF735A" w:rsidRDefault="00196E55" w:rsidP="009A397D">
            <w:pPr>
              <w:widowControl w:val="0"/>
              <w:ind w:left="-74" w:right="-107"/>
              <w:jc w:val="right"/>
              <w:rPr>
                <w:rFonts w:ascii="Times New Roman" w:hAnsi="Times New Roman" w:cs="Times New Roman"/>
                <w:sz w:val="20"/>
                <w:szCs w:val="20"/>
              </w:rPr>
            </w:pPr>
            <w:r w:rsidRPr="00FF735A">
              <w:rPr>
                <w:rFonts w:ascii="Times New Roman" w:hAnsi="Times New Roman" w:cs="Times New Roman"/>
                <w:sz w:val="20"/>
                <w:szCs w:val="20"/>
              </w:rPr>
              <w:t xml:space="preserve">середньозважений строк погашення 7,2 років </w:t>
            </w:r>
          </w:p>
        </w:tc>
        <w:tc>
          <w:tcPr>
            <w:tcW w:w="1134" w:type="dxa"/>
            <w:tcBorders>
              <w:top w:val="dotted" w:sz="4" w:space="0" w:color="auto"/>
              <w:bottom w:val="dotted" w:sz="4" w:space="0" w:color="auto"/>
            </w:tcBorders>
            <w:shd w:val="clear" w:color="auto" w:fill="auto"/>
            <w:vAlign w:val="bottom"/>
          </w:tcPr>
          <w:p w14:paraId="39185584" w14:textId="77777777" w:rsidR="00196E55" w:rsidRPr="00FF735A" w:rsidRDefault="00196E55" w:rsidP="009A397D">
            <w:pPr>
              <w:widowControl w:val="0"/>
              <w:ind w:left="-74" w:right="-107"/>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988" w:type="dxa"/>
            <w:tcBorders>
              <w:top w:val="dotted" w:sz="4" w:space="0" w:color="auto"/>
              <w:bottom w:val="dotted" w:sz="4" w:space="0" w:color="auto"/>
            </w:tcBorders>
            <w:shd w:val="clear" w:color="auto" w:fill="auto"/>
            <w:noWrap/>
            <w:vAlign w:val="bottom"/>
          </w:tcPr>
          <w:p w14:paraId="39185585" w14:textId="77777777" w:rsidR="00196E55" w:rsidRPr="00FF735A" w:rsidRDefault="00196E55" w:rsidP="009A397D">
            <w:pPr>
              <w:widowControl w:val="0"/>
              <w:ind w:left="-39" w:right="39"/>
              <w:jc w:val="right"/>
              <w:rPr>
                <w:rFonts w:ascii="Times New Roman" w:hAnsi="Times New Roman" w:cs="Times New Roman"/>
                <w:sz w:val="20"/>
                <w:szCs w:val="20"/>
              </w:rPr>
            </w:pPr>
            <w:r w:rsidRPr="00FF735A">
              <w:rPr>
                <w:rFonts w:ascii="Times New Roman" w:hAnsi="Times New Roman" w:cs="Times New Roman"/>
                <w:sz w:val="20"/>
                <w:szCs w:val="20"/>
              </w:rPr>
              <w:t>-</w:t>
            </w:r>
          </w:p>
        </w:tc>
      </w:tr>
      <w:tr w:rsidR="00196E55" w:rsidRPr="00FF735A" w14:paraId="3918558D" w14:textId="77777777" w:rsidTr="009A397D">
        <w:trPr>
          <w:trHeight w:val="20"/>
        </w:trPr>
        <w:tc>
          <w:tcPr>
            <w:tcW w:w="2977" w:type="dxa"/>
            <w:tcBorders>
              <w:top w:val="dotted" w:sz="4" w:space="0" w:color="auto"/>
              <w:bottom w:val="single" w:sz="4" w:space="0" w:color="auto"/>
            </w:tcBorders>
            <w:shd w:val="clear" w:color="auto" w:fill="auto"/>
            <w:noWrap/>
            <w:tcMar>
              <w:right w:w="85" w:type="dxa"/>
            </w:tcMar>
            <w:vAlign w:val="bottom"/>
          </w:tcPr>
          <w:p w14:paraId="39185587" w14:textId="77777777" w:rsidR="00196E55" w:rsidRPr="00FF735A" w:rsidRDefault="00196E55" w:rsidP="009A397D">
            <w:pPr>
              <w:widowControl w:val="0"/>
              <w:ind w:left="-74" w:right="-109"/>
              <w:contextualSpacing/>
              <w:rPr>
                <w:rFonts w:ascii="Times New Roman" w:hAnsi="Times New Roman" w:cs="Times New Roman"/>
                <w:sz w:val="20"/>
                <w:szCs w:val="20"/>
              </w:rPr>
            </w:pPr>
            <w:r w:rsidRPr="00FF735A">
              <w:rPr>
                <w:rFonts w:ascii="Times New Roman" w:hAnsi="Times New Roman" w:cs="Times New Roman"/>
                <w:sz w:val="20"/>
                <w:szCs w:val="20"/>
              </w:rPr>
              <w:t>Забезпечення витрат на виплати працівникам по закінченню трудової діяльності (поточна частина)</w:t>
            </w:r>
          </w:p>
        </w:tc>
        <w:tc>
          <w:tcPr>
            <w:tcW w:w="1276" w:type="dxa"/>
            <w:tcBorders>
              <w:top w:val="dotted" w:sz="4" w:space="0" w:color="auto"/>
              <w:bottom w:val="single" w:sz="4" w:space="0" w:color="auto"/>
            </w:tcBorders>
            <w:vAlign w:val="bottom"/>
          </w:tcPr>
          <w:p w14:paraId="39185588" w14:textId="77777777" w:rsidR="00196E55" w:rsidRPr="00FF735A" w:rsidRDefault="00196E55" w:rsidP="009A397D">
            <w:pPr>
              <w:widowControl w:val="0"/>
              <w:ind w:right="-3"/>
              <w:jc w:val="right"/>
              <w:rPr>
                <w:rFonts w:ascii="Times New Roman" w:hAnsi="Times New Roman" w:cs="Times New Roman"/>
                <w:sz w:val="20"/>
                <w:szCs w:val="20"/>
              </w:rPr>
            </w:pPr>
            <w:r w:rsidRPr="00FF735A">
              <w:rPr>
                <w:rFonts w:ascii="Times New Roman" w:hAnsi="Times New Roman" w:cs="Times New Roman"/>
                <w:sz w:val="20"/>
                <w:szCs w:val="20"/>
              </w:rPr>
              <w:t>2 757</w:t>
            </w:r>
          </w:p>
        </w:tc>
        <w:tc>
          <w:tcPr>
            <w:tcW w:w="1280" w:type="dxa"/>
            <w:tcBorders>
              <w:top w:val="dotted" w:sz="4" w:space="0" w:color="auto"/>
              <w:bottom w:val="single" w:sz="4" w:space="0" w:color="auto"/>
            </w:tcBorders>
            <w:noWrap/>
            <w:vAlign w:val="bottom"/>
          </w:tcPr>
          <w:p w14:paraId="39185589" w14:textId="77777777" w:rsidR="00196E55" w:rsidRPr="00FF735A" w:rsidRDefault="00196E55" w:rsidP="009A397D">
            <w:pPr>
              <w:widowControl w:val="0"/>
              <w:ind w:right="-3"/>
              <w:jc w:val="right"/>
              <w:rPr>
                <w:rFonts w:ascii="Times New Roman" w:hAnsi="Times New Roman" w:cs="Times New Roman"/>
                <w:sz w:val="20"/>
                <w:szCs w:val="20"/>
              </w:rPr>
            </w:pPr>
            <w:r w:rsidRPr="00FF735A">
              <w:rPr>
                <w:rFonts w:ascii="Times New Roman" w:hAnsi="Times New Roman" w:cs="Times New Roman"/>
                <w:sz w:val="20"/>
                <w:szCs w:val="20"/>
              </w:rPr>
              <w:t>1 840</w:t>
            </w:r>
          </w:p>
        </w:tc>
        <w:tc>
          <w:tcPr>
            <w:tcW w:w="2268" w:type="dxa"/>
            <w:tcBorders>
              <w:top w:val="dotted" w:sz="4" w:space="0" w:color="auto"/>
              <w:bottom w:val="single" w:sz="4" w:space="0" w:color="auto"/>
            </w:tcBorders>
            <w:shd w:val="clear" w:color="auto" w:fill="auto"/>
            <w:noWrap/>
            <w:vAlign w:val="bottom"/>
          </w:tcPr>
          <w:p w14:paraId="3918558A" w14:textId="77777777" w:rsidR="00196E55" w:rsidRPr="00FF735A" w:rsidRDefault="00196E55" w:rsidP="009A397D">
            <w:pPr>
              <w:widowControl w:val="0"/>
              <w:ind w:left="-74" w:right="-107"/>
              <w:jc w:val="right"/>
              <w:rPr>
                <w:rFonts w:ascii="Times New Roman" w:hAnsi="Times New Roman" w:cs="Times New Roman"/>
                <w:sz w:val="20"/>
                <w:szCs w:val="20"/>
              </w:rPr>
            </w:pPr>
            <w:r w:rsidRPr="00FF735A">
              <w:rPr>
                <w:rFonts w:ascii="Times New Roman" w:hAnsi="Times New Roman" w:cs="Times New Roman"/>
                <w:sz w:val="20"/>
                <w:szCs w:val="20"/>
              </w:rPr>
              <w:t xml:space="preserve">протягом 12 місяців </w:t>
            </w:r>
          </w:p>
        </w:tc>
        <w:tc>
          <w:tcPr>
            <w:tcW w:w="1134" w:type="dxa"/>
            <w:tcBorders>
              <w:top w:val="dotted" w:sz="4" w:space="0" w:color="auto"/>
              <w:bottom w:val="single" w:sz="4" w:space="0" w:color="auto"/>
            </w:tcBorders>
            <w:shd w:val="clear" w:color="auto" w:fill="auto"/>
            <w:vAlign w:val="bottom"/>
          </w:tcPr>
          <w:p w14:paraId="3918558B" w14:textId="77777777" w:rsidR="00196E55" w:rsidRPr="00FF735A" w:rsidRDefault="00196E55" w:rsidP="009A397D">
            <w:pPr>
              <w:widowControl w:val="0"/>
              <w:ind w:left="-74" w:right="-107"/>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988" w:type="dxa"/>
            <w:tcBorders>
              <w:top w:val="dotted" w:sz="4" w:space="0" w:color="auto"/>
              <w:bottom w:val="single" w:sz="4" w:space="0" w:color="auto"/>
            </w:tcBorders>
            <w:shd w:val="clear" w:color="auto" w:fill="auto"/>
            <w:noWrap/>
            <w:vAlign w:val="bottom"/>
          </w:tcPr>
          <w:p w14:paraId="3918558C" w14:textId="77777777" w:rsidR="00196E55" w:rsidRPr="00FF735A" w:rsidRDefault="00196E55" w:rsidP="009A397D">
            <w:pPr>
              <w:widowControl w:val="0"/>
              <w:ind w:left="-39" w:right="39"/>
              <w:jc w:val="right"/>
              <w:rPr>
                <w:rFonts w:ascii="Times New Roman" w:hAnsi="Times New Roman" w:cs="Times New Roman"/>
                <w:sz w:val="20"/>
                <w:szCs w:val="20"/>
              </w:rPr>
            </w:pPr>
            <w:r w:rsidRPr="00FF735A">
              <w:rPr>
                <w:rFonts w:ascii="Times New Roman" w:hAnsi="Times New Roman" w:cs="Times New Roman"/>
                <w:sz w:val="20"/>
                <w:szCs w:val="20"/>
              </w:rPr>
              <w:t>-</w:t>
            </w:r>
          </w:p>
        </w:tc>
      </w:tr>
    </w:tbl>
    <w:p w14:paraId="3918558E" w14:textId="77777777" w:rsidR="00196E55" w:rsidRPr="00FF735A" w:rsidRDefault="00196E55" w:rsidP="00196E55">
      <w:pPr>
        <w:spacing w:before="60" w:after="120"/>
        <w:ind w:firstLine="709"/>
        <w:jc w:val="both"/>
        <w:rPr>
          <w:rFonts w:ascii="Times New Roman" w:hAnsi="Times New Roman" w:cs="Times New Roman"/>
        </w:rPr>
      </w:pPr>
      <w:r w:rsidRPr="00FF735A">
        <w:rPr>
          <w:rFonts w:ascii="Times New Roman" w:hAnsi="Times New Roman" w:cs="Times New Roman"/>
        </w:rPr>
        <w:t>Загальна чисельність провідного управлінського персоналу, щодо якого розкривається інформація за І квартал 2022 року та відповідний період 2021 року, складає 58 та 62 особи відповідно, за посадами не нижче рівня виконавчих директорів та заступників директорів відокремлених підрозділів.</w:t>
      </w:r>
    </w:p>
    <w:p w14:paraId="3918558F" w14:textId="77777777" w:rsidR="00196E55" w:rsidRPr="00FF735A" w:rsidRDefault="00196E55" w:rsidP="00196E55">
      <w:pPr>
        <w:spacing w:before="120"/>
        <w:ind w:firstLine="709"/>
        <w:jc w:val="both"/>
        <w:rPr>
          <w:rFonts w:ascii="Times New Roman" w:hAnsi="Times New Roman" w:cs="Times New Roman"/>
        </w:rPr>
      </w:pPr>
      <w:r w:rsidRPr="00FF735A">
        <w:rPr>
          <w:rFonts w:ascii="Times New Roman" w:hAnsi="Times New Roman" w:cs="Times New Roman"/>
        </w:rPr>
        <w:t xml:space="preserve">Інформація </w:t>
      </w:r>
      <w:r w:rsidRPr="00FF735A">
        <w:rPr>
          <w:rFonts w:ascii="Times New Roman" w:hAnsi="Times New Roman" w:cs="Times New Roman"/>
          <w:b/>
        </w:rPr>
        <w:t>про одержані від підприємства провідним управлінським персоналом виплати</w:t>
      </w:r>
      <w:r w:rsidRPr="00FF735A">
        <w:rPr>
          <w:rFonts w:ascii="Times New Roman" w:hAnsi="Times New Roman" w:cs="Times New Roman"/>
        </w:rPr>
        <w:t xml:space="preserve"> за І квартал 2022 року та у відповідному періоді 2021 року приведена в таблиці:</w:t>
      </w:r>
    </w:p>
    <w:p w14:paraId="39185590" w14:textId="77777777" w:rsidR="00196E55" w:rsidRPr="00FF735A" w:rsidRDefault="00196E55" w:rsidP="00196E55">
      <w:pPr>
        <w:keepNext/>
        <w:ind w:firstLine="709"/>
        <w:jc w:val="right"/>
        <w:rPr>
          <w:rFonts w:ascii="Times New Roman" w:hAnsi="Times New Roman" w:cs="Times New Roman"/>
          <w:i/>
          <w:sz w:val="20"/>
          <w:szCs w:val="20"/>
        </w:rPr>
      </w:pPr>
      <w:r w:rsidRPr="00FF735A">
        <w:rPr>
          <w:rFonts w:ascii="Times New Roman" w:hAnsi="Times New Roman" w:cs="Times New Roman"/>
          <w:i/>
          <w:sz w:val="20"/>
          <w:szCs w:val="20"/>
        </w:rPr>
        <w:lastRenderedPageBreak/>
        <w:t>тис. 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7"/>
        <w:gridCol w:w="2567"/>
        <w:gridCol w:w="2426"/>
      </w:tblGrid>
      <w:tr w:rsidR="00196E55" w:rsidRPr="00FF735A" w14:paraId="39185594" w14:textId="77777777" w:rsidTr="009A397D">
        <w:trPr>
          <w:trHeight w:val="248"/>
        </w:trPr>
        <w:tc>
          <w:tcPr>
            <w:tcW w:w="2501" w:type="pct"/>
            <w:tcBorders>
              <w:top w:val="nil"/>
              <w:left w:val="nil"/>
              <w:bottom w:val="single" w:sz="4" w:space="0" w:color="auto"/>
              <w:right w:val="nil"/>
            </w:tcBorders>
            <w:shd w:val="clear" w:color="auto" w:fill="auto"/>
            <w:vAlign w:val="center"/>
          </w:tcPr>
          <w:p w14:paraId="39185591" w14:textId="77777777" w:rsidR="00196E55" w:rsidRPr="00FF735A" w:rsidRDefault="00196E55" w:rsidP="009A397D">
            <w:pPr>
              <w:rPr>
                <w:rFonts w:ascii="Times New Roman" w:hAnsi="Times New Roman" w:cs="Times New Roman"/>
                <w:color w:val="0070C0"/>
                <w:sz w:val="20"/>
                <w:szCs w:val="20"/>
              </w:rPr>
            </w:pPr>
          </w:p>
        </w:tc>
        <w:tc>
          <w:tcPr>
            <w:tcW w:w="1285" w:type="pct"/>
            <w:tcBorders>
              <w:top w:val="nil"/>
              <w:left w:val="nil"/>
              <w:bottom w:val="single" w:sz="4" w:space="0" w:color="auto"/>
              <w:right w:val="nil"/>
            </w:tcBorders>
            <w:vAlign w:val="center"/>
          </w:tcPr>
          <w:p w14:paraId="39185592"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І квартал 2022</w:t>
            </w:r>
          </w:p>
        </w:tc>
        <w:tc>
          <w:tcPr>
            <w:tcW w:w="1214" w:type="pct"/>
            <w:tcBorders>
              <w:top w:val="nil"/>
              <w:left w:val="nil"/>
              <w:bottom w:val="single" w:sz="4" w:space="0" w:color="auto"/>
              <w:right w:val="nil"/>
            </w:tcBorders>
            <w:vAlign w:val="center"/>
          </w:tcPr>
          <w:p w14:paraId="39185593"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І квартал 2021</w:t>
            </w:r>
          </w:p>
        </w:tc>
      </w:tr>
      <w:tr w:rsidR="00196E55" w:rsidRPr="00FF735A" w14:paraId="39185598" w14:textId="77777777" w:rsidTr="009A397D">
        <w:trPr>
          <w:trHeight w:val="248"/>
        </w:trPr>
        <w:tc>
          <w:tcPr>
            <w:tcW w:w="2501" w:type="pct"/>
            <w:tcBorders>
              <w:top w:val="single" w:sz="4" w:space="0" w:color="auto"/>
              <w:left w:val="nil"/>
              <w:bottom w:val="dotted" w:sz="4" w:space="0" w:color="auto"/>
              <w:right w:val="nil"/>
            </w:tcBorders>
            <w:shd w:val="clear" w:color="auto" w:fill="auto"/>
            <w:vAlign w:val="bottom"/>
          </w:tcPr>
          <w:p w14:paraId="39185595"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Короткострокові виплати працівникам</w:t>
            </w:r>
          </w:p>
        </w:tc>
        <w:tc>
          <w:tcPr>
            <w:tcW w:w="1285" w:type="pct"/>
            <w:tcBorders>
              <w:top w:val="single" w:sz="4" w:space="0" w:color="auto"/>
              <w:left w:val="nil"/>
              <w:bottom w:val="dotted" w:sz="4" w:space="0" w:color="auto"/>
              <w:right w:val="nil"/>
            </w:tcBorders>
            <w:vAlign w:val="bottom"/>
          </w:tcPr>
          <w:p w14:paraId="39185596"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38 573</w:t>
            </w:r>
          </w:p>
        </w:tc>
        <w:tc>
          <w:tcPr>
            <w:tcW w:w="1214" w:type="pct"/>
            <w:tcBorders>
              <w:top w:val="single" w:sz="4" w:space="0" w:color="auto"/>
              <w:left w:val="nil"/>
              <w:bottom w:val="dotted" w:sz="4" w:space="0" w:color="auto"/>
              <w:right w:val="nil"/>
            </w:tcBorders>
            <w:vAlign w:val="bottom"/>
          </w:tcPr>
          <w:p w14:paraId="39185597"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42 650</w:t>
            </w:r>
          </w:p>
        </w:tc>
      </w:tr>
      <w:tr w:rsidR="00196E55" w:rsidRPr="00FF735A" w14:paraId="3918559C" w14:textId="77777777" w:rsidTr="009A397D">
        <w:trPr>
          <w:trHeight w:hRule="exact" w:val="284"/>
        </w:trPr>
        <w:tc>
          <w:tcPr>
            <w:tcW w:w="2501" w:type="pct"/>
            <w:tcBorders>
              <w:top w:val="dotted" w:sz="4" w:space="0" w:color="auto"/>
              <w:left w:val="nil"/>
              <w:bottom w:val="single" w:sz="4" w:space="0" w:color="auto"/>
              <w:right w:val="nil"/>
            </w:tcBorders>
            <w:shd w:val="clear" w:color="auto" w:fill="auto"/>
            <w:vAlign w:val="bottom"/>
          </w:tcPr>
          <w:p w14:paraId="39185599"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xml:space="preserve">Нарахування, пов’язані з виплатами </w:t>
            </w:r>
          </w:p>
        </w:tc>
        <w:tc>
          <w:tcPr>
            <w:tcW w:w="1285" w:type="pct"/>
            <w:tcBorders>
              <w:top w:val="dotted" w:sz="4" w:space="0" w:color="auto"/>
              <w:left w:val="nil"/>
              <w:bottom w:val="single" w:sz="4" w:space="0" w:color="auto"/>
              <w:right w:val="nil"/>
            </w:tcBorders>
            <w:vAlign w:val="bottom"/>
          </w:tcPr>
          <w:p w14:paraId="3918559A"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3 650</w:t>
            </w:r>
          </w:p>
        </w:tc>
        <w:tc>
          <w:tcPr>
            <w:tcW w:w="1214" w:type="pct"/>
            <w:tcBorders>
              <w:top w:val="dotted" w:sz="4" w:space="0" w:color="auto"/>
              <w:left w:val="nil"/>
              <w:bottom w:val="single" w:sz="4" w:space="0" w:color="auto"/>
              <w:right w:val="nil"/>
            </w:tcBorders>
            <w:vAlign w:val="bottom"/>
          </w:tcPr>
          <w:p w14:paraId="3918559B"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3 388</w:t>
            </w:r>
          </w:p>
        </w:tc>
      </w:tr>
    </w:tbl>
    <w:p w14:paraId="3918559D" w14:textId="77777777" w:rsidR="00196E55" w:rsidRPr="00FF735A" w:rsidRDefault="00196E55" w:rsidP="00196E55">
      <w:pPr>
        <w:pStyle w:val="a5"/>
        <w:widowControl/>
        <w:spacing w:before="60" w:after="60"/>
        <w:ind w:firstLine="709"/>
        <w:rPr>
          <w:b w:val="0"/>
          <w:sz w:val="22"/>
          <w:szCs w:val="22"/>
          <w:u w:val="none"/>
          <w:lang w:val="uk-UA"/>
        </w:rPr>
      </w:pPr>
      <w:r w:rsidRPr="00FF735A">
        <w:rPr>
          <w:b w:val="0"/>
          <w:sz w:val="22"/>
          <w:szCs w:val="22"/>
          <w:u w:val="none"/>
          <w:lang w:val="uk-UA"/>
        </w:rPr>
        <w:t>Згідно з вимогами українського законодавства Компанія нараховувала та сплачувала єдиний соціальний внесок за ставкою 22% (8,41% для працюючих інвалідів) від суми нарахованої заробітної плати.</w:t>
      </w:r>
    </w:p>
    <w:p w14:paraId="3918559E" w14:textId="77777777" w:rsidR="00196E55" w:rsidRPr="00FF735A" w:rsidRDefault="00196E55" w:rsidP="00196E55">
      <w:pPr>
        <w:pStyle w:val="FS1"/>
        <w:ind w:firstLine="709"/>
        <w:rPr>
          <w:rFonts w:ascii="Times New Roman" w:hAnsi="Times New Roman"/>
          <w:sz w:val="22"/>
          <w:szCs w:val="22"/>
        </w:rPr>
      </w:pPr>
      <w:r w:rsidRPr="00FF735A">
        <w:rPr>
          <w:rFonts w:ascii="Times New Roman" w:hAnsi="Times New Roman"/>
          <w:sz w:val="22"/>
          <w:szCs w:val="22"/>
        </w:rPr>
        <w:t xml:space="preserve">Компанія здійснює значні операції з </w:t>
      </w:r>
      <w:r w:rsidRPr="00FF735A">
        <w:rPr>
          <w:rFonts w:ascii="Times New Roman" w:hAnsi="Times New Roman"/>
          <w:b/>
          <w:sz w:val="22"/>
          <w:szCs w:val="22"/>
        </w:rPr>
        <w:t>суб'єктами господарювання, які перебувають під спільним з Компанією контролем держави</w:t>
      </w:r>
      <w:r w:rsidRPr="00FF735A">
        <w:rPr>
          <w:rFonts w:ascii="Times New Roman" w:hAnsi="Times New Roman"/>
          <w:sz w:val="22"/>
          <w:szCs w:val="22"/>
        </w:rPr>
        <w:t xml:space="preserve">. </w:t>
      </w:r>
    </w:p>
    <w:p w14:paraId="3918559F" w14:textId="77777777" w:rsidR="00196E55" w:rsidRPr="00FF735A" w:rsidRDefault="00196E55" w:rsidP="00196E55">
      <w:pPr>
        <w:pStyle w:val="FS1"/>
        <w:ind w:firstLine="709"/>
        <w:rPr>
          <w:rFonts w:ascii="Times New Roman" w:hAnsi="Times New Roman"/>
          <w:sz w:val="22"/>
          <w:szCs w:val="22"/>
        </w:rPr>
      </w:pPr>
      <w:r w:rsidRPr="00FF735A">
        <w:rPr>
          <w:rFonts w:ascii="Times New Roman" w:hAnsi="Times New Roman"/>
          <w:sz w:val="22"/>
          <w:szCs w:val="22"/>
        </w:rPr>
        <w:t>Ці суб'єкти включають ДП «Енергоринок», ДП «Гарантований покупець», ДП «Оператор ринку», ПрАТ «НЕК «Укренерго», ПАТ «Державний ощадний банк України», ПАТ «Укрексімбанк»,  ПАТ АБ «Укргазбанк», ДП «Східний ГЗК», АТ «Укренергомашини» та інші державні підприємства.</w:t>
      </w:r>
    </w:p>
    <w:p w14:paraId="391855A0" w14:textId="77777777" w:rsidR="00196E55" w:rsidRPr="00FF735A" w:rsidRDefault="00196E55" w:rsidP="00196E55">
      <w:pPr>
        <w:pStyle w:val="a5"/>
        <w:widowControl/>
        <w:spacing w:before="60" w:after="60"/>
        <w:ind w:firstLine="709"/>
        <w:rPr>
          <w:b w:val="0"/>
          <w:sz w:val="22"/>
          <w:szCs w:val="22"/>
          <w:u w:val="none"/>
          <w:lang w:val="uk-UA"/>
        </w:rPr>
      </w:pPr>
      <w:r w:rsidRPr="00FF735A">
        <w:rPr>
          <w:b w:val="0"/>
          <w:sz w:val="22"/>
          <w:szCs w:val="22"/>
          <w:u w:val="none"/>
          <w:lang w:val="uk-UA"/>
        </w:rPr>
        <w:t>Залишки за розрахунками та операції з державними підприємствами</w:t>
      </w:r>
      <w:r w:rsidRPr="00FF735A">
        <w:rPr>
          <w:b w:val="0"/>
          <w:sz w:val="22"/>
          <w:szCs w:val="22"/>
          <w:u w:val="none"/>
        </w:rPr>
        <w:t xml:space="preserve"> </w:t>
      </w:r>
      <w:r w:rsidRPr="00FF735A">
        <w:rPr>
          <w:b w:val="0"/>
          <w:sz w:val="22"/>
          <w:szCs w:val="22"/>
          <w:u w:val="none"/>
          <w:lang w:val="uk-UA"/>
        </w:rPr>
        <w:t xml:space="preserve">за балансовою вартістю станом 31 березня 2022 року та 31 грудня </w:t>
      </w:r>
      <w:r w:rsidRPr="00FF735A">
        <w:rPr>
          <w:b w:val="0"/>
          <w:sz w:val="22"/>
          <w:szCs w:val="22"/>
          <w:u w:val="none"/>
        </w:rPr>
        <w:t>20</w:t>
      </w:r>
      <w:r w:rsidRPr="00FF735A">
        <w:rPr>
          <w:b w:val="0"/>
          <w:sz w:val="22"/>
          <w:szCs w:val="22"/>
          <w:u w:val="none"/>
          <w:lang w:val="uk-UA"/>
        </w:rPr>
        <w:t>21</w:t>
      </w:r>
      <w:r w:rsidRPr="00FF735A">
        <w:rPr>
          <w:b w:val="0"/>
          <w:sz w:val="22"/>
          <w:szCs w:val="22"/>
          <w:u w:val="none"/>
        </w:rPr>
        <w:t xml:space="preserve"> </w:t>
      </w:r>
      <w:r w:rsidRPr="00FF735A">
        <w:rPr>
          <w:b w:val="0"/>
          <w:sz w:val="22"/>
          <w:szCs w:val="22"/>
          <w:u w:val="none"/>
          <w:lang w:val="uk-UA"/>
        </w:rPr>
        <w:t>року представлені таким чином:</w:t>
      </w:r>
    </w:p>
    <w:p w14:paraId="391855A1" w14:textId="77777777" w:rsidR="00196E55" w:rsidRPr="00FF735A" w:rsidRDefault="00196E55" w:rsidP="00196E55">
      <w:pPr>
        <w:pStyle w:val="a5"/>
        <w:widowControl/>
        <w:spacing w:line="180" w:lineRule="auto"/>
        <w:ind w:firstLine="709"/>
        <w:jc w:val="right"/>
        <w:rPr>
          <w:b w:val="0"/>
          <w:i/>
          <w:sz w:val="20"/>
          <w:u w:val="none"/>
          <w:lang w:val="uk-UA"/>
        </w:rPr>
      </w:pPr>
      <w:r w:rsidRPr="00FF735A">
        <w:rPr>
          <w:b w:val="0"/>
          <w:i/>
          <w:sz w:val="20"/>
          <w:u w:val="none"/>
          <w:lang w:val="uk-UA"/>
        </w:rPr>
        <w:t>тис. грн</w:t>
      </w:r>
    </w:p>
    <w:tbl>
      <w:tblPr>
        <w:tblW w:w="9923" w:type="dxa"/>
        <w:tblLayout w:type="fixed"/>
        <w:tblLook w:val="04A0" w:firstRow="1" w:lastRow="0" w:firstColumn="1" w:lastColumn="0" w:noHBand="0" w:noVBand="1"/>
      </w:tblPr>
      <w:tblGrid>
        <w:gridCol w:w="6521"/>
        <w:gridCol w:w="1843"/>
        <w:gridCol w:w="1559"/>
      </w:tblGrid>
      <w:tr w:rsidR="00196E55" w:rsidRPr="00FF735A" w14:paraId="391855A5" w14:textId="77777777" w:rsidTr="009A397D">
        <w:trPr>
          <w:trHeight w:val="280"/>
          <w:tblHeader/>
        </w:trPr>
        <w:tc>
          <w:tcPr>
            <w:tcW w:w="6521" w:type="dxa"/>
            <w:tcBorders>
              <w:bottom w:val="single" w:sz="4" w:space="0" w:color="auto"/>
            </w:tcBorders>
            <w:shd w:val="clear" w:color="auto" w:fill="auto"/>
          </w:tcPr>
          <w:p w14:paraId="391855A2" w14:textId="77777777" w:rsidR="00196E55" w:rsidRPr="00FF735A" w:rsidRDefault="00196E55" w:rsidP="009A397D">
            <w:pPr>
              <w:rPr>
                <w:rFonts w:ascii="Times New Roman" w:hAnsi="Times New Roman" w:cs="Times New Roman"/>
                <w:b/>
                <w:sz w:val="20"/>
                <w:szCs w:val="20"/>
              </w:rPr>
            </w:pPr>
          </w:p>
        </w:tc>
        <w:tc>
          <w:tcPr>
            <w:tcW w:w="1843" w:type="dxa"/>
            <w:tcBorders>
              <w:bottom w:val="single" w:sz="4" w:space="0" w:color="auto"/>
            </w:tcBorders>
          </w:tcPr>
          <w:p w14:paraId="391855A3"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31.03.2022</w:t>
            </w:r>
          </w:p>
        </w:tc>
        <w:tc>
          <w:tcPr>
            <w:tcW w:w="1559" w:type="dxa"/>
            <w:tcBorders>
              <w:bottom w:val="single" w:sz="4" w:space="0" w:color="auto"/>
            </w:tcBorders>
          </w:tcPr>
          <w:p w14:paraId="391855A4"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lang w:val="en-US"/>
              </w:rPr>
              <w:t>3</w:t>
            </w:r>
            <w:r w:rsidRPr="00FF735A">
              <w:rPr>
                <w:rFonts w:ascii="Times New Roman" w:hAnsi="Times New Roman" w:cs="Times New Roman"/>
                <w:b/>
                <w:sz w:val="20"/>
                <w:szCs w:val="20"/>
              </w:rPr>
              <w:t>1.12</w:t>
            </w:r>
            <w:r w:rsidRPr="00FF735A">
              <w:rPr>
                <w:rFonts w:ascii="Times New Roman" w:hAnsi="Times New Roman" w:cs="Times New Roman"/>
                <w:b/>
                <w:sz w:val="20"/>
                <w:szCs w:val="20"/>
                <w:lang w:val="en-US"/>
              </w:rPr>
              <w:t>.20</w:t>
            </w:r>
            <w:r w:rsidRPr="00FF735A">
              <w:rPr>
                <w:rFonts w:ascii="Times New Roman" w:hAnsi="Times New Roman" w:cs="Times New Roman"/>
                <w:b/>
                <w:sz w:val="20"/>
                <w:szCs w:val="20"/>
              </w:rPr>
              <w:t>21</w:t>
            </w:r>
          </w:p>
        </w:tc>
      </w:tr>
      <w:tr w:rsidR="00196E55" w:rsidRPr="00FF735A" w14:paraId="391855A9" w14:textId="77777777" w:rsidTr="009A397D">
        <w:trPr>
          <w:trHeight w:val="170"/>
        </w:trPr>
        <w:tc>
          <w:tcPr>
            <w:tcW w:w="6521" w:type="dxa"/>
            <w:tcBorders>
              <w:top w:val="single" w:sz="4" w:space="0" w:color="auto"/>
              <w:bottom w:val="dotted" w:sz="4" w:space="0" w:color="auto"/>
            </w:tcBorders>
            <w:shd w:val="clear" w:color="auto" w:fill="auto"/>
            <w:vAlign w:val="bottom"/>
          </w:tcPr>
          <w:p w14:paraId="391855A6" w14:textId="77777777" w:rsidR="00196E55" w:rsidRPr="00FF735A" w:rsidRDefault="00196E55" w:rsidP="009A397D">
            <w:pPr>
              <w:rPr>
                <w:rFonts w:ascii="Times New Roman" w:hAnsi="Times New Roman" w:cs="Times New Roman"/>
                <w:b/>
                <w:sz w:val="20"/>
                <w:szCs w:val="20"/>
              </w:rPr>
            </w:pPr>
            <w:r w:rsidRPr="00FF735A">
              <w:rPr>
                <w:rFonts w:ascii="Times New Roman" w:hAnsi="Times New Roman" w:cs="Times New Roman"/>
                <w:b/>
                <w:sz w:val="20"/>
                <w:szCs w:val="20"/>
              </w:rPr>
              <w:t>Довгострокові фінансові інвестиції</w:t>
            </w:r>
          </w:p>
        </w:tc>
        <w:tc>
          <w:tcPr>
            <w:tcW w:w="1843" w:type="dxa"/>
            <w:tcBorders>
              <w:top w:val="single" w:sz="4" w:space="0" w:color="auto"/>
              <w:bottom w:val="dotted" w:sz="4" w:space="0" w:color="auto"/>
            </w:tcBorders>
            <w:vAlign w:val="bottom"/>
          </w:tcPr>
          <w:p w14:paraId="391855A7"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174 954</w:t>
            </w:r>
          </w:p>
        </w:tc>
        <w:tc>
          <w:tcPr>
            <w:tcW w:w="1559" w:type="dxa"/>
            <w:tcBorders>
              <w:top w:val="single" w:sz="4" w:space="0" w:color="auto"/>
              <w:bottom w:val="dotted" w:sz="4" w:space="0" w:color="auto"/>
            </w:tcBorders>
            <w:vAlign w:val="bottom"/>
          </w:tcPr>
          <w:p w14:paraId="391855A8"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w:t>
            </w:r>
          </w:p>
        </w:tc>
      </w:tr>
      <w:tr w:rsidR="00196E55" w:rsidRPr="00FF735A" w14:paraId="391855AD" w14:textId="77777777" w:rsidTr="009A397D">
        <w:trPr>
          <w:trHeight w:val="170"/>
        </w:trPr>
        <w:tc>
          <w:tcPr>
            <w:tcW w:w="6521" w:type="dxa"/>
            <w:tcBorders>
              <w:top w:val="dotted" w:sz="4" w:space="0" w:color="auto"/>
              <w:bottom w:val="dotted" w:sz="4" w:space="0" w:color="auto"/>
            </w:tcBorders>
            <w:shd w:val="clear" w:color="auto" w:fill="auto"/>
            <w:vAlign w:val="bottom"/>
          </w:tcPr>
          <w:p w14:paraId="391855AA" w14:textId="77777777" w:rsidR="00196E55" w:rsidRPr="00FF735A" w:rsidRDefault="00196E55" w:rsidP="009A397D">
            <w:pPr>
              <w:rPr>
                <w:rFonts w:ascii="Times New Roman" w:hAnsi="Times New Roman" w:cs="Times New Roman"/>
                <w:b/>
                <w:sz w:val="20"/>
                <w:szCs w:val="20"/>
              </w:rPr>
            </w:pPr>
            <w:r w:rsidRPr="00FF735A">
              <w:rPr>
                <w:rFonts w:ascii="Times New Roman" w:hAnsi="Times New Roman" w:cs="Times New Roman"/>
                <w:b/>
                <w:sz w:val="20"/>
                <w:szCs w:val="20"/>
              </w:rPr>
              <w:t>Довгострокові активи</w:t>
            </w:r>
          </w:p>
        </w:tc>
        <w:tc>
          <w:tcPr>
            <w:tcW w:w="1843" w:type="dxa"/>
            <w:tcBorders>
              <w:top w:val="dotted" w:sz="4" w:space="0" w:color="auto"/>
              <w:bottom w:val="dotted" w:sz="4" w:space="0" w:color="auto"/>
            </w:tcBorders>
            <w:vAlign w:val="bottom"/>
          </w:tcPr>
          <w:p w14:paraId="391855AB" w14:textId="77777777" w:rsidR="00196E55" w:rsidRPr="00FF735A" w:rsidRDefault="00196E55" w:rsidP="009A397D">
            <w:pPr>
              <w:jc w:val="right"/>
              <w:rPr>
                <w:rFonts w:ascii="Times New Roman" w:hAnsi="Times New Roman" w:cs="Times New Roman"/>
                <w:b/>
                <w:sz w:val="20"/>
                <w:szCs w:val="20"/>
              </w:rPr>
            </w:pPr>
          </w:p>
        </w:tc>
        <w:tc>
          <w:tcPr>
            <w:tcW w:w="1559" w:type="dxa"/>
            <w:tcBorders>
              <w:top w:val="dotted" w:sz="4" w:space="0" w:color="auto"/>
              <w:bottom w:val="dotted" w:sz="4" w:space="0" w:color="auto"/>
            </w:tcBorders>
            <w:vAlign w:val="bottom"/>
          </w:tcPr>
          <w:p w14:paraId="391855AC" w14:textId="77777777" w:rsidR="00196E55" w:rsidRPr="00FF735A" w:rsidRDefault="00196E55" w:rsidP="009A397D">
            <w:pPr>
              <w:jc w:val="right"/>
              <w:rPr>
                <w:rFonts w:ascii="Times New Roman" w:hAnsi="Times New Roman" w:cs="Times New Roman"/>
                <w:b/>
                <w:sz w:val="20"/>
                <w:szCs w:val="20"/>
              </w:rPr>
            </w:pPr>
          </w:p>
        </w:tc>
      </w:tr>
      <w:tr w:rsidR="00196E55" w:rsidRPr="00FF735A" w14:paraId="391855B1" w14:textId="77777777" w:rsidTr="009A397D">
        <w:trPr>
          <w:trHeight w:val="170"/>
        </w:trPr>
        <w:tc>
          <w:tcPr>
            <w:tcW w:w="6521" w:type="dxa"/>
            <w:tcBorders>
              <w:top w:val="dotted" w:sz="4" w:space="0" w:color="auto"/>
              <w:bottom w:val="dotted" w:sz="4" w:space="0" w:color="auto"/>
            </w:tcBorders>
            <w:shd w:val="clear" w:color="auto" w:fill="auto"/>
            <w:vAlign w:val="bottom"/>
          </w:tcPr>
          <w:p w14:paraId="391855AE"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xml:space="preserve">Грошові кошти обмежені у використанні </w:t>
            </w:r>
          </w:p>
        </w:tc>
        <w:tc>
          <w:tcPr>
            <w:tcW w:w="1843" w:type="dxa"/>
            <w:tcBorders>
              <w:top w:val="dotted" w:sz="4" w:space="0" w:color="auto"/>
              <w:bottom w:val="dotted" w:sz="4" w:space="0" w:color="auto"/>
            </w:tcBorders>
            <w:vAlign w:val="bottom"/>
          </w:tcPr>
          <w:p w14:paraId="391855AF"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18 613</w:t>
            </w:r>
          </w:p>
        </w:tc>
        <w:tc>
          <w:tcPr>
            <w:tcW w:w="1559" w:type="dxa"/>
            <w:tcBorders>
              <w:top w:val="dotted" w:sz="4" w:space="0" w:color="auto"/>
              <w:bottom w:val="dotted" w:sz="4" w:space="0" w:color="auto"/>
            </w:tcBorders>
            <w:vAlign w:val="bottom"/>
          </w:tcPr>
          <w:p w14:paraId="391855B0"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17 663</w:t>
            </w:r>
          </w:p>
        </w:tc>
      </w:tr>
      <w:tr w:rsidR="00196E55" w:rsidRPr="00FF735A" w14:paraId="391855B5" w14:textId="77777777" w:rsidTr="009A397D">
        <w:trPr>
          <w:trHeight w:val="170"/>
        </w:trPr>
        <w:tc>
          <w:tcPr>
            <w:tcW w:w="6521" w:type="dxa"/>
            <w:tcBorders>
              <w:top w:val="dotted" w:sz="4" w:space="0" w:color="auto"/>
              <w:bottom w:val="dotted" w:sz="4" w:space="0" w:color="auto"/>
            </w:tcBorders>
            <w:shd w:val="clear" w:color="auto" w:fill="auto"/>
            <w:vAlign w:val="bottom"/>
            <w:hideMark/>
          </w:tcPr>
          <w:p w14:paraId="391855B2"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b/>
                <w:sz w:val="20"/>
                <w:szCs w:val="20"/>
              </w:rPr>
              <w:t>Поточні активи</w:t>
            </w:r>
          </w:p>
        </w:tc>
        <w:tc>
          <w:tcPr>
            <w:tcW w:w="1843" w:type="dxa"/>
            <w:tcBorders>
              <w:top w:val="dotted" w:sz="4" w:space="0" w:color="auto"/>
              <w:bottom w:val="dotted" w:sz="4" w:space="0" w:color="auto"/>
            </w:tcBorders>
            <w:vAlign w:val="bottom"/>
          </w:tcPr>
          <w:p w14:paraId="391855B3" w14:textId="77777777" w:rsidR="00196E55" w:rsidRPr="00FF735A" w:rsidRDefault="00196E55" w:rsidP="009A397D">
            <w:pPr>
              <w:jc w:val="right"/>
              <w:rPr>
                <w:rFonts w:ascii="Times New Roman" w:hAnsi="Times New Roman" w:cs="Times New Roman"/>
                <w:sz w:val="20"/>
                <w:szCs w:val="20"/>
              </w:rPr>
            </w:pPr>
          </w:p>
        </w:tc>
        <w:tc>
          <w:tcPr>
            <w:tcW w:w="1559" w:type="dxa"/>
            <w:tcBorders>
              <w:top w:val="dotted" w:sz="4" w:space="0" w:color="auto"/>
              <w:bottom w:val="dotted" w:sz="4" w:space="0" w:color="auto"/>
            </w:tcBorders>
            <w:vAlign w:val="bottom"/>
          </w:tcPr>
          <w:p w14:paraId="391855B4" w14:textId="77777777" w:rsidR="00196E55" w:rsidRPr="00FF735A" w:rsidRDefault="00196E55" w:rsidP="009A397D">
            <w:pPr>
              <w:jc w:val="right"/>
              <w:rPr>
                <w:rFonts w:ascii="Times New Roman" w:hAnsi="Times New Roman" w:cs="Times New Roman"/>
                <w:sz w:val="20"/>
                <w:szCs w:val="20"/>
              </w:rPr>
            </w:pPr>
          </w:p>
        </w:tc>
      </w:tr>
      <w:tr w:rsidR="00196E55" w:rsidRPr="00FF735A" w14:paraId="391855B9" w14:textId="77777777" w:rsidTr="009A397D">
        <w:trPr>
          <w:trHeight w:val="170"/>
        </w:trPr>
        <w:tc>
          <w:tcPr>
            <w:tcW w:w="6521" w:type="dxa"/>
            <w:tcBorders>
              <w:top w:val="dotted" w:sz="4" w:space="0" w:color="auto"/>
              <w:bottom w:val="dotted" w:sz="4" w:space="0" w:color="auto"/>
            </w:tcBorders>
            <w:shd w:val="clear" w:color="auto" w:fill="auto"/>
            <w:vAlign w:val="bottom"/>
            <w:hideMark/>
          </w:tcPr>
          <w:p w14:paraId="391855B6" w14:textId="77777777" w:rsidR="00196E55" w:rsidRPr="00FF735A" w:rsidRDefault="00196E55" w:rsidP="009A397D">
            <w:pPr>
              <w:rPr>
                <w:rFonts w:ascii="Times New Roman" w:hAnsi="Times New Roman" w:cs="Times New Roman"/>
                <w:b/>
                <w:sz w:val="20"/>
                <w:szCs w:val="20"/>
              </w:rPr>
            </w:pPr>
            <w:r w:rsidRPr="00FF735A">
              <w:rPr>
                <w:rFonts w:ascii="Times New Roman" w:hAnsi="Times New Roman" w:cs="Times New Roman"/>
                <w:sz w:val="20"/>
                <w:szCs w:val="20"/>
              </w:rPr>
              <w:t>Торговельна дебіторська заборгованість ДП «Енергоринок»</w:t>
            </w:r>
          </w:p>
        </w:tc>
        <w:tc>
          <w:tcPr>
            <w:tcW w:w="1843" w:type="dxa"/>
            <w:tcBorders>
              <w:top w:val="dotted" w:sz="4" w:space="0" w:color="auto"/>
              <w:bottom w:val="dotted" w:sz="4" w:space="0" w:color="auto"/>
            </w:tcBorders>
            <w:vAlign w:val="bottom"/>
          </w:tcPr>
          <w:p w14:paraId="391855B7"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 -</w:t>
            </w:r>
          </w:p>
        </w:tc>
        <w:tc>
          <w:tcPr>
            <w:tcW w:w="1559" w:type="dxa"/>
            <w:tcBorders>
              <w:top w:val="dotted" w:sz="4" w:space="0" w:color="auto"/>
              <w:bottom w:val="dotted" w:sz="4" w:space="0" w:color="auto"/>
            </w:tcBorders>
            <w:vAlign w:val="bottom"/>
          </w:tcPr>
          <w:p w14:paraId="391855B8"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r>
      <w:tr w:rsidR="00196E55" w:rsidRPr="00FF735A" w14:paraId="391855BD" w14:textId="77777777" w:rsidTr="009A397D">
        <w:trPr>
          <w:trHeight w:val="170"/>
        </w:trPr>
        <w:tc>
          <w:tcPr>
            <w:tcW w:w="6521" w:type="dxa"/>
            <w:tcBorders>
              <w:top w:val="dotted" w:sz="4" w:space="0" w:color="auto"/>
              <w:bottom w:val="dotted" w:sz="4" w:space="0" w:color="auto"/>
            </w:tcBorders>
            <w:shd w:val="clear" w:color="auto" w:fill="auto"/>
            <w:vAlign w:val="bottom"/>
          </w:tcPr>
          <w:p w14:paraId="391855BA" w14:textId="77777777" w:rsidR="00196E55" w:rsidRPr="00FF735A" w:rsidRDefault="00196E55" w:rsidP="009A397D">
            <w:pPr>
              <w:ind w:firstLine="179"/>
              <w:rPr>
                <w:rFonts w:ascii="Times New Roman" w:hAnsi="Times New Roman" w:cs="Times New Roman"/>
                <w:sz w:val="20"/>
                <w:szCs w:val="20"/>
              </w:rPr>
            </w:pPr>
            <w:r w:rsidRPr="00FF735A">
              <w:rPr>
                <w:rFonts w:ascii="Times New Roman" w:hAnsi="Times New Roman" w:cs="Times New Roman"/>
                <w:sz w:val="20"/>
                <w:szCs w:val="20"/>
              </w:rPr>
              <w:t>первісна вартість</w:t>
            </w:r>
          </w:p>
        </w:tc>
        <w:tc>
          <w:tcPr>
            <w:tcW w:w="1843" w:type="dxa"/>
            <w:tcBorders>
              <w:top w:val="dotted" w:sz="4" w:space="0" w:color="auto"/>
              <w:bottom w:val="dotted" w:sz="4" w:space="0" w:color="auto"/>
            </w:tcBorders>
            <w:vAlign w:val="bottom"/>
          </w:tcPr>
          <w:p w14:paraId="391855BB"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11 504 395</w:t>
            </w:r>
          </w:p>
        </w:tc>
        <w:tc>
          <w:tcPr>
            <w:tcW w:w="1559" w:type="dxa"/>
            <w:tcBorders>
              <w:top w:val="dotted" w:sz="4" w:space="0" w:color="auto"/>
              <w:bottom w:val="dotted" w:sz="4" w:space="0" w:color="auto"/>
            </w:tcBorders>
            <w:vAlign w:val="bottom"/>
          </w:tcPr>
          <w:p w14:paraId="391855BC"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11 523 116</w:t>
            </w:r>
          </w:p>
        </w:tc>
      </w:tr>
      <w:tr w:rsidR="00196E55" w:rsidRPr="00FF735A" w14:paraId="391855C1" w14:textId="77777777" w:rsidTr="009A397D">
        <w:trPr>
          <w:trHeight w:val="170"/>
        </w:trPr>
        <w:tc>
          <w:tcPr>
            <w:tcW w:w="6521" w:type="dxa"/>
            <w:tcBorders>
              <w:top w:val="dotted" w:sz="4" w:space="0" w:color="auto"/>
              <w:bottom w:val="dotted" w:sz="4" w:space="0" w:color="auto"/>
            </w:tcBorders>
            <w:shd w:val="clear" w:color="auto" w:fill="auto"/>
            <w:vAlign w:val="bottom"/>
          </w:tcPr>
          <w:p w14:paraId="391855BE" w14:textId="77777777" w:rsidR="00196E55" w:rsidRPr="00FF735A" w:rsidRDefault="00196E55" w:rsidP="009A397D">
            <w:pPr>
              <w:ind w:firstLine="179"/>
              <w:rPr>
                <w:rFonts w:ascii="Times New Roman" w:hAnsi="Times New Roman" w:cs="Times New Roman"/>
                <w:sz w:val="20"/>
                <w:szCs w:val="20"/>
              </w:rPr>
            </w:pPr>
            <w:r w:rsidRPr="00FF735A">
              <w:rPr>
                <w:rFonts w:ascii="Times New Roman" w:hAnsi="Times New Roman" w:cs="Times New Roman"/>
                <w:sz w:val="20"/>
                <w:szCs w:val="20"/>
              </w:rPr>
              <w:t xml:space="preserve">резерв очікуваних кредитних збитків </w:t>
            </w:r>
          </w:p>
        </w:tc>
        <w:tc>
          <w:tcPr>
            <w:tcW w:w="1843" w:type="dxa"/>
            <w:tcBorders>
              <w:top w:val="dotted" w:sz="4" w:space="0" w:color="auto"/>
              <w:bottom w:val="dotted" w:sz="4" w:space="0" w:color="auto"/>
            </w:tcBorders>
            <w:vAlign w:val="bottom"/>
          </w:tcPr>
          <w:p w14:paraId="391855BF"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(11 504 395)</w:t>
            </w:r>
          </w:p>
        </w:tc>
        <w:tc>
          <w:tcPr>
            <w:tcW w:w="1559" w:type="dxa"/>
            <w:tcBorders>
              <w:top w:val="dotted" w:sz="4" w:space="0" w:color="auto"/>
              <w:bottom w:val="dotted" w:sz="4" w:space="0" w:color="auto"/>
            </w:tcBorders>
            <w:vAlign w:val="bottom"/>
          </w:tcPr>
          <w:p w14:paraId="391855C0"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(11 523 116)</w:t>
            </w:r>
          </w:p>
        </w:tc>
      </w:tr>
      <w:tr w:rsidR="00196E55" w:rsidRPr="00FF735A" w14:paraId="391855C5" w14:textId="77777777" w:rsidTr="009A397D">
        <w:trPr>
          <w:trHeight w:val="170"/>
        </w:trPr>
        <w:tc>
          <w:tcPr>
            <w:tcW w:w="6521" w:type="dxa"/>
            <w:tcBorders>
              <w:top w:val="dotted" w:sz="4" w:space="0" w:color="auto"/>
              <w:bottom w:val="dotted" w:sz="4" w:space="0" w:color="auto"/>
            </w:tcBorders>
            <w:shd w:val="clear" w:color="auto" w:fill="auto"/>
            <w:vAlign w:val="bottom"/>
          </w:tcPr>
          <w:p w14:paraId="391855C2"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Торговельна дебіторська заборгованість ДП «Гарантований покупець»</w:t>
            </w:r>
          </w:p>
        </w:tc>
        <w:tc>
          <w:tcPr>
            <w:tcW w:w="1843" w:type="dxa"/>
            <w:tcBorders>
              <w:top w:val="dotted" w:sz="4" w:space="0" w:color="auto"/>
              <w:bottom w:val="dotted" w:sz="4" w:space="0" w:color="auto"/>
            </w:tcBorders>
            <w:vAlign w:val="bottom"/>
          </w:tcPr>
          <w:p w14:paraId="391855C3"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1 007 015</w:t>
            </w:r>
          </w:p>
        </w:tc>
        <w:tc>
          <w:tcPr>
            <w:tcW w:w="1559" w:type="dxa"/>
            <w:tcBorders>
              <w:top w:val="dotted" w:sz="4" w:space="0" w:color="auto"/>
              <w:bottom w:val="dotted" w:sz="4" w:space="0" w:color="auto"/>
            </w:tcBorders>
            <w:vAlign w:val="bottom"/>
          </w:tcPr>
          <w:p w14:paraId="391855C4"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2 063 323</w:t>
            </w:r>
          </w:p>
        </w:tc>
      </w:tr>
      <w:tr w:rsidR="00196E55" w:rsidRPr="00FF735A" w14:paraId="391855C9" w14:textId="77777777" w:rsidTr="009A397D">
        <w:trPr>
          <w:trHeight w:val="170"/>
        </w:trPr>
        <w:tc>
          <w:tcPr>
            <w:tcW w:w="6521" w:type="dxa"/>
            <w:tcBorders>
              <w:top w:val="dotted" w:sz="4" w:space="0" w:color="auto"/>
              <w:bottom w:val="dotted" w:sz="4" w:space="0" w:color="auto"/>
            </w:tcBorders>
            <w:shd w:val="clear" w:color="auto" w:fill="auto"/>
            <w:vAlign w:val="bottom"/>
          </w:tcPr>
          <w:p w14:paraId="391855C6" w14:textId="77777777" w:rsidR="00196E55" w:rsidRPr="00FF735A" w:rsidRDefault="00196E55" w:rsidP="009A397D">
            <w:pPr>
              <w:ind w:firstLine="179"/>
              <w:rPr>
                <w:rFonts w:ascii="Times New Roman" w:hAnsi="Times New Roman" w:cs="Times New Roman"/>
                <w:sz w:val="20"/>
                <w:szCs w:val="20"/>
              </w:rPr>
            </w:pPr>
            <w:r w:rsidRPr="00FF735A">
              <w:rPr>
                <w:rFonts w:ascii="Times New Roman" w:hAnsi="Times New Roman" w:cs="Times New Roman"/>
                <w:sz w:val="20"/>
                <w:szCs w:val="20"/>
              </w:rPr>
              <w:t>первісна вартість</w:t>
            </w:r>
          </w:p>
        </w:tc>
        <w:tc>
          <w:tcPr>
            <w:tcW w:w="1843" w:type="dxa"/>
            <w:tcBorders>
              <w:top w:val="dotted" w:sz="4" w:space="0" w:color="auto"/>
              <w:bottom w:val="dotted" w:sz="4" w:space="0" w:color="auto"/>
            </w:tcBorders>
            <w:vAlign w:val="bottom"/>
          </w:tcPr>
          <w:p w14:paraId="391855C7"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3 327 157</w:t>
            </w:r>
          </w:p>
        </w:tc>
        <w:tc>
          <w:tcPr>
            <w:tcW w:w="1559" w:type="dxa"/>
            <w:tcBorders>
              <w:top w:val="dotted" w:sz="4" w:space="0" w:color="auto"/>
              <w:bottom w:val="dotted" w:sz="4" w:space="0" w:color="auto"/>
            </w:tcBorders>
            <w:vAlign w:val="bottom"/>
          </w:tcPr>
          <w:p w14:paraId="391855C8"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3 981 755</w:t>
            </w:r>
          </w:p>
        </w:tc>
      </w:tr>
      <w:tr w:rsidR="00196E55" w:rsidRPr="00FF735A" w14:paraId="391855CD" w14:textId="77777777" w:rsidTr="009A397D">
        <w:trPr>
          <w:trHeight w:val="170"/>
        </w:trPr>
        <w:tc>
          <w:tcPr>
            <w:tcW w:w="6521" w:type="dxa"/>
            <w:tcBorders>
              <w:top w:val="dotted" w:sz="4" w:space="0" w:color="auto"/>
              <w:bottom w:val="dotted" w:sz="4" w:space="0" w:color="auto"/>
            </w:tcBorders>
            <w:shd w:val="clear" w:color="auto" w:fill="auto"/>
            <w:vAlign w:val="bottom"/>
          </w:tcPr>
          <w:p w14:paraId="391855CA" w14:textId="77777777" w:rsidR="00196E55" w:rsidRPr="00FF735A" w:rsidRDefault="00196E55" w:rsidP="009A397D">
            <w:pPr>
              <w:ind w:firstLine="179"/>
              <w:rPr>
                <w:rFonts w:ascii="Times New Roman" w:hAnsi="Times New Roman" w:cs="Times New Roman"/>
                <w:sz w:val="20"/>
                <w:szCs w:val="20"/>
              </w:rPr>
            </w:pPr>
            <w:r w:rsidRPr="00FF735A">
              <w:rPr>
                <w:rFonts w:ascii="Times New Roman" w:hAnsi="Times New Roman" w:cs="Times New Roman"/>
                <w:sz w:val="20"/>
                <w:szCs w:val="20"/>
              </w:rPr>
              <w:t>резерв очікуваних кредитних збитків</w:t>
            </w:r>
          </w:p>
        </w:tc>
        <w:tc>
          <w:tcPr>
            <w:tcW w:w="1843" w:type="dxa"/>
            <w:tcBorders>
              <w:top w:val="dotted" w:sz="4" w:space="0" w:color="auto"/>
              <w:bottom w:val="dotted" w:sz="4" w:space="0" w:color="auto"/>
            </w:tcBorders>
            <w:vAlign w:val="bottom"/>
          </w:tcPr>
          <w:p w14:paraId="391855CB"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(2 320 142)</w:t>
            </w:r>
          </w:p>
        </w:tc>
        <w:tc>
          <w:tcPr>
            <w:tcW w:w="1559" w:type="dxa"/>
            <w:tcBorders>
              <w:top w:val="dotted" w:sz="4" w:space="0" w:color="auto"/>
              <w:bottom w:val="dotted" w:sz="4" w:space="0" w:color="auto"/>
            </w:tcBorders>
            <w:vAlign w:val="bottom"/>
          </w:tcPr>
          <w:p w14:paraId="391855CC"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(1 918 432)</w:t>
            </w:r>
          </w:p>
        </w:tc>
      </w:tr>
      <w:tr w:rsidR="00196E55" w:rsidRPr="00FF735A" w14:paraId="391855D1" w14:textId="77777777" w:rsidTr="009A397D">
        <w:trPr>
          <w:trHeight w:val="170"/>
        </w:trPr>
        <w:tc>
          <w:tcPr>
            <w:tcW w:w="6521" w:type="dxa"/>
            <w:tcBorders>
              <w:top w:val="dotted" w:sz="4" w:space="0" w:color="auto"/>
              <w:bottom w:val="dotted" w:sz="4" w:space="0" w:color="auto"/>
            </w:tcBorders>
            <w:shd w:val="clear" w:color="auto" w:fill="auto"/>
            <w:vAlign w:val="bottom"/>
          </w:tcPr>
          <w:p w14:paraId="391855CE"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xml:space="preserve">Торговельна дебіторська заборгованість ПрАТ «НЕК «Укренерго» </w:t>
            </w:r>
          </w:p>
        </w:tc>
        <w:tc>
          <w:tcPr>
            <w:tcW w:w="1843" w:type="dxa"/>
            <w:tcBorders>
              <w:top w:val="dotted" w:sz="4" w:space="0" w:color="auto"/>
              <w:bottom w:val="dotted" w:sz="4" w:space="0" w:color="auto"/>
            </w:tcBorders>
            <w:vAlign w:val="bottom"/>
          </w:tcPr>
          <w:p w14:paraId="391855CF"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542 907</w:t>
            </w:r>
          </w:p>
        </w:tc>
        <w:tc>
          <w:tcPr>
            <w:tcW w:w="1559" w:type="dxa"/>
            <w:tcBorders>
              <w:top w:val="dotted" w:sz="4" w:space="0" w:color="auto"/>
              <w:bottom w:val="dotted" w:sz="4" w:space="0" w:color="auto"/>
            </w:tcBorders>
            <w:vAlign w:val="bottom"/>
          </w:tcPr>
          <w:p w14:paraId="391855D0"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492 234</w:t>
            </w:r>
          </w:p>
        </w:tc>
      </w:tr>
      <w:tr w:rsidR="00196E55" w:rsidRPr="00FF735A" w14:paraId="391855D5" w14:textId="77777777" w:rsidTr="009A397D">
        <w:trPr>
          <w:trHeight w:val="170"/>
        </w:trPr>
        <w:tc>
          <w:tcPr>
            <w:tcW w:w="6521" w:type="dxa"/>
            <w:tcBorders>
              <w:top w:val="dotted" w:sz="4" w:space="0" w:color="auto"/>
              <w:bottom w:val="dotted" w:sz="4" w:space="0" w:color="auto"/>
            </w:tcBorders>
            <w:shd w:val="clear" w:color="auto" w:fill="auto"/>
            <w:vAlign w:val="bottom"/>
          </w:tcPr>
          <w:p w14:paraId="391855D2" w14:textId="77777777" w:rsidR="00196E55" w:rsidRPr="00FF735A" w:rsidRDefault="00196E55" w:rsidP="009A397D">
            <w:pPr>
              <w:ind w:firstLine="179"/>
              <w:rPr>
                <w:rFonts w:ascii="Times New Roman" w:hAnsi="Times New Roman" w:cs="Times New Roman"/>
                <w:sz w:val="20"/>
                <w:szCs w:val="20"/>
              </w:rPr>
            </w:pPr>
            <w:r w:rsidRPr="00FF735A">
              <w:rPr>
                <w:rFonts w:ascii="Times New Roman" w:hAnsi="Times New Roman" w:cs="Times New Roman"/>
                <w:sz w:val="20"/>
                <w:szCs w:val="20"/>
              </w:rPr>
              <w:t>первісна вартість</w:t>
            </w:r>
          </w:p>
        </w:tc>
        <w:tc>
          <w:tcPr>
            <w:tcW w:w="1843" w:type="dxa"/>
            <w:tcBorders>
              <w:top w:val="dotted" w:sz="4" w:space="0" w:color="auto"/>
              <w:bottom w:val="dotted" w:sz="4" w:space="0" w:color="auto"/>
            </w:tcBorders>
            <w:vAlign w:val="bottom"/>
          </w:tcPr>
          <w:p w14:paraId="391855D3"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1 577 332</w:t>
            </w:r>
          </w:p>
        </w:tc>
        <w:tc>
          <w:tcPr>
            <w:tcW w:w="1559" w:type="dxa"/>
            <w:tcBorders>
              <w:top w:val="dotted" w:sz="4" w:space="0" w:color="auto"/>
              <w:bottom w:val="dotted" w:sz="4" w:space="0" w:color="auto"/>
            </w:tcBorders>
            <w:vAlign w:val="bottom"/>
          </w:tcPr>
          <w:p w14:paraId="391855D4"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1 363 894</w:t>
            </w:r>
          </w:p>
        </w:tc>
      </w:tr>
      <w:tr w:rsidR="00196E55" w:rsidRPr="00FF735A" w14:paraId="391855D9" w14:textId="77777777" w:rsidTr="009A397D">
        <w:trPr>
          <w:trHeight w:val="170"/>
        </w:trPr>
        <w:tc>
          <w:tcPr>
            <w:tcW w:w="6521" w:type="dxa"/>
            <w:tcBorders>
              <w:top w:val="dotted" w:sz="4" w:space="0" w:color="auto"/>
              <w:bottom w:val="dotted" w:sz="4" w:space="0" w:color="auto"/>
            </w:tcBorders>
            <w:shd w:val="clear" w:color="auto" w:fill="auto"/>
            <w:vAlign w:val="bottom"/>
          </w:tcPr>
          <w:p w14:paraId="391855D6" w14:textId="77777777" w:rsidR="00196E55" w:rsidRPr="00FF735A" w:rsidRDefault="00196E55" w:rsidP="009A397D">
            <w:pPr>
              <w:ind w:firstLine="179"/>
              <w:rPr>
                <w:rFonts w:ascii="Times New Roman" w:hAnsi="Times New Roman" w:cs="Times New Roman"/>
                <w:sz w:val="20"/>
                <w:szCs w:val="20"/>
              </w:rPr>
            </w:pPr>
            <w:r w:rsidRPr="00FF735A">
              <w:rPr>
                <w:rFonts w:ascii="Times New Roman" w:hAnsi="Times New Roman" w:cs="Times New Roman"/>
                <w:sz w:val="20"/>
                <w:szCs w:val="20"/>
              </w:rPr>
              <w:t xml:space="preserve">резерв очікуваних кредитних збитків </w:t>
            </w:r>
          </w:p>
        </w:tc>
        <w:tc>
          <w:tcPr>
            <w:tcW w:w="1843" w:type="dxa"/>
            <w:tcBorders>
              <w:top w:val="dotted" w:sz="4" w:space="0" w:color="auto"/>
              <w:bottom w:val="dotted" w:sz="4" w:space="0" w:color="auto"/>
            </w:tcBorders>
            <w:vAlign w:val="bottom"/>
          </w:tcPr>
          <w:p w14:paraId="391855D7"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(1 034 425)</w:t>
            </w:r>
          </w:p>
        </w:tc>
        <w:tc>
          <w:tcPr>
            <w:tcW w:w="1559" w:type="dxa"/>
            <w:tcBorders>
              <w:top w:val="dotted" w:sz="4" w:space="0" w:color="auto"/>
              <w:bottom w:val="dotted" w:sz="4" w:space="0" w:color="auto"/>
            </w:tcBorders>
            <w:vAlign w:val="bottom"/>
          </w:tcPr>
          <w:p w14:paraId="391855D8"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(871 660)</w:t>
            </w:r>
          </w:p>
        </w:tc>
      </w:tr>
      <w:tr w:rsidR="00196E55" w:rsidRPr="00FF735A" w14:paraId="391855DD" w14:textId="77777777" w:rsidTr="009A397D">
        <w:trPr>
          <w:trHeight w:val="170"/>
        </w:trPr>
        <w:tc>
          <w:tcPr>
            <w:tcW w:w="6521" w:type="dxa"/>
            <w:tcBorders>
              <w:top w:val="dotted" w:sz="4" w:space="0" w:color="auto"/>
              <w:bottom w:val="dotted" w:sz="4" w:space="0" w:color="auto"/>
            </w:tcBorders>
            <w:shd w:val="clear" w:color="auto" w:fill="auto"/>
            <w:vAlign w:val="bottom"/>
          </w:tcPr>
          <w:p w14:paraId="391855DA"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xml:space="preserve">Торговельна дебіторська заборгованість інших державних підприємств  </w:t>
            </w:r>
          </w:p>
        </w:tc>
        <w:tc>
          <w:tcPr>
            <w:tcW w:w="1843" w:type="dxa"/>
            <w:tcBorders>
              <w:top w:val="dotted" w:sz="4" w:space="0" w:color="auto"/>
              <w:bottom w:val="dotted" w:sz="4" w:space="0" w:color="auto"/>
            </w:tcBorders>
            <w:vAlign w:val="bottom"/>
          </w:tcPr>
          <w:p w14:paraId="391855DB"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18 076</w:t>
            </w:r>
          </w:p>
        </w:tc>
        <w:tc>
          <w:tcPr>
            <w:tcW w:w="1559" w:type="dxa"/>
            <w:tcBorders>
              <w:top w:val="dotted" w:sz="4" w:space="0" w:color="auto"/>
              <w:bottom w:val="dotted" w:sz="4" w:space="0" w:color="auto"/>
            </w:tcBorders>
            <w:vAlign w:val="bottom"/>
          </w:tcPr>
          <w:p w14:paraId="391855DC"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1 773</w:t>
            </w:r>
          </w:p>
        </w:tc>
      </w:tr>
      <w:tr w:rsidR="00196E55" w:rsidRPr="00FF735A" w14:paraId="391855E1" w14:textId="77777777" w:rsidTr="009A397D">
        <w:trPr>
          <w:trHeight w:val="170"/>
        </w:trPr>
        <w:tc>
          <w:tcPr>
            <w:tcW w:w="6521" w:type="dxa"/>
            <w:tcBorders>
              <w:top w:val="dotted" w:sz="4" w:space="0" w:color="auto"/>
              <w:bottom w:val="dotted" w:sz="4" w:space="0" w:color="auto"/>
            </w:tcBorders>
            <w:shd w:val="clear" w:color="auto" w:fill="auto"/>
            <w:vAlign w:val="bottom"/>
          </w:tcPr>
          <w:p w14:paraId="391855DE" w14:textId="77777777" w:rsidR="00196E55" w:rsidRPr="00FF735A" w:rsidRDefault="00196E55" w:rsidP="009A397D">
            <w:pPr>
              <w:ind w:firstLine="179"/>
              <w:rPr>
                <w:rFonts w:ascii="Times New Roman" w:hAnsi="Times New Roman" w:cs="Times New Roman"/>
                <w:sz w:val="20"/>
                <w:szCs w:val="20"/>
              </w:rPr>
            </w:pPr>
            <w:r w:rsidRPr="00FF735A">
              <w:rPr>
                <w:rFonts w:ascii="Times New Roman" w:hAnsi="Times New Roman" w:cs="Times New Roman"/>
                <w:sz w:val="20"/>
                <w:szCs w:val="20"/>
              </w:rPr>
              <w:t>первісна вартість</w:t>
            </w:r>
          </w:p>
        </w:tc>
        <w:tc>
          <w:tcPr>
            <w:tcW w:w="1843" w:type="dxa"/>
            <w:tcBorders>
              <w:top w:val="dotted" w:sz="4" w:space="0" w:color="auto"/>
              <w:bottom w:val="dotted" w:sz="4" w:space="0" w:color="auto"/>
            </w:tcBorders>
            <w:vAlign w:val="bottom"/>
          </w:tcPr>
          <w:p w14:paraId="391855DF"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39 450</w:t>
            </w:r>
          </w:p>
        </w:tc>
        <w:tc>
          <w:tcPr>
            <w:tcW w:w="1559" w:type="dxa"/>
            <w:tcBorders>
              <w:top w:val="dotted" w:sz="4" w:space="0" w:color="auto"/>
              <w:bottom w:val="dotted" w:sz="4" w:space="0" w:color="auto"/>
            </w:tcBorders>
            <w:vAlign w:val="bottom"/>
          </w:tcPr>
          <w:p w14:paraId="391855E0"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23 147</w:t>
            </w:r>
          </w:p>
        </w:tc>
      </w:tr>
      <w:tr w:rsidR="00196E55" w:rsidRPr="00FF735A" w14:paraId="391855E5" w14:textId="77777777" w:rsidTr="009A397D">
        <w:trPr>
          <w:trHeight w:val="170"/>
        </w:trPr>
        <w:tc>
          <w:tcPr>
            <w:tcW w:w="6521" w:type="dxa"/>
            <w:tcBorders>
              <w:top w:val="dotted" w:sz="4" w:space="0" w:color="auto"/>
              <w:bottom w:val="dotted" w:sz="4" w:space="0" w:color="auto"/>
            </w:tcBorders>
            <w:shd w:val="clear" w:color="auto" w:fill="auto"/>
            <w:vAlign w:val="bottom"/>
          </w:tcPr>
          <w:p w14:paraId="391855E2" w14:textId="77777777" w:rsidR="00196E55" w:rsidRPr="00FF735A" w:rsidRDefault="00196E55" w:rsidP="009A397D">
            <w:pPr>
              <w:ind w:firstLine="179"/>
              <w:rPr>
                <w:rFonts w:ascii="Times New Roman" w:hAnsi="Times New Roman" w:cs="Times New Roman"/>
                <w:sz w:val="20"/>
                <w:szCs w:val="20"/>
              </w:rPr>
            </w:pPr>
            <w:r w:rsidRPr="00FF735A">
              <w:rPr>
                <w:rFonts w:ascii="Times New Roman" w:hAnsi="Times New Roman" w:cs="Times New Roman"/>
                <w:sz w:val="20"/>
                <w:szCs w:val="20"/>
              </w:rPr>
              <w:t>резерв очікуваних кредитних збитків</w:t>
            </w:r>
          </w:p>
        </w:tc>
        <w:tc>
          <w:tcPr>
            <w:tcW w:w="1843" w:type="dxa"/>
            <w:tcBorders>
              <w:top w:val="dotted" w:sz="4" w:space="0" w:color="auto"/>
              <w:bottom w:val="dotted" w:sz="4" w:space="0" w:color="auto"/>
            </w:tcBorders>
            <w:vAlign w:val="bottom"/>
          </w:tcPr>
          <w:p w14:paraId="391855E3"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(21 374)</w:t>
            </w:r>
          </w:p>
        </w:tc>
        <w:tc>
          <w:tcPr>
            <w:tcW w:w="1559" w:type="dxa"/>
            <w:tcBorders>
              <w:top w:val="dotted" w:sz="4" w:space="0" w:color="auto"/>
              <w:bottom w:val="dotted" w:sz="4" w:space="0" w:color="auto"/>
            </w:tcBorders>
            <w:vAlign w:val="bottom"/>
          </w:tcPr>
          <w:p w14:paraId="391855E4"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(21 374)</w:t>
            </w:r>
          </w:p>
        </w:tc>
      </w:tr>
      <w:tr w:rsidR="00196E55" w:rsidRPr="00FF735A" w14:paraId="391855E9" w14:textId="77777777" w:rsidTr="009A397D">
        <w:trPr>
          <w:trHeight w:val="170"/>
        </w:trPr>
        <w:tc>
          <w:tcPr>
            <w:tcW w:w="6521" w:type="dxa"/>
            <w:tcBorders>
              <w:top w:val="dotted" w:sz="4" w:space="0" w:color="auto"/>
              <w:bottom w:val="dotted" w:sz="4" w:space="0" w:color="auto"/>
            </w:tcBorders>
            <w:shd w:val="clear" w:color="auto" w:fill="auto"/>
            <w:vAlign w:val="bottom"/>
          </w:tcPr>
          <w:p w14:paraId="391855E6" w14:textId="77777777" w:rsidR="00196E55" w:rsidRPr="00FF735A" w:rsidRDefault="00196E55" w:rsidP="009A397D">
            <w:pPr>
              <w:ind w:firstLine="42"/>
              <w:rPr>
                <w:rFonts w:ascii="Times New Roman" w:hAnsi="Times New Roman" w:cs="Times New Roman"/>
                <w:sz w:val="20"/>
                <w:szCs w:val="20"/>
              </w:rPr>
            </w:pPr>
            <w:r w:rsidRPr="00FF735A">
              <w:rPr>
                <w:rFonts w:ascii="Times New Roman" w:hAnsi="Times New Roman" w:cs="Times New Roman"/>
                <w:sz w:val="20"/>
                <w:szCs w:val="20"/>
              </w:rPr>
              <w:t>Аванси, видані ДП «Гарантований покупець»</w:t>
            </w:r>
          </w:p>
        </w:tc>
        <w:tc>
          <w:tcPr>
            <w:tcW w:w="1843" w:type="dxa"/>
            <w:tcBorders>
              <w:top w:val="dotted" w:sz="4" w:space="0" w:color="auto"/>
              <w:bottom w:val="dotted" w:sz="4" w:space="0" w:color="auto"/>
            </w:tcBorders>
            <w:vAlign w:val="bottom"/>
          </w:tcPr>
          <w:p w14:paraId="391855E7"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559" w:type="dxa"/>
            <w:tcBorders>
              <w:top w:val="dotted" w:sz="4" w:space="0" w:color="auto"/>
              <w:bottom w:val="dotted" w:sz="4" w:space="0" w:color="auto"/>
            </w:tcBorders>
            <w:vAlign w:val="bottom"/>
          </w:tcPr>
          <w:p w14:paraId="391855E8"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4 387 038</w:t>
            </w:r>
          </w:p>
        </w:tc>
      </w:tr>
      <w:tr w:rsidR="00196E55" w:rsidRPr="00FF735A" w14:paraId="391855ED" w14:textId="77777777" w:rsidTr="009A397D">
        <w:trPr>
          <w:trHeight w:val="170"/>
        </w:trPr>
        <w:tc>
          <w:tcPr>
            <w:tcW w:w="6521" w:type="dxa"/>
            <w:tcBorders>
              <w:top w:val="dotted" w:sz="4" w:space="0" w:color="auto"/>
              <w:bottom w:val="dotted" w:sz="4" w:space="0" w:color="auto"/>
            </w:tcBorders>
            <w:shd w:val="clear" w:color="auto" w:fill="auto"/>
            <w:vAlign w:val="bottom"/>
          </w:tcPr>
          <w:p w14:paraId="391855EA" w14:textId="77777777" w:rsidR="00196E55" w:rsidRPr="00FF735A" w:rsidDel="008F57DA" w:rsidRDefault="00196E55" w:rsidP="009A397D">
            <w:pPr>
              <w:ind w:firstLine="42"/>
              <w:rPr>
                <w:rFonts w:ascii="Times New Roman" w:hAnsi="Times New Roman" w:cs="Times New Roman"/>
                <w:sz w:val="20"/>
                <w:szCs w:val="20"/>
              </w:rPr>
            </w:pPr>
            <w:r w:rsidRPr="00FF735A">
              <w:rPr>
                <w:rFonts w:ascii="Times New Roman" w:hAnsi="Times New Roman" w:cs="Times New Roman"/>
                <w:sz w:val="20"/>
                <w:szCs w:val="20"/>
              </w:rPr>
              <w:t>Інша поточна заборгованість, фіндопомога ДП «Укрвугілля»</w:t>
            </w:r>
          </w:p>
        </w:tc>
        <w:tc>
          <w:tcPr>
            <w:tcW w:w="1843" w:type="dxa"/>
            <w:tcBorders>
              <w:top w:val="dotted" w:sz="4" w:space="0" w:color="auto"/>
              <w:bottom w:val="dotted" w:sz="4" w:space="0" w:color="auto"/>
            </w:tcBorders>
            <w:vAlign w:val="bottom"/>
          </w:tcPr>
          <w:p w14:paraId="391855EB" w14:textId="77777777" w:rsidR="00196E55" w:rsidRPr="00FF735A" w:rsidDel="005F7AD9"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500 000</w:t>
            </w:r>
          </w:p>
        </w:tc>
        <w:tc>
          <w:tcPr>
            <w:tcW w:w="1559" w:type="dxa"/>
            <w:tcBorders>
              <w:top w:val="dotted" w:sz="4" w:space="0" w:color="auto"/>
              <w:bottom w:val="dotted" w:sz="4" w:space="0" w:color="auto"/>
            </w:tcBorders>
            <w:vAlign w:val="bottom"/>
          </w:tcPr>
          <w:p w14:paraId="391855EC" w14:textId="77777777" w:rsidR="00196E55" w:rsidRPr="00FF735A" w:rsidDel="005F7AD9"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500 000</w:t>
            </w:r>
          </w:p>
        </w:tc>
      </w:tr>
      <w:tr w:rsidR="00196E55" w:rsidRPr="00FF735A" w14:paraId="391855F1" w14:textId="77777777" w:rsidTr="009A397D">
        <w:trPr>
          <w:trHeight w:val="170"/>
        </w:trPr>
        <w:tc>
          <w:tcPr>
            <w:tcW w:w="6521" w:type="dxa"/>
            <w:tcBorders>
              <w:top w:val="dotted" w:sz="4" w:space="0" w:color="auto"/>
              <w:bottom w:val="dotted" w:sz="4" w:space="0" w:color="auto"/>
            </w:tcBorders>
            <w:shd w:val="clear" w:color="auto" w:fill="auto"/>
            <w:vAlign w:val="bottom"/>
          </w:tcPr>
          <w:p w14:paraId="391855EE"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Інша поточна заборгованість, аванси видані, претензії щодо державних підприємств</w:t>
            </w:r>
          </w:p>
        </w:tc>
        <w:tc>
          <w:tcPr>
            <w:tcW w:w="1843" w:type="dxa"/>
            <w:tcBorders>
              <w:top w:val="dotted" w:sz="4" w:space="0" w:color="auto"/>
              <w:bottom w:val="dotted" w:sz="4" w:space="0" w:color="auto"/>
            </w:tcBorders>
            <w:vAlign w:val="bottom"/>
          </w:tcPr>
          <w:p w14:paraId="391855EF"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2 511 574</w:t>
            </w:r>
          </w:p>
        </w:tc>
        <w:tc>
          <w:tcPr>
            <w:tcW w:w="1559" w:type="dxa"/>
            <w:tcBorders>
              <w:top w:val="dotted" w:sz="4" w:space="0" w:color="auto"/>
              <w:bottom w:val="dotted" w:sz="4" w:space="0" w:color="auto"/>
            </w:tcBorders>
            <w:vAlign w:val="bottom"/>
          </w:tcPr>
          <w:p w14:paraId="391855F0" w14:textId="77777777" w:rsidR="00196E55" w:rsidRPr="00FF735A" w:rsidRDefault="00196E55" w:rsidP="009A397D">
            <w:pPr>
              <w:jc w:val="right"/>
              <w:rPr>
                <w:rFonts w:ascii="Times New Roman" w:hAnsi="Times New Roman" w:cs="Times New Roman"/>
                <w:sz w:val="20"/>
                <w:szCs w:val="20"/>
                <w:lang w:val="en-US"/>
              </w:rPr>
            </w:pPr>
            <w:r w:rsidRPr="00FF735A">
              <w:rPr>
                <w:rFonts w:ascii="Times New Roman" w:hAnsi="Times New Roman" w:cs="Times New Roman"/>
                <w:sz w:val="20"/>
                <w:szCs w:val="20"/>
              </w:rPr>
              <w:t>1 595 619</w:t>
            </w:r>
          </w:p>
        </w:tc>
      </w:tr>
      <w:tr w:rsidR="00196E55" w:rsidRPr="00FF735A" w14:paraId="391855F5" w14:textId="77777777" w:rsidTr="009A397D">
        <w:trPr>
          <w:trHeight w:hRule="exact" w:val="227"/>
        </w:trPr>
        <w:tc>
          <w:tcPr>
            <w:tcW w:w="6521" w:type="dxa"/>
            <w:tcBorders>
              <w:top w:val="dotted" w:sz="4" w:space="0" w:color="auto"/>
              <w:bottom w:val="dotted" w:sz="4" w:space="0" w:color="auto"/>
            </w:tcBorders>
            <w:shd w:val="clear" w:color="auto" w:fill="auto"/>
            <w:vAlign w:val="bottom"/>
          </w:tcPr>
          <w:p w14:paraId="391855F2" w14:textId="77777777" w:rsidR="00196E55" w:rsidRPr="00FF735A" w:rsidRDefault="00196E55" w:rsidP="009A397D">
            <w:pPr>
              <w:ind w:firstLine="179"/>
              <w:rPr>
                <w:rFonts w:ascii="Times New Roman" w:hAnsi="Times New Roman" w:cs="Times New Roman"/>
                <w:sz w:val="20"/>
                <w:szCs w:val="20"/>
              </w:rPr>
            </w:pPr>
            <w:r w:rsidRPr="00FF735A">
              <w:rPr>
                <w:rFonts w:ascii="Times New Roman" w:hAnsi="Times New Roman" w:cs="Times New Roman"/>
                <w:sz w:val="20"/>
                <w:szCs w:val="20"/>
              </w:rPr>
              <w:t xml:space="preserve">    первісна вартість</w:t>
            </w:r>
          </w:p>
        </w:tc>
        <w:tc>
          <w:tcPr>
            <w:tcW w:w="1843" w:type="dxa"/>
            <w:tcBorders>
              <w:top w:val="dotted" w:sz="4" w:space="0" w:color="auto"/>
              <w:bottom w:val="dotted" w:sz="4" w:space="0" w:color="auto"/>
            </w:tcBorders>
            <w:vAlign w:val="bottom"/>
          </w:tcPr>
          <w:p w14:paraId="391855F3"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2 534 261</w:t>
            </w:r>
          </w:p>
        </w:tc>
        <w:tc>
          <w:tcPr>
            <w:tcW w:w="1559" w:type="dxa"/>
            <w:tcBorders>
              <w:top w:val="dotted" w:sz="4" w:space="0" w:color="auto"/>
              <w:bottom w:val="dotted" w:sz="4" w:space="0" w:color="auto"/>
            </w:tcBorders>
            <w:vAlign w:val="bottom"/>
          </w:tcPr>
          <w:p w14:paraId="391855F4"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1 618 303</w:t>
            </w:r>
          </w:p>
        </w:tc>
      </w:tr>
      <w:tr w:rsidR="00196E55" w:rsidRPr="00FF735A" w14:paraId="391855F9" w14:textId="77777777" w:rsidTr="009A397D">
        <w:trPr>
          <w:trHeight w:hRule="exact" w:val="227"/>
        </w:trPr>
        <w:tc>
          <w:tcPr>
            <w:tcW w:w="6521" w:type="dxa"/>
            <w:tcBorders>
              <w:top w:val="dotted" w:sz="4" w:space="0" w:color="auto"/>
              <w:bottom w:val="dotted" w:sz="4" w:space="0" w:color="auto"/>
            </w:tcBorders>
            <w:shd w:val="clear" w:color="auto" w:fill="auto"/>
            <w:vAlign w:val="bottom"/>
          </w:tcPr>
          <w:p w14:paraId="391855F6" w14:textId="77777777" w:rsidR="00196E55" w:rsidRPr="00FF735A" w:rsidRDefault="00196E55" w:rsidP="009A397D">
            <w:pPr>
              <w:ind w:firstLine="179"/>
              <w:rPr>
                <w:rFonts w:ascii="Times New Roman" w:hAnsi="Times New Roman" w:cs="Times New Roman"/>
                <w:sz w:val="20"/>
                <w:szCs w:val="20"/>
              </w:rPr>
            </w:pPr>
            <w:r w:rsidRPr="00FF735A">
              <w:rPr>
                <w:rFonts w:ascii="Times New Roman" w:hAnsi="Times New Roman" w:cs="Times New Roman"/>
                <w:sz w:val="20"/>
                <w:szCs w:val="20"/>
              </w:rPr>
              <w:t xml:space="preserve">    резерв очікуваних кредитних збитків *</w:t>
            </w:r>
          </w:p>
        </w:tc>
        <w:tc>
          <w:tcPr>
            <w:tcW w:w="1843" w:type="dxa"/>
            <w:tcBorders>
              <w:top w:val="dotted" w:sz="4" w:space="0" w:color="auto"/>
              <w:bottom w:val="dotted" w:sz="4" w:space="0" w:color="auto"/>
            </w:tcBorders>
            <w:vAlign w:val="bottom"/>
          </w:tcPr>
          <w:p w14:paraId="391855F7"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(22 687)</w:t>
            </w:r>
          </w:p>
        </w:tc>
        <w:tc>
          <w:tcPr>
            <w:tcW w:w="1559" w:type="dxa"/>
            <w:tcBorders>
              <w:top w:val="dotted" w:sz="4" w:space="0" w:color="auto"/>
              <w:bottom w:val="dotted" w:sz="4" w:space="0" w:color="auto"/>
            </w:tcBorders>
            <w:vAlign w:val="bottom"/>
          </w:tcPr>
          <w:p w14:paraId="391855F8"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(22 684)</w:t>
            </w:r>
          </w:p>
        </w:tc>
      </w:tr>
      <w:tr w:rsidR="00196E55" w:rsidRPr="00FF735A" w14:paraId="391855FD" w14:textId="77777777" w:rsidTr="009A397D">
        <w:trPr>
          <w:trHeight w:val="170"/>
        </w:trPr>
        <w:tc>
          <w:tcPr>
            <w:tcW w:w="6521" w:type="dxa"/>
            <w:tcBorders>
              <w:top w:val="dotted" w:sz="4" w:space="0" w:color="auto"/>
              <w:bottom w:val="dotted" w:sz="4" w:space="0" w:color="auto"/>
            </w:tcBorders>
            <w:shd w:val="clear" w:color="auto" w:fill="auto"/>
            <w:vAlign w:val="bottom"/>
            <w:hideMark/>
          </w:tcPr>
          <w:p w14:paraId="391855FA"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Грошові кошти в державних банках</w:t>
            </w:r>
          </w:p>
        </w:tc>
        <w:tc>
          <w:tcPr>
            <w:tcW w:w="1843" w:type="dxa"/>
            <w:tcBorders>
              <w:top w:val="dotted" w:sz="4" w:space="0" w:color="auto"/>
              <w:bottom w:val="dotted" w:sz="4" w:space="0" w:color="auto"/>
            </w:tcBorders>
            <w:vAlign w:val="bottom"/>
          </w:tcPr>
          <w:p w14:paraId="391855FB"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5 286 696</w:t>
            </w:r>
          </w:p>
        </w:tc>
        <w:tc>
          <w:tcPr>
            <w:tcW w:w="1559" w:type="dxa"/>
            <w:tcBorders>
              <w:top w:val="dotted" w:sz="4" w:space="0" w:color="auto"/>
              <w:bottom w:val="dotted" w:sz="4" w:space="0" w:color="auto"/>
            </w:tcBorders>
            <w:vAlign w:val="bottom"/>
          </w:tcPr>
          <w:p w14:paraId="391855FC"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4 874 322</w:t>
            </w:r>
          </w:p>
        </w:tc>
      </w:tr>
      <w:tr w:rsidR="00196E55" w:rsidRPr="00FF735A" w14:paraId="39185601" w14:textId="77777777" w:rsidTr="009A397D">
        <w:trPr>
          <w:trHeight w:val="170"/>
        </w:trPr>
        <w:tc>
          <w:tcPr>
            <w:tcW w:w="6521" w:type="dxa"/>
            <w:tcBorders>
              <w:top w:val="dotted" w:sz="4" w:space="0" w:color="auto"/>
              <w:bottom w:val="dotted" w:sz="4" w:space="0" w:color="auto"/>
            </w:tcBorders>
            <w:shd w:val="clear" w:color="auto" w:fill="auto"/>
            <w:vAlign w:val="bottom"/>
          </w:tcPr>
          <w:p w14:paraId="391855FE"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lastRenderedPageBreak/>
              <w:t xml:space="preserve">Поточні акредитиви та кошти на арештованих рахунках </w:t>
            </w:r>
          </w:p>
        </w:tc>
        <w:tc>
          <w:tcPr>
            <w:tcW w:w="1843" w:type="dxa"/>
            <w:tcBorders>
              <w:top w:val="dotted" w:sz="4" w:space="0" w:color="auto"/>
              <w:bottom w:val="dotted" w:sz="4" w:space="0" w:color="auto"/>
            </w:tcBorders>
            <w:vAlign w:val="bottom"/>
          </w:tcPr>
          <w:p w14:paraId="391855FF"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476 145</w:t>
            </w:r>
          </w:p>
        </w:tc>
        <w:tc>
          <w:tcPr>
            <w:tcW w:w="1559" w:type="dxa"/>
            <w:tcBorders>
              <w:top w:val="dotted" w:sz="4" w:space="0" w:color="auto"/>
              <w:bottom w:val="dotted" w:sz="4" w:space="0" w:color="auto"/>
            </w:tcBorders>
            <w:vAlign w:val="bottom"/>
          </w:tcPr>
          <w:p w14:paraId="39185600" w14:textId="77777777" w:rsidR="00196E55" w:rsidRPr="00FF735A" w:rsidRDefault="00196E55" w:rsidP="009A397D">
            <w:pPr>
              <w:jc w:val="right"/>
              <w:rPr>
                <w:rFonts w:ascii="Times New Roman" w:hAnsi="Times New Roman" w:cs="Times New Roman"/>
                <w:sz w:val="20"/>
                <w:szCs w:val="20"/>
                <w:lang w:val="en-US"/>
              </w:rPr>
            </w:pPr>
            <w:r w:rsidRPr="00FF735A">
              <w:rPr>
                <w:rFonts w:ascii="Times New Roman" w:hAnsi="Times New Roman" w:cs="Times New Roman"/>
                <w:sz w:val="20"/>
                <w:szCs w:val="20"/>
              </w:rPr>
              <w:t>49 112</w:t>
            </w:r>
          </w:p>
        </w:tc>
      </w:tr>
      <w:tr w:rsidR="00196E55" w:rsidRPr="00FF735A" w14:paraId="39185605" w14:textId="77777777" w:rsidTr="009A397D">
        <w:trPr>
          <w:trHeight w:val="170"/>
        </w:trPr>
        <w:tc>
          <w:tcPr>
            <w:tcW w:w="6521" w:type="dxa"/>
            <w:tcBorders>
              <w:top w:val="dotted" w:sz="4" w:space="0" w:color="auto"/>
              <w:bottom w:val="dotted" w:sz="4" w:space="0" w:color="auto"/>
            </w:tcBorders>
            <w:shd w:val="clear" w:color="auto" w:fill="auto"/>
            <w:vAlign w:val="bottom"/>
          </w:tcPr>
          <w:p w14:paraId="39185602" w14:textId="77777777" w:rsidR="00196E55" w:rsidRPr="00FF735A" w:rsidRDefault="00196E55" w:rsidP="009A397D">
            <w:pPr>
              <w:rPr>
                <w:rFonts w:ascii="Times New Roman" w:hAnsi="Times New Roman" w:cs="Times New Roman"/>
                <w:b/>
                <w:sz w:val="20"/>
                <w:szCs w:val="20"/>
              </w:rPr>
            </w:pPr>
            <w:r w:rsidRPr="00FF735A">
              <w:rPr>
                <w:rFonts w:ascii="Times New Roman" w:hAnsi="Times New Roman" w:cs="Times New Roman"/>
                <w:b/>
                <w:sz w:val="20"/>
                <w:szCs w:val="20"/>
              </w:rPr>
              <w:t>Довгострокові зобов'язання</w:t>
            </w:r>
          </w:p>
        </w:tc>
        <w:tc>
          <w:tcPr>
            <w:tcW w:w="1843" w:type="dxa"/>
            <w:tcBorders>
              <w:top w:val="dotted" w:sz="4" w:space="0" w:color="auto"/>
              <w:bottom w:val="dotted" w:sz="4" w:space="0" w:color="auto"/>
            </w:tcBorders>
            <w:vAlign w:val="bottom"/>
          </w:tcPr>
          <w:p w14:paraId="39185603" w14:textId="77777777" w:rsidR="00196E55" w:rsidRPr="00FF735A" w:rsidRDefault="00196E55" w:rsidP="009A397D">
            <w:pPr>
              <w:jc w:val="right"/>
              <w:rPr>
                <w:rFonts w:ascii="Times New Roman" w:hAnsi="Times New Roman" w:cs="Times New Roman"/>
                <w:b/>
                <w:sz w:val="20"/>
                <w:szCs w:val="20"/>
              </w:rPr>
            </w:pPr>
          </w:p>
        </w:tc>
        <w:tc>
          <w:tcPr>
            <w:tcW w:w="1559" w:type="dxa"/>
            <w:tcBorders>
              <w:top w:val="dotted" w:sz="4" w:space="0" w:color="auto"/>
              <w:bottom w:val="dotted" w:sz="4" w:space="0" w:color="auto"/>
            </w:tcBorders>
            <w:vAlign w:val="bottom"/>
          </w:tcPr>
          <w:p w14:paraId="39185604" w14:textId="77777777" w:rsidR="00196E55" w:rsidRPr="00FF735A" w:rsidRDefault="00196E55" w:rsidP="009A397D">
            <w:pPr>
              <w:jc w:val="right"/>
              <w:rPr>
                <w:rFonts w:ascii="Times New Roman" w:hAnsi="Times New Roman" w:cs="Times New Roman"/>
                <w:b/>
                <w:sz w:val="20"/>
                <w:szCs w:val="20"/>
              </w:rPr>
            </w:pPr>
          </w:p>
        </w:tc>
      </w:tr>
      <w:tr w:rsidR="00196E55" w:rsidRPr="00FF735A" w14:paraId="39185609" w14:textId="77777777" w:rsidTr="009A397D">
        <w:trPr>
          <w:trHeight w:val="170"/>
        </w:trPr>
        <w:tc>
          <w:tcPr>
            <w:tcW w:w="6521" w:type="dxa"/>
            <w:tcBorders>
              <w:top w:val="dotted" w:sz="4" w:space="0" w:color="auto"/>
              <w:bottom w:val="dotted" w:sz="4" w:space="0" w:color="auto"/>
            </w:tcBorders>
            <w:shd w:val="clear" w:color="auto" w:fill="auto"/>
            <w:vAlign w:val="bottom"/>
          </w:tcPr>
          <w:p w14:paraId="39185606"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Довгострокові зобов'язання за фінансовими інвестиціями</w:t>
            </w:r>
          </w:p>
        </w:tc>
        <w:tc>
          <w:tcPr>
            <w:tcW w:w="1843" w:type="dxa"/>
            <w:tcBorders>
              <w:top w:val="dotted" w:sz="4" w:space="0" w:color="auto"/>
              <w:bottom w:val="dotted" w:sz="4" w:space="0" w:color="auto"/>
            </w:tcBorders>
            <w:vAlign w:val="bottom"/>
          </w:tcPr>
          <w:p w14:paraId="39185607"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(139 963)</w:t>
            </w:r>
          </w:p>
        </w:tc>
        <w:tc>
          <w:tcPr>
            <w:tcW w:w="1559" w:type="dxa"/>
            <w:tcBorders>
              <w:top w:val="dotted" w:sz="4" w:space="0" w:color="auto"/>
              <w:bottom w:val="dotted" w:sz="4" w:space="0" w:color="auto"/>
            </w:tcBorders>
            <w:vAlign w:val="bottom"/>
          </w:tcPr>
          <w:p w14:paraId="39185608"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r>
      <w:tr w:rsidR="00196E55" w:rsidRPr="00FF735A" w14:paraId="3918560D" w14:textId="77777777" w:rsidTr="009A397D">
        <w:trPr>
          <w:trHeight w:val="170"/>
        </w:trPr>
        <w:tc>
          <w:tcPr>
            <w:tcW w:w="6521" w:type="dxa"/>
            <w:tcBorders>
              <w:top w:val="dotted" w:sz="4" w:space="0" w:color="auto"/>
              <w:bottom w:val="dotted" w:sz="4" w:space="0" w:color="auto"/>
            </w:tcBorders>
            <w:shd w:val="clear" w:color="auto" w:fill="auto"/>
            <w:vAlign w:val="bottom"/>
          </w:tcPr>
          <w:p w14:paraId="3918560A" w14:textId="77777777" w:rsidR="00196E55" w:rsidRPr="00FF735A" w:rsidRDefault="00196E55" w:rsidP="009A397D">
            <w:pPr>
              <w:rPr>
                <w:rFonts w:ascii="Times New Roman" w:hAnsi="Times New Roman" w:cs="Times New Roman"/>
                <w:b/>
                <w:sz w:val="20"/>
                <w:szCs w:val="20"/>
              </w:rPr>
            </w:pPr>
            <w:r w:rsidRPr="00FF735A">
              <w:rPr>
                <w:rFonts w:ascii="Times New Roman" w:hAnsi="Times New Roman" w:cs="Times New Roman"/>
                <w:sz w:val="20"/>
                <w:szCs w:val="20"/>
              </w:rPr>
              <w:t>Кредити, отримані в АТ «Державний ощадний банк України»</w:t>
            </w:r>
          </w:p>
        </w:tc>
        <w:tc>
          <w:tcPr>
            <w:tcW w:w="1843" w:type="dxa"/>
            <w:tcBorders>
              <w:top w:val="dotted" w:sz="4" w:space="0" w:color="auto"/>
              <w:bottom w:val="dotted" w:sz="4" w:space="0" w:color="auto"/>
            </w:tcBorders>
            <w:vAlign w:val="bottom"/>
          </w:tcPr>
          <w:p w14:paraId="3918560B"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(5 536 837)</w:t>
            </w:r>
          </w:p>
        </w:tc>
        <w:tc>
          <w:tcPr>
            <w:tcW w:w="1559" w:type="dxa"/>
            <w:tcBorders>
              <w:top w:val="dotted" w:sz="4" w:space="0" w:color="auto"/>
              <w:bottom w:val="dotted" w:sz="4" w:space="0" w:color="auto"/>
            </w:tcBorders>
            <w:vAlign w:val="bottom"/>
          </w:tcPr>
          <w:p w14:paraId="3918560C"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(5 246 154)</w:t>
            </w:r>
          </w:p>
        </w:tc>
      </w:tr>
      <w:tr w:rsidR="00196E55" w:rsidRPr="00FF735A" w14:paraId="39185611" w14:textId="77777777" w:rsidTr="009A397D">
        <w:trPr>
          <w:trHeight w:val="170"/>
        </w:trPr>
        <w:tc>
          <w:tcPr>
            <w:tcW w:w="6521" w:type="dxa"/>
            <w:tcBorders>
              <w:top w:val="dotted" w:sz="4" w:space="0" w:color="auto"/>
              <w:bottom w:val="dotted" w:sz="4" w:space="0" w:color="auto"/>
            </w:tcBorders>
            <w:shd w:val="clear" w:color="auto" w:fill="auto"/>
            <w:vAlign w:val="bottom"/>
          </w:tcPr>
          <w:p w14:paraId="3918560E"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Визнане орендне зобов’язання відповідно до МСФЗ 16 «Оренда»</w:t>
            </w:r>
          </w:p>
        </w:tc>
        <w:tc>
          <w:tcPr>
            <w:tcW w:w="1843" w:type="dxa"/>
            <w:tcBorders>
              <w:top w:val="dotted" w:sz="4" w:space="0" w:color="auto"/>
              <w:bottom w:val="dotted" w:sz="4" w:space="0" w:color="auto"/>
            </w:tcBorders>
            <w:vAlign w:val="bottom"/>
          </w:tcPr>
          <w:p w14:paraId="3918560F"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(3 124)</w:t>
            </w:r>
          </w:p>
        </w:tc>
        <w:tc>
          <w:tcPr>
            <w:tcW w:w="1559" w:type="dxa"/>
            <w:tcBorders>
              <w:top w:val="dotted" w:sz="4" w:space="0" w:color="auto"/>
              <w:bottom w:val="dotted" w:sz="4" w:space="0" w:color="auto"/>
            </w:tcBorders>
            <w:vAlign w:val="bottom"/>
          </w:tcPr>
          <w:p w14:paraId="39185610"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(2 995)</w:t>
            </w:r>
          </w:p>
        </w:tc>
      </w:tr>
      <w:tr w:rsidR="00196E55" w:rsidRPr="00FF735A" w14:paraId="39185615" w14:textId="77777777" w:rsidTr="009A397D">
        <w:trPr>
          <w:trHeight w:val="170"/>
        </w:trPr>
        <w:tc>
          <w:tcPr>
            <w:tcW w:w="6521" w:type="dxa"/>
            <w:tcBorders>
              <w:top w:val="dotted" w:sz="4" w:space="0" w:color="auto"/>
              <w:bottom w:val="dotted" w:sz="4" w:space="0" w:color="auto"/>
            </w:tcBorders>
            <w:shd w:val="clear" w:color="auto" w:fill="auto"/>
            <w:vAlign w:val="bottom"/>
          </w:tcPr>
          <w:p w14:paraId="39185612"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b/>
                <w:sz w:val="20"/>
                <w:szCs w:val="20"/>
              </w:rPr>
              <w:t>Поточні зобов'язання</w:t>
            </w:r>
          </w:p>
        </w:tc>
        <w:tc>
          <w:tcPr>
            <w:tcW w:w="1843" w:type="dxa"/>
            <w:tcBorders>
              <w:top w:val="dotted" w:sz="4" w:space="0" w:color="auto"/>
              <w:bottom w:val="dotted" w:sz="4" w:space="0" w:color="auto"/>
            </w:tcBorders>
            <w:vAlign w:val="bottom"/>
          </w:tcPr>
          <w:p w14:paraId="39185613" w14:textId="77777777" w:rsidR="00196E55" w:rsidRPr="00FF735A" w:rsidRDefault="00196E55" w:rsidP="009A397D">
            <w:pPr>
              <w:jc w:val="right"/>
              <w:rPr>
                <w:rFonts w:ascii="Times New Roman" w:hAnsi="Times New Roman" w:cs="Times New Roman"/>
                <w:sz w:val="20"/>
                <w:szCs w:val="20"/>
              </w:rPr>
            </w:pPr>
          </w:p>
        </w:tc>
        <w:tc>
          <w:tcPr>
            <w:tcW w:w="1559" w:type="dxa"/>
            <w:tcBorders>
              <w:top w:val="dotted" w:sz="4" w:space="0" w:color="auto"/>
              <w:bottom w:val="dotted" w:sz="4" w:space="0" w:color="auto"/>
            </w:tcBorders>
            <w:vAlign w:val="bottom"/>
          </w:tcPr>
          <w:p w14:paraId="39185614" w14:textId="77777777" w:rsidR="00196E55" w:rsidRPr="00FF735A" w:rsidRDefault="00196E55" w:rsidP="009A397D">
            <w:pPr>
              <w:jc w:val="right"/>
              <w:rPr>
                <w:rFonts w:ascii="Times New Roman" w:hAnsi="Times New Roman" w:cs="Times New Roman"/>
                <w:sz w:val="20"/>
                <w:szCs w:val="20"/>
              </w:rPr>
            </w:pPr>
          </w:p>
        </w:tc>
      </w:tr>
      <w:tr w:rsidR="00196E55" w:rsidRPr="00FF735A" w14:paraId="39185619" w14:textId="77777777" w:rsidTr="009A397D">
        <w:trPr>
          <w:trHeight w:val="170"/>
        </w:trPr>
        <w:tc>
          <w:tcPr>
            <w:tcW w:w="6521" w:type="dxa"/>
            <w:tcBorders>
              <w:top w:val="dotted" w:sz="4" w:space="0" w:color="auto"/>
              <w:bottom w:val="dotted" w:sz="4" w:space="0" w:color="auto"/>
            </w:tcBorders>
            <w:shd w:val="clear" w:color="auto" w:fill="auto"/>
            <w:vAlign w:val="bottom"/>
          </w:tcPr>
          <w:p w14:paraId="39185616" w14:textId="77777777" w:rsidR="00196E55" w:rsidRPr="00FF735A" w:rsidRDefault="00196E55" w:rsidP="009A397D">
            <w:pPr>
              <w:rPr>
                <w:rFonts w:ascii="Times New Roman" w:hAnsi="Times New Roman" w:cs="Times New Roman"/>
                <w:b/>
                <w:sz w:val="20"/>
                <w:szCs w:val="20"/>
              </w:rPr>
            </w:pPr>
            <w:r w:rsidRPr="00FF735A">
              <w:rPr>
                <w:rFonts w:ascii="Times New Roman" w:hAnsi="Times New Roman" w:cs="Times New Roman"/>
                <w:sz w:val="20"/>
                <w:szCs w:val="20"/>
              </w:rPr>
              <w:t>Кредити, отримані в АТ «Державний ощадний банк України»</w:t>
            </w:r>
          </w:p>
        </w:tc>
        <w:tc>
          <w:tcPr>
            <w:tcW w:w="1843" w:type="dxa"/>
            <w:tcBorders>
              <w:top w:val="dotted" w:sz="4" w:space="0" w:color="auto"/>
              <w:bottom w:val="dotted" w:sz="4" w:space="0" w:color="auto"/>
            </w:tcBorders>
            <w:vAlign w:val="bottom"/>
          </w:tcPr>
          <w:p w14:paraId="39185617"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(5 535 807)</w:t>
            </w:r>
          </w:p>
        </w:tc>
        <w:tc>
          <w:tcPr>
            <w:tcW w:w="1559" w:type="dxa"/>
            <w:tcBorders>
              <w:top w:val="dotted" w:sz="4" w:space="0" w:color="auto"/>
              <w:bottom w:val="dotted" w:sz="4" w:space="0" w:color="auto"/>
            </w:tcBorders>
            <w:vAlign w:val="bottom"/>
          </w:tcPr>
          <w:p w14:paraId="39185618"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(5 161 763)</w:t>
            </w:r>
          </w:p>
        </w:tc>
      </w:tr>
      <w:tr w:rsidR="00196E55" w:rsidRPr="00FF735A" w14:paraId="3918561D" w14:textId="77777777" w:rsidTr="009A397D">
        <w:trPr>
          <w:trHeight w:val="170"/>
        </w:trPr>
        <w:tc>
          <w:tcPr>
            <w:tcW w:w="6521" w:type="dxa"/>
            <w:tcBorders>
              <w:top w:val="dotted" w:sz="4" w:space="0" w:color="auto"/>
              <w:bottom w:val="dotted" w:sz="4" w:space="0" w:color="auto"/>
            </w:tcBorders>
            <w:shd w:val="clear" w:color="auto" w:fill="auto"/>
            <w:vAlign w:val="bottom"/>
          </w:tcPr>
          <w:p w14:paraId="3918561A"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Облігації, випущені та розміщені в державних банках</w:t>
            </w:r>
          </w:p>
        </w:tc>
        <w:tc>
          <w:tcPr>
            <w:tcW w:w="1843" w:type="dxa"/>
            <w:tcBorders>
              <w:top w:val="dotted" w:sz="4" w:space="0" w:color="auto"/>
              <w:bottom w:val="dotted" w:sz="4" w:space="0" w:color="auto"/>
            </w:tcBorders>
            <w:vAlign w:val="bottom"/>
          </w:tcPr>
          <w:p w14:paraId="3918561B"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(816 736)</w:t>
            </w:r>
          </w:p>
        </w:tc>
        <w:tc>
          <w:tcPr>
            <w:tcW w:w="1559" w:type="dxa"/>
            <w:tcBorders>
              <w:top w:val="dotted" w:sz="4" w:space="0" w:color="auto"/>
              <w:bottom w:val="dotted" w:sz="4" w:space="0" w:color="auto"/>
            </w:tcBorders>
            <w:vAlign w:val="bottom"/>
          </w:tcPr>
          <w:p w14:paraId="3918561C"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(816 736)</w:t>
            </w:r>
          </w:p>
        </w:tc>
      </w:tr>
      <w:tr w:rsidR="00196E55" w:rsidRPr="00FF735A" w14:paraId="39185621" w14:textId="77777777" w:rsidTr="009A397D">
        <w:trPr>
          <w:trHeight w:val="170"/>
        </w:trPr>
        <w:tc>
          <w:tcPr>
            <w:tcW w:w="6521" w:type="dxa"/>
            <w:tcBorders>
              <w:top w:val="dotted" w:sz="4" w:space="0" w:color="auto"/>
              <w:bottom w:val="dotted" w:sz="4" w:space="0" w:color="auto"/>
            </w:tcBorders>
            <w:shd w:val="clear" w:color="auto" w:fill="auto"/>
            <w:vAlign w:val="bottom"/>
          </w:tcPr>
          <w:p w14:paraId="3918561E"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xml:space="preserve">Торговельна та інша заборгованість перед АТ «Укренергомашини»  </w:t>
            </w:r>
          </w:p>
        </w:tc>
        <w:tc>
          <w:tcPr>
            <w:tcW w:w="1843" w:type="dxa"/>
            <w:tcBorders>
              <w:top w:val="dotted" w:sz="4" w:space="0" w:color="auto"/>
              <w:bottom w:val="dotted" w:sz="4" w:space="0" w:color="auto"/>
            </w:tcBorders>
            <w:vAlign w:val="bottom"/>
          </w:tcPr>
          <w:p w14:paraId="3918561F"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r w:rsidRPr="00FF735A">
              <w:rPr>
                <w:rFonts w:ascii="Times New Roman" w:hAnsi="Times New Roman" w:cs="Times New Roman"/>
                <w:sz w:val="20"/>
                <w:szCs w:val="20"/>
                <w:lang w:val="en-US"/>
              </w:rPr>
              <w:t>1 039 568</w:t>
            </w:r>
            <w:r w:rsidRPr="00FF735A">
              <w:rPr>
                <w:rFonts w:ascii="Times New Roman" w:hAnsi="Times New Roman" w:cs="Times New Roman"/>
                <w:sz w:val="20"/>
                <w:szCs w:val="20"/>
              </w:rPr>
              <w:t>)</w:t>
            </w:r>
          </w:p>
        </w:tc>
        <w:tc>
          <w:tcPr>
            <w:tcW w:w="1559" w:type="dxa"/>
            <w:tcBorders>
              <w:top w:val="dotted" w:sz="4" w:space="0" w:color="auto"/>
              <w:bottom w:val="dotted" w:sz="4" w:space="0" w:color="auto"/>
            </w:tcBorders>
            <w:vAlign w:val="bottom"/>
          </w:tcPr>
          <w:p w14:paraId="39185620"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r w:rsidRPr="00FF735A">
              <w:rPr>
                <w:rFonts w:ascii="Times New Roman" w:hAnsi="Times New Roman" w:cs="Times New Roman"/>
                <w:sz w:val="20"/>
                <w:szCs w:val="20"/>
                <w:lang w:val="en-US"/>
              </w:rPr>
              <w:t>1 071 192</w:t>
            </w:r>
            <w:r w:rsidRPr="00FF735A">
              <w:rPr>
                <w:rFonts w:ascii="Times New Roman" w:hAnsi="Times New Roman" w:cs="Times New Roman"/>
                <w:sz w:val="20"/>
                <w:szCs w:val="20"/>
              </w:rPr>
              <w:t>)</w:t>
            </w:r>
          </w:p>
        </w:tc>
      </w:tr>
      <w:tr w:rsidR="00196E55" w:rsidRPr="00FF735A" w14:paraId="39185625" w14:textId="77777777" w:rsidTr="009A397D">
        <w:trPr>
          <w:trHeight w:val="170"/>
        </w:trPr>
        <w:tc>
          <w:tcPr>
            <w:tcW w:w="6521" w:type="dxa"/>
            <w:tcBorders>
              <w:top w:val="dotted" w:sz="4" w:space="0" w:color="auto"/>
              <w:bottom w:val="dotted" w:sz="4" w:space="0" w:color="auto"/>
            </w:tcBorders>
            <w:shd w:val="clear" w:color="auto" w:fill="auto"/>
            <w:vAlign w:val="bottom"/>
          </w:tcPr>
          <w:p w14:paraId="39185622"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Торговельна заборгованість перед ПрАТ «НЕК «Укренерго», аванси отримані</w:t>
            </w:r>
          </w:p>
        </w:tc>
        <w:tc>
          <w:tcPr>
            <w:tcW w:w="1843" w:type="dxa"/>
            <w:tcBorders>
              <w:top w:val="dotted" w:sz="4" w:space="0" w:color="auto"/>
              <w:bottom w:val="dotted" w:sz="4" w:space="0" w:color="auto"/>
            </w:tcBorders>
            <w:vAlign w:val="bottom"/>
          </w:tcPr>
          <w:p w14:paraId="39185623"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(2 013 457)</w:t>
            </w:r>
          </w:p>
        </w:tc>
        <w:tc>
          <w:tcPr>
            <w:tcW w:w="1559" w:type="dxa"/>
            <w:tcBorders>
              <w:top w:val="dotted" w:sz="4" w:space="0" w:color="auto"/>
              <w:bottom w:val="dotted" w:sz="4" w:space="0" w:color="auto"/>
            </w:tcBorders>
            <w:vAlign w:val="bottom"/>
          </w:tcPr>
          <w:p w14:paraId="39185624"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(997 084)</w:t>
            </w:r>
          </w:p>
        </w:tc>
      </w:tr>
      <w:tr w:rsidR="00196E55" w:rsidRPr="00FF735A" w14:paraId="39185629" w14:textId="77777777" w:rsidTr="009A397D">
        <w:trPr>
          <w:trHeight w:val="170"/>
        </w:trPr>
        <w:tc>
          <w:tcPr>
            <w:tcW w:w="6521" w:type="dxa"/>
            <w:tcBorders>
              <w:top w:val="dotted" w:sz="4" w:space="0" w:color="auto"/>
              <w:bottom w:val="dotted" w:sz="4" w:space="0" w:color="auto"/>
            </w:tcBorders>
            <w:shd w:val="clear" w:color="auto" w:fill="auto"/>
            <w:vAlign w:val="bottom"/>
          </w:tcPr>
          <w:p w14:paraId="39185626"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Торгівельна заборгованість перед ДП «Гарантований покупець»</w:t>
            </w:r>
          </w:p>
        </w:tc>
        <w:tc>
          <w:tcPr>
            <w:tcW w:w="1843" w:type="dxa"/>
            <w:tcBorders>
              <w:top w:val="dotted" w:sz="4" w:space="0" w:color="auto"/>
              <w:bottom w:val="dotted" w:sz="4" w:space="0" w:color="auto"/>
            </w:tcBorders>
            <w:vAlign w:val="bottom"/>
          </w:tcPr>
          <w:p w14:paraId="39185627"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(4 601 862)</w:t>
            </w:r>
          </w:p>
        </w:tc>
        <w:tc>
          <w:tcPr>
            <w:tcW w:w="1559" w:type="dxa"/>
            <w:tcBorders>
              <w:top w:val="dotted" w:sz="4" w:space="0" w:color="auto"/>
              <w:bottom w:val="dotted" w:sz="4" w:space="0" w:color="auto"/>
            </w:tcBorders>
            <w:vAlign w:val="bottom"/>
          </w:tcPr>
          <w:p w14:paraId="39185628"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r>
      <w:tr w:rsidR="00196E55" w:rsidRPr="00FF735A" w14:paraId="3918562D" w14:textId="77777777" w:rsidTr="009A397D">
        <w:trPr>
          <w:trHeight w:val="170"/>
        </w:trPr>
        <w:tc>
          <w:tcPr>
            <w:tcW w:w="6521" w:type="dxa"/>
            <w:tcBorders>
              <w:top w:val="dotted" w:sz="4" w:space="0" w:color="auto"/>
              <w:bottom w:val="dotted" w:sz="4" w:space="0" w:color="auto"/>
            </w:tcBorders>
            <w:shd w:val="clear" w:color="auto" w:fill="auto"/>
            <w:vAlign w:val="bottom"/>
          </w:tcPr>
          <w:p w14:paraId="3918562A"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Торгівельна заборгованість перед іншими державними підприємствами, аванси отримані</w:t>
            </w:r>
          </w:p>
        </w:tc>
        <w:tc>
          <w:tcPr>
            <w:tcW w:w="1843" w:type="dxa"/>
            <w:tcBorders>
              <w:top w:val="dotted" w:sz="4" w:space="0" w:color="auto"/>
              <w:bottom w:val="dotted" w:sz="4" w:space="0" w:color="auto"/>
            </w:tcBorders>
            <w:vAlign w:val="bottom"/>
          </w:tcPr>
          <w:p w14:paraId="3918562B"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(261 976)</w:t>
            </w:r>
          </w:p>
        </w:tc>
        <w:tc>
          <w:tcPr>
            <w:tcW w:w="1559" w:type="dxa"/>
            <w:tcBorders>
              <w:top w:val="dotted" w:sz="4" w:space="0" w:color="auto"/>
              <w:bottom w:val="dotted" w:sz="4" w:space="0" w:color="auto"/>
            </w:tcBorders>
            <w:vAlign w:val="bottom"/>
          </w:tcPr>
          <w:p w14:paraId="3918562C"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(611 986)</w:t>
            </w:r>
          </w:p>
        </w:tc>
      </w:tr>
      <w:tr w:rsidR="00196E55" w:rsidRPr="00FF735A" w14:paraId="39185631" w14:textId="77777777" w:rsidTr="009A397D">
        <w:trPr>
          <w:trHeight w:val="170"/>
        </w:trPr>
        <w:tc>
          <w:tcPr>
            <w:tcW w:w="6521" w:type="dxa"/>
            <w:tcBorders>
              <w:top w:val="dotted" w:sz="4" w:space="0" w:color="auto"/>
              <w:bottom w:val="dotted" w:sz="4" w:space="0" w:color="auto"/>
            </w:tcBorders>
            <w:shd w:val="clear" w:color="auto" w:fill="auto"/>
            <w:vAlign w:val="bottom"/>
          </w:tcPr>
          <w:p w14:paraId="3918562E"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Поточна частина довгострокових зобов'язань за фінансовими інвестиціями</w:t>
            </w:r>
          </w:p>
        </w:tc>
        <w:tc>
          <w:tcPr>
            <w:tcW w:w="1843" w:type="dxa"/>
            <w:tcBorders>
              <w:top w:val="dotted" w:sz="4" w:space="0" w:color="auto"/>
              <w:bottom w:val="dotted" w:sz="4" w:space="0" w:color="auto"/>
            </w:tcBorders>
            <w:vAlign w:val="bottom"/>
          </w:tcPr>
          <w:p w14:paraId="3918562F"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(34 991)</w:t>
            </w:r>
          </w:p>
        </w:tc>
        <w:tc>
          <w:tcPr>
            <w:tcW w:w="1559" w:type="dxa"/>
            <w:tcBorders>
              <w:top w:val="dotted" w:sz="4" w:space="0" w:color="auto"/>
              <w:bottom w:val="dotted" w:sz="4" w:space="0" w:color="auto"/>
            </w:tcBorders>
            <w:vAlign w:val="bottom"/>
          </w:tcPr>
          <w:p w14:paraId="39185630"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r>
      <w:tr w:rsidR="00196E55" w:rsidRPr="00FF735A" w14:paraId="39185635" w14:textId="77777777" w:rsidTr="009A397D">
        <w:trPr>
          <w:trHeight w:val="170"/>
        </w:trPr>
        <w:tc>
          <w:tcPr>
            <w:tcW w:w="6521" w:type="dxa"/>
            <w:tcBorders>
              <w:top w:val="dotted" w:sz="4" w:space="0" w:color="auto"/>
              <w:bottom w:val="single" w:sz="4" w:space="0" w:color="auto"/>
            </w:tcBorders>
            <w:shd w:val="clear" w:color="auto" w:fill="auto"/>
            <w:vAlign w:val="bottom"/>
          </w:tcPr>
          <w:p w14:paraId="39185632"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Визнане орендне зобов’язання відповідно до МСФЗ 16 «Оренда»</w:t>
            </w:r>
          </w:p>
        </w:tc>
        <w:tc>
          <w:tcPr>
            <w:tcW w:w="1843" w:type="dxa"/>
            <w:tcBorders>
              <w:top w:val="dotted" w:sz="4" w:space="0" w:color="auto"/>
              <w:bottom w:val="single" w:sz="4" w:space="0" w:color="auto"/>
            </w:tcBorders>
            <w:vAlign w:val="bottom"/>
          </w:tcPr>
          <w:p w14:paraId="39185633"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(1 227)</w:t>
            </w:r>
          </w:p>
        </w:tc>
        <w:tc>
          <w:tcPr>
            <w:tcW w:w="1559" w:type="dxa"/>
            <w:tcBorders>
              <w:top w:val="dotted" w:sz="4" w:space="0" w:color="auto"/>
              <w:bottom w:val="single" w:sz="4" w:space="0" w:color="auto"/>
            </w:tcBorders>
            <w:vAlign w:val="bottom"/>
          </w:tcPr>
          <w:p w14:paraId="39185634"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(1 096)</w:t>
            </w:r>
          </w:p>
        </w:tc>
      </w:tr>
    </w:tbl>
    <w:p w14:paraId="39185636" w14:textId="77777777" w:rsidR="00196E55" w:rsidRPr="00FF735A" w:rsidRDefault="00196E55" w:rsidP="00196E55">
      <w:pPr>
        <w:spacing w:before="120"/>
        <w:ind w:firstLine="709"/>
        <w:jc w:val="both"/>
        <w:rPr>
          <w:rFonts w:ascii="Times New Roman" w:hAnsi="Times New Roman" w:cs="Times New Roman"/>
        </w:rPr>
      </w:pPr>
      <w:r w:rsidRPr="00FF735A">
        <w:rPr>
          <w:rFonts w:ascii="Times New Roman" w:hAnsi="Times New Roman" w:cs="Times New Roman"/>
        </w:rPr>
        <w:t>Обсяги операцій з державними підприємствами у І кварталі 2022 року та у відповідному періоді 2021 року приведені в таблиці:</w:t>
      </w:r>
    </w:p>
    <w:p w14:paraId="39185637" w14:textId="77777777" w:rsidR="00196E55" w:rsidRPr="00FF735A" w:rsidRDefault="00196E55" w:rsidP="00196E55">
      <w:pPr>
        <w:pStyle w:val="a5"/>
        <w:widowControl/>
        <w:spacing w:line="180" w:lineRule="auto"/>
        <w:ind w:firstLine="709"/>
        <w:jc w:val="right"/>
        <w:rPr>
          <w:b w:val="0"/>
          <w:i/>
          <w:sz w:val="20"/>
          <w:u w:val="none"/>
          <w:lang w:val="uk-UA"/>
        </w:rPr>
      </w:pPr>
      <w:r w:rsidRPr="00FF735A">
        <w:rPr>
          <w:b w:val="0"/>
          <w:i/>
          <w:sz w:val="20"/>
          <w:u w:val="none"/>
          <w:lang w:val="uk-UA"/>
        </w:rPr>
        <w:t>тис. грн</w:t>
      </w:r>
    </w:p>
    <w:tbl>
      <w:tblPr>
        <w:tblW w:w="9874" w:type="dxa"/>
        <w:jc w:val="right"/>
        <w:tblLayout w:type="fixed"/>
        <w:tblLook w:val="04A0" w:firstRow="1" w:lastRow="0" w:firstColumn="1" w:lastColumn="0" w:noHBand="0" w:noVBand="1"/>
      </w:tblPr>
      <w:tblGrid>
        <w:gridCol w:w="5670"/>
        <w:gridCol w:w="2361"/>
        <w:gridCol w:w="1843"/>
      </w:tblGrid>
      <w:tr w:rsidR="00196E55" w:rsidRPr="00FF735A" w14:paraId="3918563B" w14:textId="77777777" w:rsidTr="009A397D">
        <w:trPr>
          <w:trHeight w:val="278"/>
          <w:jc w:val="right"/>
        </w:trPr>
        <w:tc>
          <w:tcPr>
            <w:tcW w:w="5670" w:type="dxa"/>
            <w:tcBorders>
              <w:bottom w:val="single" w:sz="4" w:space="0" w:color="auto"/>
            </w:tcBorders>
            <w:shd w:val="clear" w:color="auto" w:fill="auto"/>
            <w:vAlign w:val="center"/>
          </w:tcPr>
          <w:p w14:paraId="39185638"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b/>
                <w:sz w:val="20"/>
                <w:szCs w:val="20"/>
              </w:rPr>
              <w:t>Операції (+ дохід, - витрати):</w:t>
            </w:r>
          </w:p>
        </w:tc>
        <w:tc>
          <w:tcPr>
            <w:tcW w:w="2361" w:type="dxa"/>
            <w:tcBorders>
              <w:bottom w:val="single" w:sz="4" w:space="0" w:color="auto"/>
            </w:tcBorders>
            <w:vAlign w:val="center"/>
          </w:tcPr>
          <w:p w14:paraId="39185639" w14:textId="77777777" w:rsidR="00196E55" w:rsidRPr="00FF735A" w:rsidRDefault="00196E55" w:rsidP="009A397D">
            <w:pPr>
              <w:jc w:val="right"/>
              <w:rPr>
                <w:rFonts w:ascii="Times New Roman" w:hAnsi="Times New Roman" w:cs="Times New Roman"/>
                <w:sz w:val="20"/>
                <w:szCs w:val="20"/>
                <w:lang w:val="en-US"/>
              </w:rPr>
            </w:pPr>
            <w:r w:rsidRPr="00FF735A">
              <w:rPr>
                <w:rFonts w:ascii="Times New Roman" w:hAnsi="Times New Roman" w:cs="Times New Roman"/>
                <w:b/>
                <w:sz w:val="20"/>
                <w:szCs w:val="20"/>
              </w:rPr>
              <w:t>І квартал 2022</w:t>
            </w:r>
          </w:p>
        </w:tc>
        <w:tc>
          <w:tcPr>
            <w:tcW w:w="1843" w:type="dxa"/>
            <w:tcBorders>
              <w:bottom w:val="single" w:sz="4" w:space="0" w:color="auto"/>
            </w:tcBorders>
          </w:tcPr>
          <w:p w14:paraId="3918563A" w14:textId="77777777" w:rsidR="00196E55" w:rsidRPr="00FF735A" w:rsidRDefault="00196E55" w:rsidP="009A397D">
            <w:pPr>
              <w:jc w:val="right"/>
              <w:rPr>
                <w:rFonts w:ascii="Times New Roman" w:hAnsi="Times New Roman" w:cs="Times New Roman"/>
                <w:sz w:val="20"/>
                <w:szCs w:val="20"/>
                <w:lang w:val="en-US"/>
              </w:rPr>
            </w:pPr>
            <w:r w:rsidRPr="00FF735A">
              <w:rPr>
                <w:rFonts w:ascii="Times New Roman" w:hAnsi="Times New Roman" w:cs="Times New Roman"/>
                <w:b/>
                <w:sz w:val="20"/>
                <w:szCs w:val="20"/>
              </w:rPr>
              <w:t xml:space="preserve"> І квартал 2021</w:t>
            </w:r>
          </w:p>
        </w:tc>
      </w:tr>
      <w:tr w:rsidR="00196E55" w:rsidRPr="00FF735A" w14:paraId="3918563F" w14:textId="77777777" w:rsidTr="009A397D">
        <w:trPr>
          <w:trHeight w:val="170"/>
          <w:jc w:val="right"/>
        </w:trPr>
        <w:tc>
          <w:tcPr>
            <w:tcW w:w="5670" w:type="dxa"/>
            <w:tcBorders>
              <w:top w:val="dotted" w:sz="4" w:space="0" w:color="auto"/>
              <w:bottom w:val="dotted" w:sz="4" w:space="0" w:color="auto"/>
            </w:tcBorders>
            <w:shd w:val="clear" w:color="auto" w:fill="auto"/>
            <w:vAlign w:val="bottom"/>
          </w:tcPr>
          <w:p w14:paraId="3918563C"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xml:space="preserve">ДП «Гарантований покупець» (реалізація електроенергії) </w:t>
            </w:r>
          </w:p>
        </w:tc>
        <w:tc>
          <w:tcPr>
            <w:tcW w:w="2361" w:type="dxa"/>
            <w:tcBorders>
              <w:top w:val="dotted" w:sz="4" w:space="0" w:color="auto"/>
              <w:bottom w:val="dotted" w:sz="4" w:space="0" w:color="auto"/>
            </w:tcBorders>
            <w:vAlign w:val="bottom"/>
          </w:tcPr>
          <w:p w14:paraId="3918563D"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100 414</w:t>
            </w:r>
          </w:p>
        </w:tc>
        <w:tc>
          <w:tcPr>
            <w:tcW w:w="1843" w:type="dxa"/>
            <w:tcBorders>
              <w:top w:val="dotted" w:sz="4" w:space="0" w:color="auto"/>
              <w:bottom w:val="dotted" w:sz="4" w:space="0" w:color="auto"/>
            </w:tcBorders>
            <w:vAlign w:val="bottom"/>
          </w:tcPr>
          <w:p w14:paraId="3918563E" w14:textId="77777777" w:rsidR="00196E55" w:rsidRPr="00FF735A" w:rsidRDefault="00196E55" w:rsidP="009A397D">
            <w:pPr>
              <w:ind w:right="40"/>
              <w:jc w:val="right"/>
              <w:rPr>
                <w:rFonts w:ascii="Times New Roman" w:hAnsi="Times New Roman" w:cs="Times New Roman"/>
                <w:sz w:val="20"/>
                <w:szCs w:val="20"/>
              </w:rPr>
            </w:pPr>
            <w:r w:rsidRPr="00FF735A">
              <w:rPr>
                <w:rFonts w:ascii="Times New Roman" w:hAnsi="Times New Roman" w:cs="Times New Roman"/>
                <w:sz w:val="20"/>
                <w:szCs w:val="20"/>
              </w:rPr>
              <w:t>1 538 751</w:t>
            </w:r>
          </w:p>
        </w:tc>
      </w:tr>
      <w:tr w:rsidR="00196E55" w:rsidRPr="00FF735A" w14:paraId="39185643" w14:textId="77777777" w:rsidTr="009A397D">
        <w:trPr>
          <w:trHeight w:val="170"/>
          <w:jc w:val="right"/>
        </w:trPr>
        <w:tc>
          <w:tcPr>
            <w:tcW w:w="5670" w:type="dxa"/>
            <w:tcBorders>
              <w:top w:val="dotted" w:sz="4" w:space="0" w:color="auto"/>
              <w:bottom w:val="dotted" w:sz="4" w:space="0" w:color="auto"/>
            </w:tcBorders>
            <w:shd w:val="clear" w:color="auto" w:fill="auto"/>
            <w:vAlign w:val="bottom"/>
          </w:tcPr>
          <w:p w14:paraId="39185640"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ДП «Гарантований покупець» (за послуги із забезпечення доступності  електроенергії)</w:t>
            </w:r>
          </w:p>
        </w:tc>
        <w:tc>
          <w:tcPr>
            <w:tcW w:w="2361" w:type="dxa"/>
            <w:tcBorders>
              <w:top w:val="dotted" w:sz="4" w:space="0" w:color="auto"/>
              <w:bottom w:val="dotted" w:sz="4" w:space="0" w:color="auto"/>
            </w:tcBorders>
            <w:vAlign w:val="bottom"/>
          </w:tcPr>
          <w:p w14:paraId="39185641"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(33 007 338)</w:t>
            </w:r>
          </w:p>
        </w:tc>
        <w:tc>
          <w:tcPr>
            <w:tcW w:w="1843" w:type="dxa"/>
            <w:tcBorders>
              <w:top w:val="dotted" w:sz="4" w:space="0" w:color="auto"/>
              <w:bottom w:val="dotted" w:sz="4" w:space="0" w:color="auto"/>
            </w:tcBorders>
            <w:vAlign w:val="bottom"/>
          </w:tcPr>
          <w:p w14:paraId="39185642"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r>
      <w:tr w:rsidR="00196E55" w:rsidRPr="00FF735A" w14:paraId="39185647" w14:textId="77777777" w:rsidTr="009A397D">
        <w:trPr>
          <w:trHeight w:val="170"/>
          <w:jc w:val="right"/>
        </w:trPr>
        <w:tc>
          <w:tcPr>
            <w:tcW w:w="5670" w:type="dxa"/>
            <w:tcBorders>
              <w:top w:val="dotted" w:sz="4" w:space="0" w:color="auto"/>
              <w:bottom w:val="dotted" w:sz="4" w:space="0" w:color="auto"/>
            </w:tcBorders>
            <w:shd w:val="clear" w:color="auto" w:fill="auto"/>
            <w:vAlign w:val="bottom"/>
          </w:tcPr>
          <w:p w14:paraId="39185644"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xml:space="preserve">ДП «Оператор ринку» (реалізація електроенергії) </w:t>
            </w:r>
          </w:p>
        </w:tc>
        <w:tc>
          <w:tcPr>
            <w:tcW w:w="2361" w:type="dxa"/>
            <w:tcBorders>
              <w:top w:val="dotted" w:sz="4" w:space="0" w:color="auto"/>
              <w:bottom w:val="dotted" w:sz="4" w:space="0" w:color="auto"/>
            </w:tcBorders>
            <w:vAlign w:val="bottom"/>
          </w:tcPr>
          <w:p w14:paraId="39185645"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6 941 075</w:t>
            </w:r>
          </w:p>
        </w:tc>
        <w:tc>
          <w:tcPr>
            <w:tcW w:w="1843" w:type="dxa"/>
            <w:tcBorders>
              <w:top w:val="dotted" w:sz="4" w:space="0" w:color="auto"/>
              <w:bottom w:val="dotted" w:sz="4" w:space="0" w:color="auto"/>
            </w:tcBorders>
            <w:vAlign w:val="bottom"/>
          </w:tcPr>
          <w:p w14:paraId="39185646"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2 297 721</w:t>
            </w:r>
          </w:p>
        </w:tc>
      </w:tr>
      <w:tr w:rsidR="00196E55" w:rsidRPr="00FF735A" w14:paraId="3918564B" w14:textId="77777777" w:rsidTr="009A397D">
        <w:trPr>
          <w:trHeight w:val="170"/>
          <w:jc w:val="right"/>
        </w:trPr>
        <w:tc>
          <w:tcPr>
            <w:tcW w:w="5670" w:type="dxa"/>
            <w:tcBorders>
              <w:top w:val="dotted" w:sz="4" w:space="0" w:color="auto"/>
              <w:bottom w:val="dotted" w:sz="4" w:space="0" w:color="auto"/>
            </w:tcBorders>
            <w:shd w:val="clear" w:color="auto" w:fill="auto"/>
            <w:vAlign w:val="bottom"/>
          </w:tcPr>
          <w:p w14:paraId="39185648"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xml:space="preserve">ДП «Оператор ринку» (закупівля електроенергії та послуг з організації купівлі-продажу електроенергії) </w:t>
            </w:r>
          </w:p>
        </w:tc>
        <w:tc>
          <w:tcPr>
            <w:tcW w:w="2361" w:type="dxa"/>
            <w:tcBorders>
              <w:top w:val="dotted" w:sz="4" w:space="0" w:color="auto"/>
              <w:bottom w:val="dotted" w:sz="4" w:space="0" w:color="auto"/>
            </w:tcBorders>
            <w:vAlign w:val="bottom"/>
          </w:tcPr>
          <w:p w14:paraId="39185649"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(112 393)</w:t>
            </w:r>
          </w:p>
        </w:tc>
        <w:tc>
          <w:tcPr>
            <w:tcW w:w="1843" w:type="dxa"/>
            <w:tcBorders>
              <w:top w:val="dotted" w:sz="4" w:space="0" w:color="auto"/>
              <w:bottom w:val="dotted" w:sz="4" w:space="0" w:color="auto"/>
            </w:tcBorders>
            <w:vAlign w:val="bottom"/>
          </w:tcPr>
          <w:p w14:paraId="3918564A"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(7 295)</w:t>
            </w:r>
          </w:p>
        </w:tc>
      </w:tr>
      <w:tr w:rsidR="00196E55" w:rsidRPr="00FF735A" w14:paraId="3918564F" w14:textId="77777777" w:rsidTr="009A397D">
        <w:trPr>
          <w:trHeight w:val="170"/>
          <w:jc w:val="right"/>
        </w:trPr>
        <w:tc>
          <w:tcPr>
            <w:tcW w:w="5670" w:type="dxa"/>
            <w:tcBorders>
              <w:top w:val="dotted" w:sz="4" w:space="0" w:color="auto"/>
              <w:bottom w:val="dotted" w:sz="4" w:space="0" w:color="auto"/>
            </w:tcBorders>
            <w:shd w:val="clear" w:color="auto" w:fill="auto"/>
            <w:vAlign w:val="bottom"/>
          </w:tcPr>
          <w:p w14:paraId="3918564C"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xml:space="preserve">ПрАТ «НЕК Укренерго» (реалізація електроенергії) </w:t>
            </w:r>
          </w:p>
        </w:tc>
        <w:tc>
          <w:tcPr>
            <w:tcW w:w="2361" w:type="dxa"/>
            <w:tcBorders>
              <w:top w:val="dotted" w:sz="4" w:space="0" w:color="auto"/>
              <w:bottom w:val="dotted" w:sz="4" w:space="0" w:color="auto"/>
            </w:tcBorders>
            <w:vAlign w:val="bottom"/>
          </w:tcPr>
          <w:p w14:paraId="3918564D"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1 741 729</w:t>
            </w:r>
          </w:p>
        </w:tc>
        <w:tc>
          <w:tcPr>
            <w:tcW w:w="1843" w:type="dxa"/>
            <w:tcBorders>
              <w:top w:val="dotted" w:sz="4" w:space="0" w:color="auto"/>
              <w:bottom w:val="dotted" w:sz="4" w:space="0" w:color="auto"/>
            </w:tcBorders>
            <w:vAlign w:val="bottom"/>
          </w:tcPr>
          <w:p w14:paraId="3918564E"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883 967</w:t>
            </w:r>
          </w:p>
        </w:tc>
      </w:tr>
      <w:tr w:rsidR="00196E55" w:rsidRPr="00FF735A" w14:paraId="39185653" w14:textId="77777777" w:rsidTr="009A397D">
        <w:trPr>
          <w:trHeight w:val="170"/>
          <w:jc w:val="right"/>
        </w:trPr>
        <w:tc>
          <w:tcPr>
            <w:tcW w:w="5670" w:type="dxa"/>
            <w:tcBorders>
              <w:top w:val="dotted" w:sz="4" w:space="0" w:color="auto"/>
              <w:bottom w:val="dotted" w:sz="4" w:space="0" w:color="auto"/>
            </w:tcBorders>
            <w:shd w:val="clear" w:color="auto" w:fill="auto"/>
            <w:vAlign w:val="bottom"/>
          </w:tcPr>
          <w:p w14:paraId="39185650"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xml:space="preserve">ПрАТ «НЕК Укренерго» (закупівля електроенергії та послуг з диспетчерського управління встановлених генеруючих потужностей, послуг з розподілу/передачі електроенергії) </w:t>
            </w:r>
          </w:p>
        </w:tc>
        <w:tc>
          <w:tcPr>
            <w:tcW w:w="2361" w:type="dxa"/>
            <w:tcBorders>
              <w:top w:val="dotted" w:sz="4" w:space="0" w:color="auto"/>
              <w:bottom w:val="dotted" w:sz="4" w:space="0" w:color="auto"/>
            </w:tcBorders>
            <w:vAlign w:val="bottom"/>
          </w:tcPr>
          <w:p w14:paraId="39185651"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(1 673 813)</w:t>
            </w:r>
          </w:p>
        </w:tc>
        <w:tc>
          <w:tcPr>
            <w:tcW w:w="1843" w:type="dxa"/>
            <w:tcBorders>
              <w:top w:val="dotted" w:sz="4" w:space="0" w:color="auto"/>
              <w:bottom w:val="dotted" w:sz="4" w:space="0" w:color="auto"/>
            </w:tcBorders>
            <w:vAlign w:val="bottom"/>
          </w:tcPr>
          <w:p w14:paraId="39185652"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(852 228)</w:t>
            </w:r>
          </w:p>
        </w:tc>
      </w:tr>
      <w:tr w:rsidR="00196E55" w:rsidRPr="00FF735A" w14:paraId="39185657" w14:textId="77777777" w:rsidTr="009A397D">
        <w:trPr>
          <w:trHeight w:val="170"/>
          <w:jc w:val="right"/>
        </w:trPr>
        <w:tc>
          <w:tcPr>
            <w:tcW w:w="5670" w:type="dxa"/>
            <w:tcBorders>
              <w:top w:val="dotted" w:sz="4" w:space="0" w:color="auto"/>
              <w:bottom w:val="dotted" w:sz="4" w:space="0" w:color="auto"/>
            </w:tcBorders>
            <w:shd w:val="clear" w:color="auto" w:fill="auto"/>
            <w:vAlign w:val="bottom"/>
          </w:tcPr>
          <w:p w14:paraId="39185654" w14:textId="77777777" w:rsidR="00196E55" w:rsidRPr="00FF735A" w:rsidRDefault="00196E55" w:rsidP="009A397D">
            <w:pPr>
              <w:ind w:right="-102"/>
              <w:rPr>
                <w:rFonts w:ascii="Times New Roman" w:hAnsi="Times New Roman" w:cs="Times New Roman"/>
                <w:sz w:val="20"/>
                <w:szCs w:val="20"/>
              </w:rPr>
            </w:pPr>
            <w:r w:rsidRPr="00FF735A">
              <w:rPr>
                <w:rFonts w:ascii="Times New Roman" w:hAnsi="Times New Roman" w:cs="Times New Roman"/>
                <w:sz w:val="20"/>
                <w:szCs w:val="20"/>
              </w:rPr>
              <w:t>Реалізація електроенергії іншим державним підприємствам</w:t>
            </w:r>
          </w:p>
        </w:tc>
        <w:tc>
          <w:tcPr>
            <w:tcW w:w="2361" w:type="dxa"/>
            <w:tcBorders>
              <w:top w:val="dotted" w:sz="4" w:space="0" w:color="auto"/>
              <w:bottom w:val="dotted" w:sz="4" w:space="0" w:color="auto"/>
            </w:tcBorders>
            <w:vAlign w:val="bottom"/>
          </w:tcPr>
          <w:p w14:paraId="39185655"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906 101</w:t>
            </w:r>
          </w:p>
        </w:tc>
        <w:tc>
          <w:tcPr>
            <w:tcW w:w="1843" w:type="dxa"/>
            <w:tcBorders>
              <w:top w:val="dotted" w:sz="4" w:space="0" w:color="auto"/>
              <w:bottom w:val="dotted" w:sz="4" w:space="0" w:color="auto"/>
            </w:tcBorders>
            <w:vAlign w:val="bottom"/>
          </w:tcPr>
          <w:p w14:paraId="39185656"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r>
      <w:tr w:rsidR="00196E55" w:rsidRPr="00FF735A" w14:paraId="3918565B" w14:textId="77777777" w:rsidTr="009A397D">
        <w:trPr>
          <w:trHeight w:val="170"/>
          <w:jc w:val="right"/>
        </w:trPr>
        <w:tc>
          <w:tcPr>
            <w:tcW w:w="5670" w:type="dxa"/>
            <w:tcBorders>
              <w:top w:val="dotted" w:sz="4" w:space="0" w:color="auto"/>
              <w:bottom w:val="dotted" w:sz="4" w:space="0" w:color="auto"/>
            </w:tcBorders>
            <w:shd w:val="clear" w:color="auto" w:fill="auto"/>
            <w:vAlign w:val="bottom"/>
          </w:tcPr>
          <w:p w14:paraId="39185658" w14:textId="77777777" w:rsidR="00196E55" w:rsidRPr="00FF735A" w:rsidRDefault="00196E55" w:rsidP="009A397D">
            <w:pPr>
              <w:rPr>
                <w:rFonts w:ascii="Times New Roman" w:hAnsi="Times New Roman" w:cs="Times New Roman"/>
                <w:sz w:val="20"/>
                <w:szCs w:val="20"/>
                <w:highlight w:val="yellow"/>
              </w:rPr>
            </w:pPr>
            <w:r w:rsidRPr="00FF735A">
              <w:rPr>
                <w:rFonts w:ascii="Times New Roman" w:hAnsi="Times New Roman" w:cs="Times New Roman"/>
                <w:sz w:val="20"/>
                <w:szCs w:val="20"/>
              </w:rPr>
              <w:t xml:space="preserve">ДП «Східний ГЗК» (закупівля уранового оксидного концентрату, послуг з транспортування та зберігання уранового оксидного концентрату) </w:t>
            </w:r>
          </w:p>
        </w:tc>
        <w:tc>
          <w:tcPr>
            <w:tcW w:w="2361" w:type="dxa"/>
            <w:tcBorders>
              <w:top w:val="dotted" w:sz="4" w:space="0" w:color="auto"/>
              <w:bottom w:val="dotted" w:sz="4" w:space="0" w:color="auto"/>
            </w:tcBorders>
            <w:vAlign w:val="bottom"/>
          </w:tcPr>
          <w:p w14:paraId="39185659" w14:textId="77777777" w:rsidR="00196E55" w:rsidRPr="00FF735A" w:rsidRDefault="00196E55" w:rsidP="009A397D">
            <w:pPr>
              <w:jc w:val="right"/>
              <w:rPr>
                <w:rFonts w:ascii="Times New Roman" w:hAnsi="Times New Roman" w:cs="Times New Roman"/>
                <w:sz w:val="20"/>
                <w:szCs w:val="20"/>
                <w:highlight w:val="yellow"/>
              </w:rPr>
            </w:pPr>
            <w:r w:rsidRPr="00FF735A">
              <w:rPr>
                <w:rFonts w:ascii="Times New Roman" w:hAnsi="Times New Roman" w:cs="Times New Roman"/>
                <w:sz w:val="20"/>
                <w:szCs w:val="20"/>
              </w:rPr>
              <w:t>(131 490)</w:t>
            </w:r>
          </w:p>
        </w:tc>
        <w:tc>
          <w:tcPr>
            <w:tcW w:w="1843" w:type="dxa"/>
            <w:tcBorders>
              <w:top w:val="dotted" w:sz="4" w:space="0" w:color="auto"/>
              <w:bottom w:val="dotted" w:sz="4" w:space="0" w:color="auto"/>
            </w:tcBorders>
            <w:vAlign w:val="bottom"/>
          </w:tcPr>
          <w:p w14:paraId="3918565A"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(330 508)</w:t>
            </w:r>
          </w:p>
        </w:tc>
      </w:tr>
      <w:tr w:rsidR="00196E55" w:rsidRPr="00FF735A" w14:paraId="3918565F" w14:textId="77777777" w:rsidTr="009A397D">
        <w:trPr>
          <w:trHeight w:hRule="exact" w:val="454"/>
          <w:jc w:val="right"/>
        </w:trPr>
        <w:tc>
          <w:tcPr>
            <w:tcW w:w="5670" w:type="dxa"/>
            <w:tcBorders>
              <w:top w:val="dotted" w:sz="4" w:space="0" w:color="auto"/>
              <w:bottom w:val="dotted" w:sz="4" w:space="0" w:color="auto"/>
            </w:tcBorders>
            <w:shd w:val="clear" w:color="auto" w:fill="auto"/>
            <w:vAlign w:val="bottom"/>
          </w:tcPr>
          <w:p w14:paraId="3918565C"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Продаж товарів, робіт, послуг іншим державним підприємствам</w:t>
            </w:r>
          </w:p>
        </w:tc>
        <w:tc>
          <w:tcPr>
            <w:tcW w:w="2361" w:type="dxa"/>
            <w:tcBorders>
              <w:top w:val="dotted" w:sz="4" w:space="0" w:color="auto"/>
              <w:bottom w:val="dotted" w:sz="4" w:space="0" w:color="auto"/>
            </w:tcBorders>
            <w:vAlign w:val="bottom"/>
          </w:tcPr>
          <w:p w14:paraId="3918565D"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7 648</w:t>
            </w:r>
          </w:p>
        </w:tc>
        <w:tc>
          <w:tcPr>
            <w:tcW w:w="1843" w:type="dxa"/>
            <w:tcBorders>
              <w:top w:val="dotted" w:sz="4" w:space="0" w:color="auto"/>
              <w:bottom w:val="dotted" w:sz="4" w:space="0" w:color="auto"/>
            </w:tcBorders>
            <w:vAlign w:val="bottom"/>
          </w:tcPr>
          <w:p w14:paraId="3918565E"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4 681</w:t>
            </w:r>
          </w:p>
        </w:tc>
      </w:tr>
      <w:tr w:rsidR="00196E55" w:rsidRPr="00FF735A" w14:paraId="39185663" w14:textId="77777777" w:rsidTr="009A397D">
        <w:trPr>
          <w:trHeight w:val="170"/>
          <w:jc w:val="right"/>
        </w:trPr>
        <w:tc>
          <w:tcPr>
            <w:tcW w:w="5670" w:type="dxa"/>
            <w:tcBorders>
              <w:top w:val="dotted" w:sz="4" w:space="0" w:color="auto"/>
              <w:bottom w:val="dotted" w:sz="4" w:space="0" w:color="auto"/>
            </w:tcBorders>
            <w:shd w:val="clear" w:color="auto" w:fill="auto"/>
            <w:vAlign w:val="bottom"/>
          </w:tcPr>
          <w:p w14:paraId="39185660"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lastRenderedPageBreak/>
              <w:t>Дохід від визнання зобов'язань за фінансовими інвестиціями</w:t>
            </w:r>
          </w:p>
        </w:tc>
        <w:tc>
          <w:tcPr>
            <w:tcW w:w="2361" w:type="dxa"/>
            <w:tcBorders>
              <w:top w:val="dotted" w:sz="4" w:space="0" w:color="auto"/>
              <w:bottom w:val="dotted" w:sz="4" w:space="0" w:color="auto"/>
            </w:tcBorders>
            <w:vAlign w:val="bottom"/>
          </w:tcPr>
          <w:p w14:paraId="39185661"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35 888</w:t>
            </w:r>
          </w:p>
        </w:tc>
        <w:tc>
          <w:tcPr>
            <w:tcW w:w="1843" w:type="dxa"/>
            <w:tcBorders>
              <w:top w:val="dotted" w:sz="4" w:space="0" w:color="auto"/>
              <w:bottom w:val="dotted" w:sz="4" w:space="0" w:color="auto"/>
            </w:tcBorders>
            <w:vAlign w:val="bottom"/>
          </w:tcPr>
          <w:p w14:paraId="39185662" w14:textId="77777777" w:rsidR="00196E55" w:rsidRPr="00FF735A" w:rsidRDefault="00196E55" w:rsidP="009A397D">
            <w:pPr>
              <w:jc w:val="right"/>
              <w:rPr>
                <w:rFonts w:ascii="Times New Roman" w:hAnsi="Times New Roman" w:cs="Times New Roman"/>
                <w:b/>
                <w:sz w:val="20"/>
                <w:szCs w:val="20"/>
              </w:rPr>
            </w:pPr>
            <w:r w:rsidRPr="00FF735A">
              <w:rPr>
                <w:rFonts w:ascii="Times New Roman" w:hAnsi="Times New Roman" w:cs="Times New Roman"/>
                <w:b/>
                <w:sz w:val="20"/>
                <w:szCs w:val="20"/>
              </w:rPr>
              <w:t>-</w:t>
            </w:r>
          </w:p>
        </w:tc>
      </w:tr>
      <w:tr w:rsidR="00196E55" w:rsidRPr="00FF735A" w14:paraId="39185667" w14:textId="77777777" w:rsidTr="009A397D">
        <w:trPr>
          <w:trHeight w:val="170"/>
          <w:jc w:val="right"/>
        </w:trPr>
        <w:tc>
          <w:tcPr>
            <w:tcW w:w="5670" w:type="dxa"/>
            <w:tcBorders>
              <w:top w:val="dotted" w:sz="4" w:space="0" w:color="auto"/>
              <w:bottom w:val="dotted" w:sz="4" w:space="0" w:color="auto"/>
            </w:tcBorders>
            <w:shd w:val="clear" w:color="auto" w:fill="auto"/>
            <w:vAlign w:val="bottom"/>
          </w:tcPr>
          <w:p w14:paraId="39185664" w14:textId="77777777" w:rsidR="00196E55" w:rsidRPr="00FF735A" w:rsidRDefault="00196E55" w:rsidP="009A397D">
            <w:pPr>
              <w:rPr>
                <w:rFonts w:ascii="Times New Roman" w:hAnsi="Times New Roman" w:cs="Times New Roman"/>
                <w:sz w:val="20"/>
                <w:szCs w:val="20"/>
                <w:highlight w:val="yellow"/>
              </w:rPr>
            </w:pPr>
            <w:r w:rsidRPr="00FF735A">
              <w:rPr>
                <w:rFonts w:ascii="Times New Roman" w:hAnsi="Times New Roman" w:cs="Times New Roman"/>
                <w:sz w:val="20"/>
                <w:szCs w:val="20"/>
              </w:rPr>
              <w:t xml:space="preserve">Купівля товарів, робіт, послуг </w:t>
            </w:r>
          </w:p>
        </w:tc>
        <w:tc>
          <w:tcPr>
            <w:tcW w:w="2361" w:type="dxa"/>
            <w:tcBorders>
              <w:top w:val="dotted" w:sz="4" w:space="0" w:color="auto"/>
              <w:bottom w:val="dotted" w:sz="4" w:space="0" w:color="auto"/>
            </w:tcBorders>
            <w:vAlign w:val="bottom"/>
          </w:tcPr>
          <w:p w14:paraId="39185665" w14:textId="77777777" w:rsidR="00196E55" w:rsidRPr="00FF735A" w:rsidRDefault="00196E55" w:rsidP="009A397D">
            <w:pPr>
              <w:jc w:val="right"/>
              <w:rPr>
                <w:rFonts w:ascii="Times New Roman" w:hAnsi="Times New Roman" w:cs="Times New Roman"/>
                <w:sz w:val="20"/>
                <w:szCs w:val="20"/>
                <w:highlight w:val="yellow"/>
              </w:rPr>
            </w:pPr>
            <w:r w:rsidRPr="00FF735A">
              <w:rPr>
                <w:rFonts w:ascii="Times New Roman" w:hAnsi="Times New Roman" w:cs="Times New Roman"/>
                <w:sz w:val="20"/>
                <w:szCs w:val="20"/>
              </w:rPr>
              <w:t>(326 175)</w:t>
            </w:r>
          </w:p>
        </w:tc>
        <w:tc>
          <w:tcPr>
            <w:tcW w:w="1843" w:type="dxa"/>
            <w:tcBorders>
              <w:top w:val="dotted" w:sz="4" w:space="0" w:color="auto"/>
              <w:bottom w:val="dotted" w:sz="4" w:space="0" w:color="auto"/>
            </w:tcBorders>
            <w:vAlign w:val="bottom"/>
          </w:tcPr>
          <w:p w14:paraId="39185666" w14:textId="77777777" w:rsidR="00196E55" w:rsidRPr="00FF735A" w:rsidRDefault="00196E55" w:rsidP="009A397D">
            <w:pPr>
              <w:jc w:val="right"/>
              <w:rPr>
                <w:rFonts w:ascii="Times New Roman" w:hAnsi="Times New Roman" w:cs="Times New Roman"/>
                <w:sz w:val="20"/>
                <w:szCs w:val="20"/>
                <w:highlight w:val="yellow"/>
              </w:rPr>
            </w:pPr>
            <w:r w:rsidRPr="00FF735A">
              <w:rPr>
                <w:rFonts w:ascii="Times New Roman" w:hAnsi="Times New Roman" w:cs="Times New Roman"/>
                <w:sz w:val="20"/>
                <w:szCs w:val="20"/>
              </w:rPr>
              <w:t>(233 853)</w:t>
            </w:r>
          </w:p>
        </w:tc>
      </w:tr>
      <w:tr w:rsidR="00196E55" w:rsidRPr="00FF735A" w14:paraId="3918566B" w14:textId="77777777" w:rsidTr="009A397D">
        <w:trPr>
          <w:trHeight w:val="170"/>
          <w:jc w:val="right"/>
        </w:trPr>
        <w:tc>
          <w:tcPr>
            <w:tcW w:w="5670" w:type="dxa"/>
            <w:tcBorders>
              <w:top w:val="dotted" w:sz="4" w:space="0" w:color="auto"/>
              <w:bottom w:val="dotted" w:sz="4" w:space="0" w:color="auto"/>
            </w:tcBorders>
            <w:shd w:val="clear" w:color="auto" w:fill="auto"/>
            <w:vAlign w:val="bottom"/>
          </w:tcPr>
          <w:p w14:paraId="39185668"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 xml:space="preserve">Придбання необоротних активів </w:t>
            </w:r>
          </w:p>
        </w:tc>
        <w:tc>
          <w:tcPr>
            <w:tcW w:w="2361" w:type="dxa"/>
            <w:tcBorders>
              <w:top w:val="dotted" w:sz="4" w:space="0" w:color="auto"/>
              <w:bottom w:val="dotted" w:sz="4" w:space="0" w:color="auto"/>
            </w:tcBorders>
            <w:vAlign w:val="bottom"/>
          </w:tcPr>
          <w:p w14:paraId="39185669"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(9 185)</w:t>
            </w:r>
          </w:p>
        </w:tc>
        <w:tc>
          <w:tcPr>
            <w:tcW w:w="1843" w:type="dxa"/>
            <w:tcBorders>
              <w:top w:val="dotted" w:sz="4" w:space="0" w:color="auto"/>
              <w:bottom w:val="dotted" w:sz="4" w:space="0" w:color="auto"/>
            </w:tcBorders>
            <w:vAlign w:val="bottom"/>
          </w:tcPr>
          <w:p w14:paraId="3918566A"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(73 147)</w:t>
            </w:r>
          </w:p>
        </w:tc>
      </w:tr>
      <w:tr w:rsidR="00196E55" w:rsidRPr="00FF735A" w14:paraId="3918566F" w14:textId="77777777" w:rsidTr="009A397D">
        <w:trPr>
          <w:trHeight w:val="170"/>
          <w:jc w:val="right"/>
        </w:trPr>
        <w:tc>
          <w:tcPr>
            <w:tcW w:w="5670" w:type="dxa"/>
            <w:tcBorders>
              <w:top w:val="dotted" w:sz="4" w:space="0" w:color="auto"/>
              <w:bottom w:val="single" w:sz="4" w:space="0" w:color="auto"/>
            </w:tcBorders>
            <w:shd w:val="clear" w:color="auto" w:fill="auto"/>
            <w:vAlign w:val="bottom"/>
          </w:tcPr>
          <w:p w14:paraId="3918566C"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Відсотки, нараховані за облігаціями та отриманими кредитами в державних банках</w:t>
            </w:r>
          </w:p>
        </w:tc>
        <w:tc>
          <w:tcPr>
            <w:tcW w:w="2361" w:type="dxa"/>
            <w:tcBorders>
              <w:top w:val="dotted" w:sz="4" w:space="0" w:color="auto"/>
              <w:bottom w:val="single" w:sz="4" w:space="0" w:color="auto"/>
            </w:tcBorders>
            <w:vAlign w:val="bottom"/>
          </w:tcPr>
          <w:p w14:paraId="3918566D" w14:textId="77777777" w:rsidR="00196E55" w:rsidRPr="00FF735A" w:rsidRDefault="00196E55" w:rsidP="009A397D">
            <w:pPr>
              <w:jc w:val="right"/>
              <w:rPr>
                <w:rFonts w:ascii="Times New Roman" w:hAnsi="Times New Roman" w:cs="Times New Roman"/>
                <w:sz w:val="20"/>
                <w:szCs w:val="20"/>
                <w:highlight w:val="yellow"/>
              </w:rPr>
            </w:pPr>
            <w:r w:rsidRPr="00FF735A">
              <w:rPr>
                <w:rFonts w:ascii="Times New Roman" w:hAnsi="Times New Roman" w:cs="Times New Roman"/>
                <w:sz w:val="20"/>
                <w:szCs w:val="20"/>
                <w:lang w:val="en-US"/>
              </w:rPr>
              <w:t>(234 504)</w:t>
            </w:r>
          </w:p>
        </w:tc>
        <w:tc>
          <w:tcPr>
            <w:tcW w:w="1843" w:type="dxa"/>
            <w:tcBorders>
              <w:top w:val="dotted" w:sz="4" w:space="0" w:color="auto"/>
              <w:bottom w:val="single" w:sz="4" w:space="0" w:color="auto"/>
            </w:tcBorders>
            <w:vAlign w:val="bottom"/>
          </w:tcPr>
          <w:p w14:paraId="3918566E"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lang w:val="en-US"/>
              </w:rPr>
              <w:t>(314 389)</w:t>
            </w:r>
          </w:p>
        </w:tc>
      </w:tr>
    </w:tbl>
    <w:p w14:paraId="39185670" w14:textId="77777777" w:rsidR="00196E55" w:rsidRPr="00FF735A" w:rsidRDefault="00196E55" w:rsidP="00196E55">
      <w:pPr>
        <w:widowControl w:val="0"/>
        <w:spacing w:before="120" w:after="120"/>
        <w:ind w:firstLine="709"/>
        <w:jc w:val="both"/>
        <w:rPr>
          <w:rFonts w:ascii="Times New Roman" w:hAnsi="Times New Roman" w:cs="Times New Roman"/>
        </w:rPr>
      </w:pPr>
      <w:r w:rsidRPr="00FF735A">
        <w:rPr>
          <w:rFonts w:ascii="Times New Roman" w:hAnsi="Times New Roman" w:cs="Times New Roman"/>
        </w:rPr>
        <w:t xml:space="preserve">Усі операції з державними підприємствами протягом І кварталу 2022 року та відповідного періоду 2021 року  здійснювались на ринкових умовах. </w:t>
      </w:r>
    </w:p>
    <w:p w14:paraId="39185671" w14:textId="77777777" w:rsidR="00196E55" w:rsidRPr="00FF735A" w:rsidRDefault="00196E55" w:rsidP="00196E55">
      <w:pPr>
        <w:spacing w:after="120"/>
        <w:ind w:firstLine="709"/>
        <w:jc w:val="both"/>
        <w:rPr>
          <w:rFonts w:ascii="Times New Roman" w:eastAsia="Cambria" w:hAnsi="Times New Roman" w:cs="Times New Roman"/>
        </w:rPr>
      </w:pPr>
      <w:r w:rsidRPr="00FF735A">
        <w:rPr>
          <w:rFonts w:ascii="Times New Roman" w:hAnsi="Times New Roman" w:cs="Times New Roman"/>
        </w:rPr>
        <w:t xml:space="preserve"> </w:t>
      </w:r>
      <w:r w:rsidRPr="00FF735A">
        <w:rPr>
          <w:rFonts w:ascii="Times New Roman" w:eastAsia="Cambria" w:hAnsi="Times New Roman" w:cs="Times New Roman"/>
        </w:rPr>
        <w:t>Інші відносини та розрахунки ДП «НАЕК «Енергоатом» з державою розкриті в примітці 15.</w:t>
      </w:r>
    </w:p>
    <w:p w14:paraId="39185672" w14:textId="77777777" w:rsidR="00196E55" w:rsidRPr="00FF735A" w:rsidRDefault="00196E55" w:rsidP="00196E55">
      <w:pPr>
        <w:pStyle w:val="a5"/>
        <w:keepNext/>
        <w:widowControl/>
        <w:numPr>
          <w:ilvl w:val="0"/>
          <w:numId w:val="1"/>
        </w:numPr>
        <w:spacing w:before="240" w:after="120"/>
        <w:ind w:left="709" w:firstLine="0"/>
        <w:rPr>
          <w:sz w:val="22"/>
          <w:szCs w:val="22"/>
          <w:u w:val="none"/>
          <w:lang w:val="uk-UA"/>
        </w:rPr>
      </w:pPr>
      <w:r w:rsidRPr="00FF735A">
        <w:rPr>
          <w:sz w:val="22"/>
          <w:szCs w:val="22"/>
          <w:u w:val="none"/>
          <w:lang w:val="uk-UA"/>
        </w:rPr>
        <w:t>Оренда</w:t>
      </w:r>
    </w:p>
    <w:p w14:paraId="39185673" w14:textId="77777777" w:rsidR="00196E55" w:rsidRPr="00FF735A" w:rsidRDefault="00196E55" w:rsidP="00196E55">
      <w:pPr>
        <w:pStyle w:val="a5"/>
        <w:widowControl/>
        <w:spacing w:after="120"/>
        <w:ind w:firstLine="709"/>
        <w:rPr>
          <w:b w:val="0"/>
          <w:sz w:val="22"/>
          <w:szCs w:val="22"/>
          <w:u w:val="none"/>
          <w:lang w:val="uk-UA"/>
        </w:rPr>
      </w:pPr>
      <w:r w:rsidRPr="00FF735A">
        <w:rPr>
          <w:b w:val="0"/>
          <w:sz w:val="22"/>
          <w:szCs w:val="22"/>
          <w:u w:val="none"/>
          <w:lang w:val="uk-UA"/>
        </w:rPr>
        <w:t>ДП «НАЕК «Енергоатом» у своїй діяльності виступає і як орендар, і як орендодавець.</w:t>
      </w:r>
    </w:p>
    <w:p w14:paraId="39185674" w14:textId="77777777" w:rsidR="00196E55" w:rsidRPr="00FF735A" w:rsidRDefault="00196E55" w:rsidP="00196E55">
      <w:pPr>
        <w:spacing w:after="120"/>
        <w:ind w:firstLine="709"/>
        <w:jc w:val="both"/>
        <w:rPr>
          <w:rFonts w:ascii="Times New Roman" w:hAnsi="Times New Roman" w:cs="Times New Roman"/>
        </w:rPr>
      </w:pPr>
      <w:r w:rsidRPr="00FF735A">
        <w:rPr>
          <w:rFonts w:ascii="Times New Roman" w:hAnsi="Times New Roman" w:cs="Times New Roman"/>
        </w:rPr>
        <w:t xml:space="preserve">Як орендар Компанія визнає активи у вигляді права користування та зобов’язання з орендних платежів.  </w:t>
      </w:r>
    </w:p>
    <w:p w14:paraId="39185675" w14:textId="77777777" w:rsidR="00196E55" w:rsidRPr="00FF735A" w:rsidRDefault="00196E55" w:rsidP="00196E55">
      <w:pPr>
        <w:ind w:firstLine="709"/>
        <w:jc w:val="both"/>
        <w:rPr>
          <w:rFonts w:ascii="Times New Roman" w:hAnsi="Times New Roman" w:cs="Times New Roman"/>
          <w:b/>
        </w:rPr>
      </w:pPr>
      <w:r w:rsidRPr="00FF735A">
        <w:rPr>
          <w:rFonts w:ascii="Times New Roman" w:hAnsi="Times New Roman" w:cs="Times New Roman"/>
        </w:rPr>
        <w:t>Активи</w:t>
      </w:r>
      <w:r w:rsidRPr="00FF735A">
        <w:rPr>
          <w:rFonts w:ascii="Times New Roman" w:hAnsi="Times New Roman" w:cs="Times New Roman"/>
          <w:b/>
        </w:rPr>
        <w:t xml:space="preserve"> у вигляді права користування </w:t>
      </w:r>
      <w:r w:rsidRPr="00FF735A">
        <w:rPr>
          <w:rFonts w:ascii="Times New Roman" w:hAnsi="Times New Roman" w:cs="Times New Roman"/>
        </w:rPr>
        <w:t>обліковуються у складі інших необоротних активів та представлені таким чином:</w:t>
      </w:r>
      <w:r w:rsidRPr="00FF735A">
        <w:rPr>
          <w:rFonts w:ascii="Times New Roman" w:hAnsi="Times New Roman" w:cs="Times New Roman"/>
          <w:b/>
        </w:rPr>
        <w:t xml:space="preserve"> </w:t>
      </w:r>
    </w:p>
    <w:p w14:paraId="39185676" w14:textId="77777777" w:rsidR="00196E55" w:rsidRPr="00FF735A" w:rsidRDefault="00196E55" w:rsidP="00196E55">
      <w:pPr>
        <w:keepNext/>
        <w:ind w:right="113" w:firstLine="567"/>
        <w:jc w:val="right"/>
        <w:rPr>
          <w:rFonts w:ascii="Times New Roman" w:hAnsi="Times New Roman" w:cs="Times New Roman"/>
          <w:i/>
        </w:rPr>
      </w:pPr>
      <w:r w:rsidRPr="00FF735A">
        <w:rPr>
          <w:rFonts w:ascii="Times New Roman" w:hAnsi="Times New Roman" w:cs="Times New Roman"/>
          <w:i/>
          <w:sz w:val="20"/>
          <w:szCs w:val="20"/>
        </w:rPr>
        <w:t>тис</w:t>
      </w:r>
      <w:r w:rsidRPr="00FF735A">
        <w:rPr>
          <w:rFonts w:ascii="Times New Roman" w:hAnsi="Times New Roman" w:cs="Times New Roman"/>
          <w:i/>
        </w:rPr>
        <w:t xml:space="preserve">. </w:t>
      </w:r>
      <w:r w:rsidRPr="00FF735A">
        <w:rPr>
          <w:rFonts w:ascii="Times New Roman" w:hAnsi="Times New Roman" w:cs="Times New Roman"/>
          <w:i/>
          <w:sz w:val="20"/>
          <w:szCs w:val="20"/>
        </w:rPr>
        <w:t>грн</w:t>
      </w:r>
    </w:p>
    <w:tbl>
      <w:tblPr>
        <w:tblStyle w:val="ac"/>
        <w:tblW w:w="10065" w:type="dxa"/>
        <w:tblInd w:w="-142" w:type="dxa"/>
        <w:tblBorders>
          <w:left w:val="none" w:sz="0" w:space="0" w:color="auto"/>
          <w:right w:val="none" w:sz="0" w:space="0" w:color="auto"/>
          <w:insideH w:val="dotted" w:sz="4" w:space="0" w:color="auto"/>
          <w:insideV w:val="none" w:sz="0" w:space="0" w:color="auto"/>
        </w:tblBorders>
        <w:tblLayout w:type="fixed"/>
        <w:tblCellMar>
          <w:left w:w="28" w:type="dxa"/>
          <w:right w:w="57" w:type="dxa"/>
        </w:tblCellMar>
        <w:tblLook w:val="04A0" w:firstRow="1" w:lastRow="0" w:firstColumn="1" w:lastColumn="0" w:noHBand="0" w:noVBand="1"/>
      </w:tblPr>
      <w:tblGrid>
        <w:gridCol w:w="3970"/>
        <w:gridCol w:w="1559"/>
        <w:gridCol w:w="1559"/>
        <w:gridCol w:w="1559"/>
        <w:gridCol w:w="1418"/>
      </w:tblGrid>
      <w:tr w:rsidR="00196E55" w:rsidRPr="00FF735A" w14:paraId="3918567C" w14:textId="77777777" w:rsidTr="009A397D">
        <w:trPr>
          <w:trHeight w:val="397"/>
          <w:tblHeader/>
        </w:trPr>
        <w:tc>
          <w:tcPr>
            <w:tcW w:w="3970" w:type="dxa"/>
            <w:tcBorders>
              <w:top w:val="nil"/>
              <w:bottom w:val="single" w:sz="4" w:space="0" w:color="auto"/>
            </w:tcBorders>
          </w:tcPr>
          <w:p w14:paraId="39185677" w14:textId="77777777" w:rsidR="00196E55" w:rsidRPr="00FF735A" w:rsidRDefault="00196E55" w:rsidP="009A397D">
            <w:pPr>
              <w:rPr>
                <w:b/>
              </w:rPr>
            </w:pPr>
          </w:p>
        </w:tc>
        <w:tc>
          <w:tcPr>
            <w:tcW w:w="1559" w:type="dxa"/>
            <w:tcBorders>
              <w:top w:val="nil"/>
              <w:bottom w:val="single" w:sz="4" w:space="0" w:color="auto"/>
            </w:tcBorders>
          </w:tcPr>
          <w:p w14:paraId="39185678" w14:textId="77777777" w:rsidR="00196E55" w:rsidRPr="00FF735A" w:rsidRDefault="00196E55" w:rsidP="009A397D">
            <w:pPr>
              <w:ind w:right="57"/>
              <w:jc w:val="right"/>
              <w:rPr>
                <w:b/>
              </w:rPr>
            </w:pPr>
            <w:r w:rsidRPr="00FF735A">
              <w:rPr>
                <w:b/>
              </w:rPr>
              <w:t>31.12.2021</w:t>
            </w:r>
          </w:p>
        </w:tc>
        <w:tc>
          <w:tcPr>
            <w:tcW w:w="1559" w:type="dxa"/>
            <w:tcBorders>
              <w:top w:val="nil"/>
              <w:bottom w:val="single" w:sz="4" w:space="0" w:color="auto"/>
            </w:tcBorders>
          </w:tcPr>
          <w:p w14:paraId="39185679" w14:textId="77777777" w:rsidR="00196E55" w:rsidRPr="00FF735A" w:rsidRDefault="00196E55" w:rsidP="009A397D">
            <w:pPr>
              <w:ind w:right="57"/>
              <w:jc w:val="right"/>
              <w:rPr>
                <w:b/>
              </w:rPr>
            </w:pPr>
            <w:r w:rsidRPr="00FF735A">
              <w:rPr>
                <w:rFonts w:eastAsia="Cambria"/>
                <w:b/>
                <w:sz w:val="18"/>
                <w:szCs w:val="18"/>
              </w:rPr>
              <w:t>Збільшення</w:t>
            </w:r>
          </w:p>
        </w:tc>
        <w:tc>
          <w:tcPr>
            <w:tcW w:w="1559" w:type="dxa"/>
            <w:tcBorders>
              <w:top w:val="nil"/>
              <w:bottom w:val="single" w:sz="4" w:space="0" w:color="auto"/>
            </w:tcBorders>
          </w:tcPr>
          <w:p w14:paraId="3918567A" w14:textId="77777777" w:rsidR="00196E55" w:rsidRPr="00FF735A" w:rsidRDefault="00196E55" w:rsidP="009A397D">
            <w:pPr>
              <w:ind w:right="57"/>
              <w:jc w:val="right"/>
              <w:rPr>
                <w:b/>
              </w:rPr>
            </w:pPr>
            <w:r w:rsidRPr="00FF735A">
              <w:rPr>
                <w:b/>
              </w:rPr>
              <w:t>Нараховано амортизації</w:t>
            </w:r>
          </w:p>
        </w:tc>
        <w:tc>
          <w:tcPr>
            <w:tcW w:w="1418" w:type="dxa"/>
            <w:tcBorders>
              <w:top w:val="nil"/>
              <w:bottom w:val="single" w:sz="4" w:space="0" w:color="auto"/>
            </w:tcBorders>
          </w:tcPr>
          <w:p w14:paraId="3918567B" w14:textId="77777777" w:rsidR="00196E55" w:rsidRPr="00FF735A" w:rsidRDefault="00196E55" w:rsidP="009A397D">
            <w:pPr>
              <w:ind w:right="57"/>
              <w:jc w:val="right"/>
              <w:rPr>
                <w:b/>
              </w:rPr>
            </w:pPr>
            <w:r w:rsidRPr="00FF735A">
              <w:rPr>
                <w:b/>
              </w:rPr>
              <w:t>31.03.2022</w:t>
            </w:r>
          </w:p>
        </w:tc>
      </w:tr>
      <w:tr w:rsidR="00196E55" w:rsidRPr="00FF735A" w14:paraId="39185682" w14:textId="77777777" w:rsidTr="009A397D">
        <w:trPr>
          <w:trHeight w:val="227"/>
        </w:trPr>
        <w:tc>
          <w:tcPr>
            <w:tcW w:w="3970" w:type="dxa"/>
            <w:tcBorders>
              <w:top w:val="single" w:sz="4" w:space="0" w:color="auto"/>
            </w:tcBorders>
          </w:tcPr>
          <w:p w14:paraId="3918567D" w14:textId="77777777" w:rsidR="00196E55" w:rsidRPr="00FF735A" w:rsidRDefault="00196E55" w:rsidP="009A397D">
            <w:pPr>
              <w:jc w:val="both"/>
              <w:rPr>
                <w:b/>
              </w:rPr>
            </w:pPr>
            <w:r w:rsidRPr="00FF735A">
              <w:rPr>
                <w:b/>
              </w:rPr>
              <w:t>Будівлі, споруди</w:t>
            </w:r>
          </w:p>
        </w:tc>
        <w:tc>
          <w:tcPr>
            <w:tcW w:w="1559" w:type="dxa"/>
            <w:tcBorders>
              <w:top w:val="single" w:sz="4" w:space="0" w:color="auto"/>
            </w:tcBorders>
          </w:tcPr>
          <w:p w14:paraId="3918567E" w14:textId="77777777" w:rsidR="00196E55" w:rsidRPr="00FF735A" w:rsidRDefault="00196E55" w:rsidP="009A397D">
            <w:pPr>
              <w:ind w:right="57"/>
              <w:jc w:val="right"/>
              <w:rPr>
                <w:b/>
              </w:rPr>
            </w:pPr>
            <w:r w:rsidRPr="00FF735A">
              <w:rPr>
                <w:b/>
              </w:rPr>
              <w:t>32 975</w:t>
            </w:r>
          </w:p>
        </w:tc>
        <w:tc>
          <w:tcPr>
            <w:tcW w:w="1559" w:type="dxa"/>
            <w:tcBorders>
              <w:top w:val="single" w:sz="4" w:space="0" w:color="auto"/>
            </w:tcBorders>
          </w:tcPr>
          <w:p w14:paraId="3918567F" w14:textId="77777777" w:rsidR="00196E55" w:rsidRPr="00FF735A" w:rsidRDefault="00196E55" w:rsidP="009A397D">
            <w:pPr>
              <w:ind w:right="57"/>
              <w:jc w:val="right"/>
              <w:rPr>
                <w:b/>
                <w:lang w:val="en-US"/>
              </w:rPr>
            </w:pPr>
            <w:r w:rsidRPr="00FF735A">
              <w:rPr>
                <w:b/>
              </w:rPr>
              <w:t>2 821</w:t>
            </w:r>
          </w:p>
        </w:tc>
        <w:tc>
          <w:tcPr>
            <w:tcW w:w="1559" w:type="dxa"/>
            <w:tcBorders>
              <w:top w:val="single" w:sz="4" w:space="0" w:color="auto"/>
            </w:tcBorders>
          </w:tcPr>
          <w:p w14:paraId="39185680" w14:textId="77777777" w:rsidR="00196E55" w:rsidRPr="00FF735A" w:rsidRDefault="00196E55" w:rsidP="009A397D">
            <w:pPr>
              <w:jc w:val="right"/>
              <w:rPr>
                <w:b/>
              </w:rPr>
            </w:pPr>
            <w:r w:rsidRPr="00FF735A">
              <w:rPr>
                <w:b/>
              </w:rPr>
              <w:t>(12 934)</w:t>
            </w:r>
          </w:p>
        </w:tc>
        <w:tc>
          <w:tcPr>
            <w:tcW w:w="1418" w:type="dxa"/>
            <w:tcBorders>
              <w:top w:val="single" w:sz="4" w:space="0" w:color="auto"/>
            </w:tcBorders>
          </w:tcPr>
          <w:p w14:paraId="39185681" w14:textId="77777777" w:rsidR="00196E55" w:rsidRPr="00FF735A" w:rsidRDefault="00196E55" w:rsidP="009A397D">
            <w:pPr>
              <w:ind w:right="57"/>
              <w:jc w:val="right"/>
              <w:rPr>
                <w:b/>
              </w:rPr>
            </w:pPr>
            <w:r w:rsidRPr="00FF735A">
              <w:rPr>
                <w:b/>
              </w:rPr>
              <w:t>22 862</w:t>
            </w:r>
          </w:p>
        </w:tc>
      </w:tr>
      <w:tr w:rsidR="00196E55" w:rsidRPr="00FF735A" w14:paraId="39185688" w14:textId="77777777" w:rsidTr="009A397D">
        <w:trPr>
          <w:trHeight w:val="227"/>
        </w:trPr>
        <w:tc>
          <w:tcPr>
            <w:tcW w:w="3970" w:type="dxa"/>
          </w:tcPr>
          <w:p w14:paraId="39185683" w14:textId="77777777" w:rsidR="00196E55" w:rsidRPr="00FF735A" w:rsidRDefault="00196E55" w:rsidP="009A397D">
            <w:pPr>
              <w:ind w:firstLine="314"/>
              <w:jc w:val="both"/>
            </w:pPr>
            <w:r w:rsidRPr="00FF735A">
              <w:t>первісна вартість</w:t>
            </w:r>
          </w:p>
        </w:tc>
        <w:tc>
          <w:tcPr>
            <w:tcW w:w="1559" w:type="dxa"/>
          </w:tcPr>
          <w:p w14:paraId="39185684" w14:textId="77777777" w:rsidR="00196E55" w:rsidRPr="00FF735A" w:rsidRDefault="00196E55" w:rsidP="009A397D">
            <w:pPr>
              <w:ind w:right="57"/>
              <w:jc w:val="right"/>
            </w:pPr>
            <w:r w:rsidRPr="00FF735A">
              <w:t>138 961</w:t>
            </w:r>
          </w:p>
        </w:tc>
        <w:tc>
          <w:tcPr>
            <w:tcW w:w="1559" w:type="dxa"/>
          </w:tcPr>
          <w:p w14:paraId="39185685" w14:textId="77777777" w:rsidR="00196E55" w:rsidRPr="00FF735A" w:rsidRDefault="00196E55" w:rsidP="009A397D">
            <w:pPr>
              <w:ind w:right="57"/>
              <w:jc w:val="right"/>
            </w:pPr>
            <w:r w:rsidRPr="00FF735A">
              <w:t>2 821</w:t>
            </w:r>
          </w:p>
        </w:tc>
        <w:tc>
          <w:tcPr>
            <w:tcW w:w="1559" w:type="dxa"/>
          </w:tcPr>
          <w:p w14:paraId="39185686" w14:textId="77777777" w:rsidR="00196E55" w:rsidRPr="00FF735A" w:rsidRDefault="00196E55" w:rsidP="009A397D">
            <w:pPr>
              <w:ind w:right="57"/>
              <w:jc w:val="right"/>
            </w:pPr>
            <w:r w:rsidRPr="00FF735A">
              <w:t>-</w:t>
            </w:r>
          </w:p>
        </w:tc>
        <w:tc>
          <w:tcPr>
            <w:tcW w:w="1418" w:type="dxa"/>
          </w:tcPr>
          <w:p w14:paraId="39185687" w14:textId="77777777" w:rsidR="00196E55" w:rsidRPr="00FF735A" w:rsidRDefault="00196E55" w:rsidP="009A397D">
            <w:pPr>
              <w:ind w:right="57"/>
              <w:jc w:val="right"/>
            </w:pPr>
            <w:r w:rsidRPr="00FF735A">
              <w:t>141 782</w:t>
            </w:r>
          </w:p>
        </w:tc>
      </w:tr>
      <w:tr w:rsidR="00196E55" w:rsidRPr="00FF735A" w14:paraId="3918568E" w14:textId="77777777" w:rsidTr="009A397D">
        <w:trPr>
          <w:trHeight w:val="227"/>
        </w:trPr>
        <w:tc>
          <w:tcPr>
            <w:tcW w:w="3970" w:type="dxa"/>
          </w:tcPr>
          <w:p w14:paraId="39185689" w14:textId="77777777" w:rsidR="00196E55" w:rsidRPr="00FF735A" w:rsidRDefault="00196E55" w:rsidP="009A397D">
            <w:pPr>
              <w:ind w:firstLine="314"/>
              <w:jc w:val="both"/>
            </w:pPr>
            <w:r w:rsidRPr="00FF735A">
              <w:t>амортизація</w:t>
            </w:r>
          </w:p>
        </w:tc>
        <w:tc>
          <w:tcPr>
            <w:tcW w:w="1559" w:type="dxa"/>
          </w:tcPr>
          <w:p w14:paraId="3918568A" w14:textId="77777777" w:rsidR="00196E55" w:rsidRPr="00FF735A" w:rsidRDefault="00196E55" w:rsidP="009A397D">
            <w:pPr>
              <w:ind w:right="57"/>
              <w:jc w:val="right"/>
            </w:pPr>
            <w:r w:rsidRPr="00FF735A">
              <w:t>(105 986)</w:t>
            </w:r>
          </w:p>
        </w:tc>
        <w:tc>
          <w:tcPr>
            <w:tcW w:w="1559" w:type="dxa"/>
          </w:tcPr>
          <w:p w14:paraId="3918568B" w14:textId="77777777" w:rsidR="00196E55" w:rsidRPr="00FF735A" w:rsidRDefault="00196E55" w:rsidP="009A397D">
            <w:pPr>
              <w:ind w:right="57"/>
              <w:jc w:val="right"/>
            </w:pPr>
            <w:r w:rsidRPr="00FF735A">
              <w:t>-</w:t>
            </w:r>
          </w:p>
        </w:tc>
        <w:tc>
          <w:tcPr>
            <w:tcW w:w="1559" w:type="dxa"/>
          </w:tcPr>
          <w:p w14:paraId="3918568C" w14:textId="77777777" w:rsidR="00196E55" w:rsidRPr="00FF735A" w:rsidRDefault="00196E55" w:rsidP="009A397D">
            <w:pPr>
              <w:jc w:val="right"/>
            </w:pPr>
            <w:r w:rsidRPr="00FF735A">
              <w:t>(12 934)</w:t>
            </w:r>
          </w:p>
        </w:tc>
        <w:tc>
          <w:tcPr>
            <w:tcW w:w="1418" w:type="dxa"/>
          </w:tcPr>
          <w:p w14:paraId="3918568D" w14:textId="77777777" w:rsidR="00196E55" w:rsidRPr="00FF735A" w:rsidRDefault="00196E55" w:rsidP="009A397D">
            <w:pPr>
              <w:jc w:val="right"/>
            </w:pPr>
            <w:r w:rsidRPr="00FF735A">
              <w:t>(118 920)</w:t>
            </w:r>
          </w:p>
        </w:tc>
      </w:tr>
    </w:tbl>
    <w:p w14:paraId="3918568F" w14:textId="77777777" w:rsidR="00196E55" w:rsidRPr="00FF735A" w:rsidRDefault="00196E55" w:rsidP="00196E55">
      <w:pPr>
        <w:pStyle w:val="af2"/>
        <w:spacing w:after="120" w:line="240" w:lineRule="auto"/>
        <w:ind w:left="927"/>
        <w:jc w:val="both"/>
        <w:rPr>
          <w:rFonts w:ascii="Times New Roman" w:hAnsi="Times New Roman"/>
          <w:b/>
          <w:lang w:val="uk-UA"/>
        </w:rPr>
      </w:pPr>
    </w:p>
    <w:p w14:paraId="39185690" w14:textId="77777777" w:rsidR="00196E55" w:rsidRPr="00FF735A" w:rsidRDefault="00196E55" w:rsidP="00196E55">
      <w:pPr>
        <w:pStyle w:val="af2"/>
        <w:spacing w:after="0" w:line="240" w:lineRule="auto"/>
        <w:ind w:left="0" w:firstLine="709"/>
        <w:jc w:val="both"/>
        <w:rPr>
          <w:rFonts w:ascii="Times New Roman" w:hAnsi="Times New Roman"/>
          <w:lang w:val="uk-UA"/>
        </w:rPr>
      </w:pPr>
      <w:r w:rsidRPr="00FF735A">
        <w:rPr>
          <w:rFonts w:ascii="Times New Roman" w:hAnsi="Times New Roman"/>
          <w:b/>
          <w:lang w:val="uk-UA"/>
        </w:rPr>
        <w:t>Довгострокові та  поточні зобов’язання з оренди</w:t>
      </w:r>
      <w:r w:rsidRPr="00FF735A">
        <w:rPr>
          <w:rFonts w:ascii="Times New Roman" w:hAnsi="Times New Roman"/>
          <w:lang w:val="uk-UA"/>
        </w:rPr>
        <w:t xml:space="preserve"> розкриваються таким чином:</w:t>
      </w:r>
    </w:p>
    <w:p w14:paraId="39185691" w14:textId="77777777" w:rsidR="00196E55" w:rsidRPr="00FF735A" w:rsidRDefault="00196E55" w:rsidP="00196E55">
      <w:pPr>
        <w:pStyle w:val="af2"/>
        <w:keepNext/>
        <w:spacing w:after="0" w:line="240" w:lineRule="auto"/>
        <w:ind w:left="0" w:firstLine="709"/>
        <w:jc w:val="right"/>
        <w:rPr>
          <w:rFonts w:ascii="Times New Roman" w:hAnsi="Times New Roman"/>
          <w:i/>
          <w:sz w:val="20"/>
          <w:szCs w:val="20"/>
          <w:lang w:val="uk-UA"/>
        </w:rPr>
      </w:pPr>
      <w:r w:rsidRPr="00FF735A">
        <w:rPr>
          <w:rFonts w:ascii="Times New Roman" w:hAnsi="Times New Roman"/>
          <w:i/>
          <w:sz w:val="20"/>
          <w:szCs w:val="20"/>
          <w:lang w:val="uk-UA"/>
        </w:rPr>
        <w:t>тис. грн</w:t>
      </w:r>
    </w:p>
    <w:tbl>
      <w:tblPr>
        <w:tblStyle w:val="ac"/>
        <w:tblW w:w="10065" w:type="dxa"/>
        <w:tblInd w:w="-142" w:type="dxa"/>
        <w:tblBorders>
          <w:left w:val="none" w:sz="0" w:space="0" w:color="auto"/>
          <w:right w:val="none" w:sz="0" w:space="0" w:color="auto"/>
          <w:insideH w:val="dotted" w:sz="4" w:space="0" w:color="auto"/>
          <w:insideV w:val="none" w:sz="0" w:space="0" w:color="auto"/>
        </w:tblBorders>
        <w:tblLayout w:type="fixed"/>
        <w:tblCellMar>
          <w:left w:w="57" w:type="dxa"/>
          <w:right w:w="57" w:type="dxa"/>
        </w:tblCellMar>
        <w:tblLook w:val="04A0" w:firstRow="1" w:lastRow="0" w:firstColumn="1" w:lastColumn="0" w:noHBand="0" w:noVBand="1"/>
      </w:tblPr>
      <w:tblGrid>
        <w:gridCol w:w="3970"/>
        <w:gridCol w:w="1559"/>
        <w:gridCol w:w="1559"/>
        <w:gridCol w:w="1559"/>
        <w:gridCol w:w="1418"/>
      </w:tblGrid>
      <w:tr w:rsidR="00196E55" w:rsidRPr="00FF735A" w14:paraId="39185697" w14:textId="77777777" w:rsidTr="009A397D">
        <w:trPr>
          <w:trHeight w:val="227"/>
          <w:tblHeader/>
        </w:trPr>
        <w:tc>
          <w:tcPr>
            <w:tcW w:w="3970" w:type="dxa"/>
            <w:tcBorders>
              <w:top w:val="nil"/>
              <w:bottom w:val="single" w:sz="4" w:space="0" w:color="auto"/>
              <w:right w:val="nil"/>
            </w:tcBorders>
            <w:vAlign w:val="bottom"/>
          </w:tcPr>
          <w:p w14:paraId="39185692" w14:textId="77777777" w:rsidR="00196E55" w:rsidRPr="00FF735A" w:rsidRDefault="00196E55" w:rsidP="009A397D">
            <w:pPr>
              <w:rPr>
                <w:b/>
              </w:rPr>
            </w:pPr>
          </w:p>
        </w:tc>
        <w:tc>
          <w:tcPr>
            <w:tcW w:w="1559" w:type="dxa"/>
            <w:tcBorders>
              <w:top w:val="nil"/>
              <w:left w:val="nil"/>
              <w:bottom w:val="single" w:sz="4" w:space="0" w:color="auto"/>
              <w:right w:val="nil"/>
            </w:tcBorders>
            <w:vAlign w:val="bottom"/>
          </w:tcPr>
          <w:p w14:paraId="39185693" w14:textId="77777777" w:rsidR="00196E55" w:rsidRPr="00FF735A" w:rsidRDefault="00196E55" w:rsidP="009A397D">
            <w:pPr>
              <w:ind w:right="57"/>
              <w:jc w:val="right"/>
              <w:rPr>
                <w:b/>
              </w:rPr>
            </w:pPr>
            <w:r w:rsidRPr="00FF735A">
              <w:rPr>
                <w:b/>
              </w:rPr>
              <w:t>31.12.2021</w:t>
            </w:r>
          </w:p>
        </w:tc>
        <w:tc>
          <w:tcPr>
            <w:tcW w:w="1559" w:type="dxa"/>
            <w:tcBorders>
              <w:top w:val="nil"/>
              <w:left w:val="nil"/>
              <w:bottom w:val="single" w:sz="4" w:space="0" w:color="auto"/>
              <w:right w:val="nil"/>
            </w:tcBorders>
            <w:vAlign w:val="bottom"/>
          </w:tcPr>
          <w:p w14:paraId="39185694" w14:textId="77777777" w:rsidR="00196E55" w:rsidRPr="00FF735A" w:rsidRDefault="00196E55" w:rsidP="009A397D">
            <w:pPr>
              <w:ind w:right="57"/>
              <w:jc w:val="right"/>
              <w:rPr>
                <w:b/>
              </w:rPr>
            </w:pPr>
            <w:r w:rsidRPr="00FF735A">
              <w:rPr>
                <w:b/>
              </w:rPr>
              <w:t>Збільшення</w:t>
            </w:r>
          </w:p>
        </w:tc>
        <w:tc>
          <w:tcPr>
            <w:tcW w:w="1559" w:type="dxa"/>
            <w:tcBorders>
              <w:top w:val="nil"/>
              <w:left w:val="nil"/>
              <w:bottom w:val="single" w:sz="4" w:space="0" w:color="auto"/>
              <w:right w:val="nil"/>
            </w:tcBorders>
            <w:vAlign w:val="bottom"/>
          </w:tcPr>
          <w:p w14:paraId="39185695" w14:textId="77777777" w:rsidR="00196E55" w:rsidRPr="00FF735A" w:rsidRDefault="00196E55" w:rsidP="009A397D">
            <w:pPr>
              <w:ind w:right="57"/>
              <w:jc w:val="right"/>
              <w:rPr>
                <w:b/>
                <w:sz w:val="18"/>
                <w:szCs w:val="18"/>
              </w:rPr>
            </w:pPr>
            <w:r w:rsidRPr="00FF735A">
              <w:rPr>
                <w:b/>
                <w:sz w:val="18"/>
                <w:szCs w:val="18"/>
              </w:rPr>
              <w:t>Зменшення/ припинення визнання</w:t>
            </w:r>
          </w:p>
        </w:tc>
        <w:tc>
          <w:tcPr>
            <w:tcW w:w="1418" w:type="dxa"/>
            <w:tcBorders>
              <w:top w:val="nil"/>
              <w:left w:val="nil"/>
              <w:bottom w:val="single" w:sz="4" w:space="0" w:color="auto"/>
              <w:right w:val="nil"/>
            </w:tcBorders>
            <w:vAlign w:val="bottom"/>
          </w:tcPr>
          <w:p w14:paraId="39185696" w14:textId="77777777" w:rsidR="00196E55" w:rsidRPr="00FF735A" w:rsidRDefault="00196E55" w:rsidP="009A397D">
            <w:pPr>
              <w:ind w:right="57"/>
              <w:jc w:val="right"/>
              <w:rPr>
                <w:b/>
              </w:rPr>
            </w:pPr>
            <w:r w:rsidRPr="00FF735A">
              <w:rPr>
                <w:b/>
              </w:rPr>
              <w:t>31.</w:t>
            </w:r>
            <w:r w:rsidRPr="00FF735A">
              <w:rPr>
                <w:b/>
                <w:lang w:val="en-US"/>
              </w:rPr>
              <w:t>0</w:t>
            </w:r>
            <w:r w:rsidRPr="00FF735A">
              <w:rPr>
                <w:b/>
              </w:rPr>
              <w:t>3.20</w:t>
            </w:r>
            <w:r w:rsidRPr="00FF735A">
              <w:rPr>
                <w:b/>
                <w:lang w:val="en-US"/>
              </w:rPr>
              <w:t>2</w:t>
            </w:r>
            <w:r w:rsidRPr="00FF735A">
              <w:rPr>
                <w:b/>
              </w:rPr>
              <w:t>2</w:t>
            </w:r>
          </w:p>
        </w:tc>
      </w:tr>
      <w:tr w:rsidR="00196E55" w:rsidRPr="00FF735A" w14:paraId="3918569D" w14:textId="77777777" w:rsidTr="009A397D">
        <w:trPr>
          <w:trHeight w:val="284"/>
          <w:tblHeader/>
        </w:trPr>
        <w:tc>
          <w:tcPr>
            <w:tcW w:w="3970" w:type="dxa"/>
            <w:tcBorders>
              <w:top w:val="single" w:sz="4" w:space="0" w:color="auto"/>
            </w:tcBorders>
            <w:vAlign w:val="bottom"/>
          </w:tcPr>
          <w:p w14:paraId="39185698" w14:textId="77777777" w:rsidR="00196E55" w:rsidRPr="00FF735A" w:rsidRDefault="00196E55" w:rsidP="009A397D">
            <w:pPr>
              <w:jc w:val="both"/>
              <w:rPr>
                <w:b/>
              </w:rPr>
            </w:pPr>
            <w:r w:rsidRPr="00FF735A">
              <w:rPr>
                <w:b/>
              </w:rPr>
              <w:t>Довгострокові зобов’язання</w:t>
            </w:r>
          </w:p>
        </w:tc>
        <w:tc>
          <w:tcPr>
            <w:tcW w:w="1559" w:type="dxa"/>
            <w:tcBorders>
              <w:top w:val="single" w:sz="4" w:space="0" w:color="auto"/>
            </w:tcBorders>
            <w:shd w:val="clear" w:color="auto" w:fill="auto"/>
            <w:vAlign w:val="bottom"/>
          </w:tcPr>
          <w:p w14:paraId="39185699" w14:textId="77777777" w:rsidR="00196E55" w:rsidRPr="00FF735A" w:rsidRDefault="00196E55" w:rsidP="009A397D">
            <w:pPr>
              <w:ind w:right="57"/>
              <w:jc w:val="right"/>
              <w:rPr>
                <w:b/>
              </w:rPr>
            </w:pPr>
            <w:r w:rsidRPr="00FF735A">
              <w:rPr>
                <w:b/>
              </w:rPr>
              <w:t>3 366</w:t>
            </w:r>
          </w:p>
        </w:tc>
        <w:tc>
          <w:tcPr>
            <w:tcW w:w="1559" w:type="dxa"/>
            <w:tcBorders>
              <w:top w:val="single" w:sz="4" w:space="0" w:color="auto"/>
            </w:tcBorders>
            <w:shd w:val="clear" w:color="auto" w:fill="auto"/>
            <w:vAlign w:val="bottom"/>
          </w:tcPr>
          <w:p w14:paraId="3918569A" w14:textId="77777777" w:rsidR="00196E55" w:rsidRPr="00FF735A" w:rsidRDefault="00196E55" w:rsidP="009A397D">
            <w:pPr>
              <w:ind w:right="57"/>
              <w:jc w:val="right"/>
              <w:rPr>
                <w:b/>
              </w:rPr>
            </w:pPr>
            <w:r w:rsidRPr="00FF735A">
              <w:rPr>
                <w:b/>
              </w:rPr>
              <w:t>2 926</w:t>
            </w:r>
          </w:p>
        </w:tc>
        <w:tc>
          <w:tcPr>
            <w:tcW w:w="1559" w:type="dxa"/>
            <w:tcBorders>
              <w:top w:val="single" w:sz="4" w:space="0" w:color="auto"/>
            </w:tcBorders>
            <w:shd w:val="clear" w:color="auto" w:fill="auto"/>
            <w:vAlign w:val="bottom"/>
          </w:tcPr>
          <w:p w14:paraId="3918569B" w14:textId="77777777" w:rsidR="00196E55" w:rsidRPr="00FF735A" w:rsidRDefault="00196E55" w:rsidP="009A397D">
            <w:pPr>
              <w:jc w:val="right"/>
              <w:rPr>
                <w:b/>
              </w:rPr>
            </w:pPr>
            <w:r w:rsidRPr="00FF735A">
              <w:rPr>
                <w:b/>
              </w:rPr>
              <w:t>(2 905)</w:t>
            </w:r>
          </w:p>
        </w:tc>
        <w:tc>
          <w:tcPr>
            <w:tcW w:w="1418" w:type="dxa"/>
            <w:tcBorders>
              <w:top w:val="single" w:sz="4" w:space="0" w:color="auto"/>
            </w:tcBorders>
            <w:shd w:val="clear" w:color="auto" w:fill="auto"/>
            <w:vAlign w:val="bottom"/>
          </w:tcPr>
          <w:p w14:paraId="3918569C" w14:textId="77777777" w:rsidR="00196E55" w:rsidRPr="00FF735A" w:rsidRDefault="00196E55" w:rsidP="009A397D">
            <w:pPr>
              <w:ind w:right="57"/>
              <w:jc w:val="right"/>
              <w:rPr>
                <w:b/>
              </w:rPr>
            </w:pPr>
            <w:r w:rsidRPr="00FF735A">
              <w:rPr>
                <w:b/>
              </w:rPr>
              <w:t>3 387</w:t>
            </w:r>
          </w:p>
        </w:tc>
      </w:tr>
      <w:tr w:rsidR="00196E55" w:rsidRPr="00FF735A" w14:paraId="391856A3" w14:textId="77777777" w:rsidTr="009A397D">
        <w:trPr>
          <w:trHeight w:hRule="exact" w:val="465"/>
          <w:tblHeader/>
        </w:trPr>
        <w:tc>
          <w:tcPr>
            <w:tcW w:w="3970" w:type="dxa"/>
            <w:vAlign w:val="bottom"/>
          </w:tcPr>
          <w:p w14:paraId="3918569E" w14:textId="77777777" w:rsidR="00196E55" w:rsidRPr="00FF735A" w:rsidRDefault="00196E55" w:rsidP="009A397D">
            <w:pPr>
              <w:rPr>
                <w:b/>
              </w:rPr>
            </w:pPr>
            <w:r w:rsidRPr="00FF735A">
              <w:rPr>
                <w:b/>
              </w:rPr>
              <w:t>Поточна заборгованість за довгостроковими зобов’язаннями</w:t>
            </w:r>
          </w:p>
        </w:tc>
        <w:tc>
          <w:tcPr>
            <w:tcW w:w="1559" w:type="dxa"/>
            <w:vAlign w:val="bottom"/>
          </w:tcPr>
          <w:p w14:paraId="3918569F" w14:textId="77777777" w:rsidR="00196E55" w:rsidRPr="00FF735A" w:rsidRDefault="00196E55" w:rsidP="009A397D">
            <w:pPr>
              <w:ind w:right="57"/>
              <w:jc w:val="right"/>
              <w:rPr>
                <w:b/>
              </w:rPr>
            </w:pPr>
            <w:r w:rsidRPr="00FF735A">
              <w:rPr>
                <w:b/>
              </w:rPr>
              <w:t>38 764</w:t>
            </w:r>
          </w:p>
        </w:tc>
        <w:tc>
          <w:tcPr>
            <w:tcW w:w="1559" w:type="dxa"/>
            <w:vAlign w:val="bottom"/>
          </w:tcPr>
          <w:p w14:paraId="391856A0" w14:textId="77777777" w:rsidR="00196E55" w:rsidRPr="00FF735A" w:rsidRDefault="00196E55" w:rsidP="009A397D">
            <w:pPr>
              <w:ind w:right="57"/>
              <w:jc w:val="right"/>
              <w:rPr>
                <w:b/>
              </w:rPr>
            </w:pPr>
            <w:r w:rsidRPr="00FF735A">
              <w:rPr>
                <w:b/>
              </w:rPr>
              <w:t>8 339</w:t>
            </w:r>
          </w:p>
        </w:tc>
        <w:tc>
          <w:tcPr>
            <w:tcW w:w="1559" w:type="dxa"/>
            <w:vAlign w:val="bottom"/>
          </w:tcPr>
          <w:p w14:paraId="391856A1" w14:textId="77777777" w:rsidR="00196E55" w:rsidRPr="00FF735A" w:rsidRDefault="00196E55" w:rsidP="009A397D">
            <w:pPr>
              <w:jc w:val="right"/>
              <w:rPr>
                <w:b/>
              </w:rPr>
            </w:pPr>
            <w:r w:rsidRPr="00FF735A">
              <w:rPr>
                <w:b/>
              </w:rPr>
              <w:t>(14 189)</w:t>
            </w:r>
          </w:p>
        </w:tc>
        <w:tc>
          <w:tcPr>
            <w:tcW w:w="1418" w:type="dxa"/>
            <w:vAlign w:val="bottom"/>
          </w:tcPr>
          <w:p w14:paraId="391856A2" w14:textId="77777777" w:rsidR="00196E55" w:rsidRPr="00FF735A" w:rsidRDefault="00196E55" w:rsidP="009A397D">
            <w:pPr>
              <w:ind w:right="57"/>
              <w:jc w:val="right"/>
              <w:rPr>
                <w:b/>
              </w:rPr>
            </w:pPr>
            <w:r w:rsidRPr="00FF735A">
              <w:rPr>
                <w:b/>
              </w:rPr>
              <w:t>32 914</w:t>
            </w:r>
          </w:p>
        </w:tc>
      </w:tr>
      <w:tr w:rsidR="00196E55" w:rsidRPr="00FF735A" w14:paraId="391856A9" w14:textId="77777777" w:rsidTr="009A397D">
        <w:trPr>
          <w:trHeight w:hRule="exact" w:val="510"/>
          <w:tblHeader/>
        </w:trPr>
        <w:tc>
          <w:tcPr>
            <w:tcW w:w="3970" w:type="dxa"/>
            <w:vAlign w:val="bottom"/>
          </w:tcPr>
          <w:p w14:paraId="391856A4" w14:textId="77777777" w:rsidR="00196E55" w:rsidRPr="00FF735A" w:rsidRDefault="00196E55" w:rsidP="009A397D">
            <w:pPr>
              <w:ind w:left="227"/>
              <w:rPr>
                <w:i/>
              </w:rPr>
            </w:pPr>
            <w:r w:rsidRPr="00FF735A">
              <w:rPr>
                <w:i/>
              </w:rPr>
              <w:t>в т. ч. ПДВ та % на поточну частину заборгованості</w:t>
            </w:r>
          </w:p>
        </w:tc>
        <w:tc>
          <w:tcPr>
            <w:tcW w:w="1559" w:type="dxa"/>
            <w:vAlign w:val="bottom"/>
          </w:tcPr>
          <w:p w14:paraId="391856A5" w14:textId="77777777" w:rsidR="00196E55" w:rsidRPr="00FF735A" w:rsidRDefault="00196E55" w:rsidP="009A397D">
            <w:pPr>
              <w:ind w:right="57"/>
              <w:jc w:val="right"/>
              <w:rPr>
                <w:i/>
              </w:rPr>
            </w:pPr>
            <w:r w:rsidRPr="00FF735A">
              <w:rPr>
                <w:i/>
              </w:rPr>
              <w:t>-</w:t>
            </w:r>
          </w:p>
        </w:tc>
        <w:tc>
          <w:tcPr>
            <w:tcW w:w="1559" w:type="dxa"/>
            <w:vAlign w:val="bottom"/>
          </w:tcPr>
          <w:p w14:paraId="391856A6" w14:textId="77777777" w:rsidR="00196E55" w:rsidRPr="00FF735A" w:rsidRDefault="00196E55" w:rsidP="009A397D">
            <w:pPr>
              <w:ind w:right="57"/>
              <w:jc w:val="right"/>
              <w:rPr>
                <w:i/>
              </w:rPr>
            </w:pPr>
            <w:r w:rsidRPr="00FF735A">
              <w:rPr>
                <w:i/>
              </w:rPr>
              <w:t>5 434</w:t>
            </w:r>
          </w:p>
        </w:tc>
        <w:tc>
          <w:tcPr>
            <w:tcW w:w="1559" w:type="dxa"/>
            <w:vAlign w:val="bottom"/>
          </w:tcPr>
          <w:p w14:paraId="391856A7" w14:textId="77777777" w:rsidR="00196E55" w:rsidRPr="00FF735A" w:rsidRDefault="00196E55" w:rsidP="009A397D">
            <w:pPr>
              <w:jc w:val="right"/>
              <w:rPr>
                <w:i/>
              </w:rPr>
            </w:pPr>
            <w:r w:rsidRPr="00FF735A">
              <w:rPr>
                <w:i/>
              </w:rPr>
              <w:t>(6 220)</w:t>
            </w:r>
          </w:p>
        </w:tc>
        <w:tc>
          <w:tcPr>
            <w:tcW w:w="1418" w:type="dxa"/>
            <w:vAlign w:val="bottom"/>
          </w:tcPr>
          <w:p w14:paraId="391856A8" w14:textId="77777777" w:rsidR="00196E55" w:rsidRPr="00FF735A" w:rsidRDefault="00196E55" w:rsidP="009A397D">
            <w:pPr>
              <w:ind w:right="57"/>
              <w:jc w:val="right"/>
              <w:rPr>
                <w:i/>
              </w:rPr>
            </w:pPr>
            <w:r w:rsidRPr="00FF735A">
              <w:rPr>
                <w:i/>
              </w:rPr>
              <w:t>-</w:t>
            </w:r>
          </w:p>
        </w:tc>
      </w:tr>
    </w:tbl>
    <w:p w14:paraId="391856AA" w14:textId="77777777" w:rsidR="00196E55" w:rsidRPr="00FF735A" w:rsidRDefault="00196E55" w:rsidP="00196E55">
      <w:pPr>
        <w:pStyle w:val="a5"/>
        <w:spacing w:before="120"/>
        <w:ind w:firstLine="709"/>
        <w:rPr>
          <w:i/>
          <w:sz w:val="18"/>
          <w:szCs w:val="18"/>
          <w:lang w:val="uk-UA"/>
        </w:rPr>
      </w:pPr>
      <w:r w:rsidRPr="00FF735A">
        <w:rPr>
          <w:b w:val="0"/>
          <w:sz w:val="22"/>
          <w:szCs w:val="22"/>
          <w:u w:val="none"/>
          <w:lang w:val="uk-UA"/>
        </w:rPr>
        <w:t>Крім того, ДП «НАЕК «Енергоатом» визнає орендні платежі від переданих в операційну оренду об’єктів ОЗ як дохід на прямолінійній основі. Інша інформація щодо основних засобів, переданих в оренду, яка вимагається МСФЗ 16 «Оренда» за І квартал 2022 року та відповідний період 2021 року, представлена наступним чином:</w:t>
      </w:r>
      <w:r w:rsidRPr="00FF735A">
        <w:rPr>
          <w:i/>
          <w:sz w:val="18"/>
          <w:szCs w:val="18"/>
          <w:lang w:val="uk-UA"/>
        </w:rPr>
        <w:t xml:space="preserve"> </w:t>
      </w:r>
    </w:p>
    <w:p w14:paraId="391856AB" w14:textId="77777777" w:rsidR="00196E55" w:rsidRPr="00FF735A" w:rsidRDefault="00196E55" w:rsidP="00196E55">
      <w:pPr>
        <w:pStyle w:val="a5"/>
        <w:keepNext/>
        <w:ind w:right="113" w:firstLine="709"/>
        <w:jc w:val="right"/>
        <w:rPr>
          <w:b w:val="0"/>
          <w:sz w:val="20"/>
          <w:u w:val="none"/>
          <w:lang w:val="uk-UA"/>
        </w:rPr>
      </w:pPr>
      <w:r w:rsidRPr="00FF735A">
        <w:rPr>
          <w:b w:val="0"/>
          <w:i/>
          <w:sz w:val="20"/>
          <w:u w:val="none"/>
          <w:lang w:val="uk-UA"/>
        </w:rPr>
        <w:t>тис. грн</w:t>
      </w:r>
    </w:p>
    <w:tbl>
      <w:tblPr>
        <w:tblW w:w="10065" w:type="dxa"/>
        <w:tblInd w:w="-142" w:type="dxa"/>
        <w:tblLayout w:type="fixed"/>
        <w:tblCellMar>
          <w:left w:w="57" w:type="dxa"/>
          <w:right w:w="57" w:type="dxa"/>
        </w:tblCellMar>
        <w:tblLook w:val="04A0" w:firstRow="1" w:lastRow="0" w:firstColumn="1" w:lastColumn="0" w:noHBand="0" w:noVBand="1"/>
      </w:tblPr>
      <w:tblGrid>
        <w:gridCol w:w="6805"/>
        <w:gridCol w:w="1560"/>
        <w:gridCol w:w="1700"/>
      </w:tblGrid>
      <w:tr w:rsidR="00196E55" w:rsidRPr="00FF735A" w14:paraId="391856AF" w14:textId="77777777" w:rsidTr="009A397D">
        <w:trPr>
          <w:trHeight w:val="170"/>
          <w:tblHeader/>
        </w:trPr>
        <w:tc>
          <w:tcPr>
            <w:tcW w:w="6805" w:type="dxa"/>
            <w:tcBorders>
              <w:bottom w:val="single" w:sz="4" w:space="0" w:color="auto"/>
            </w:tcBorders>
            <w:shd w:val="clear" w:color="auto" w:fill="auto"/>
            <w:vAlign w:val="bottom"/>
            <w:hideMark/>
          </w:tcPr>
          <w:p w14:paraId="391856AC" w14:textId="77777777" w:rsidR="00196E55" w:rsidRPr="00FF735A" w:rsidRDefault="00196E55" w:rsidP="009A397D">
            <w:pPr>
              <w:rPr>
                <w:rFonts w:ascii="Times New Roman" w:hAnsi="Times New Roman" w:cs="Times New Roman"/>
                <w:sz w:val="20"/>
                <w:szCs w:val="20"/>
              </w:rPr>
            </w:pPr>
          </w:p>
        </w:tc>
        <w:tc>
          <w:tcPr>
            <w:tcW w:w="1560" w:type="dxa"/>
            <w:tcBorders>
              <w:bottom w:val="single" w:sz="4" w:space="0" w:color="auto"/>
            </w:tcBorders>
            <w:tcMar>
              <w:left w:w="28" w:type="dxa"/>
              <w:right w:w="28" w:type="dxa"/>
            </w:tcMar>
          </w:tcPr>
          <w:p w14:paraId="391856AD" w14:textId="77777777" w:rsidR="00196E55" w:rsidRPr="00FF735A" w:rsidRDefault="00196E55" w:rsidP="009A397D">
            <w:pPr>
              <w:jc w:val="right"/>
              <w:rPr>
                <w:rFonts w:ascii="Times New Roman" w:hAnsi="Times New Roman" w:cs="Times New Roman"/>
                <w:sz w:val="18"/>
                <w:szCs w:val="18"/>
              </w:rPr>
            </w:pPr>
            <w:r w:rsidRPr="00FF735A">
              <w:rPr>
                <w:rFonts w:ascii="Times New Roman" w:hAnsi="Times New Roman" w:cs="Times New Roman"/>
                <w:b/>
                <w:sz w:val="18"/>
                <w:szCs w:val="18"/>
              </w:rPr>
              <w:t xml:space="preserve">І квартал 2022 </w:t>
            </w:r>
          </w:p>
        </w:tc>
        <w:tc>
          <w:tcPr>
            <w:tcW w:w="1700" w:type="dxa"/>
            <w:tcBorders>
              <w:bottom w:val="single" w:sz="4" w:space="0" w:color="auto"/>
            </w:tcBorders>
            <w:tcMar>
              <w:left w:w="28" w:type="dxa"/>
              <w:right w:w="28" w:type="dxa"/>
            </w:tcMar>
          </w:tcPr>
          <w:p w14:paraId="391856AE" w14:textId="77777777" w:rsidR="00196E55" w:rsidRPr="00FF735A" w:rsidRDefault="00196E55" w:rsidP="009A397D">
            <w:pPr>
              <w:jc w:val="right"/>
              <w:rPr>
                <w:rFonts w:ascii="Times New Roman" w:hAnsi="Times New Roman" w:cs="Times New Roman"/>
                <w:sz w:val="18"/>
                <w:szCs w:val="18"/>
              </w:rPr>
            </w:pPr>
            <w:r w:rsidRPr="00FF735A">
              <w:rPr>
                <w:rFonts w:ascii="Times New Roman" w:hAnsi="Times New Roman" w:cs="Times New Roman"/>
                <w:b/>
                <w:sz w:val="18"/>
                <w:szCs w:val="18"/>
              </w:rPr>
              <w:t>І квартал 2021</w:t>
            </w:r>
          </w:p>
        </w:tc>
      </w:tr>
      <w:tr w:rsidR="00196E55" w:rsidRPr="00FF735A" w14:paraId="391856B3" w14:textId="77777777" w:rsidTr="009A397D">
        <w:trPr>
          <w:trHeight w:hRule="exact" w:val="284"/>
        </w:trPr>
        <w:tc>
          <w:tcPr>
            <w:tcW w:w="6805" w:type="dxa"/>
            <w:tcBorders>
              <w:top w:val="single" w:sz="4" w:space="0" w:color="auto"/>
              <w:bottom w:val="dotted" w:sz="4" w:space="0" w:color="auto"/>
            </w:tcBorders>
            <w:shd w:val="clear" w:color="auto" w:fill="auto"/>
            <w:tcMar>
              <w:left w:w="28" w:type="dxa"/>
              <w:right w:w="28" w:type="dxa"/>
            </w:tcMar>
            <w:vAlign w:val="bottom"/>
          </w:tcPr>
          <w:p w14:paraId="391856B0" w14:textId="77777777" w:rsidR="00196E55" w:rsidRPr="00FF735A" w:rsidRDefault="00196E55" w:rsidP="009A397D">
            <w:pPr>
              <w:rPr>
                <w:rFonts w:ascii="Times New Roman" w:hAnsi="Times New Roman" w:cs="Times New Roman"/>
                <w:sz w:val="20"/>
                <w:szCs w:val="20"/>
              </w:rPr>
            </w:pPr>
            <w:r w:rsidRPr="00FF735A">
              <w:rPr>
                <w:rFonts w:ascii="Times New Roman" w:hAnsi="Times New Roman" w:cs="Times New Roman"/>
                <w:sz w:val="20"/>
                <w:szCs w:val="20"/>
              </w:rPr>
              <w:t>Дохід від оренди</w:t>
            </w:r>
          </w:p>
        </w:tc>
        <w:tc>
          <w:tcPr>
            <w:tcW w:w="1560" w:type="dxa"/>
            <w:tcBorders>
              <w:top w:val="single" w:sz="4" w:space="0" w:color="auto"/>
              <w:bottom w:val="dotted" w:sz="4" w:space="0" w:color="auto"/>
            </w:tcBorders>
            <w:vAlign w:val="bottom"/>
          </w:tcPr>
          <w:p w14:paraId="391856B1"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606</w:t>
            </w:r>
          </w:p>
        </w:tc>
        <w:tc>
          <w:tcPr>
            <w:tcW w:w="1700" w:type="dxa"/>
            <w:tcBorders>
              <w:top w:val="single" w:sz="4" w:space="0" w:color="auto"/>
              <w:bottom w:val="dotted" w:sz="4" w:space="0" w:color="auto"/>
            </w:tcBorders>
            <w:vAlign w:val="bottom"/>
          </w:tcPr>
          <w:p w14:paraId="391856B2"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543</w:t>
            </w:r>
          </w:p>
        </w:tc>
      </w:tr>
      <w:tr w:rsidR="00196E55" w:rsidRPr="00FF735A" w14:paraId="391856B7" w14:textId="77777777" w:rsidTr="009A397D">
        <w:trPr>
          <w:trHeight w:hRule="exact" w:val="284"/>
        </w:trPr>
        <w:tc>
          <w:tcPr>
            <w:tcW w:w="6805" w:type="dxa"/>
            <w:tcBorders>
              <w:top w:val="dotted" w:sz="4" w:space="0" w:color="auto"/>
              <w:bottom w:val="single" w:sz="4" w:space="0" w:color="auto"/>
            </w:tcBorders>
            <w:shd w:val="clear" w:color="auto" w:fill="auto"/>
            <w:tcMar>
              <w:left w:w="28" w:type="dxa"/>
              <w:right w:w="28" w:type="dxa"/>
            </w:tcMar>
            <w:vAlign w:val="bottom"/>
            <w:hideMark/>
          </w:tcPr>
          <w:p w14:paraId="391856B4" w14:textId="77777777" w:rsidR="00196E55" w:rsidRPr="00FF735A" w:rsidRDefault="00196E55" w:rsidP="009A397D">
            <w:pPr>
              <w:rPr>
                <w:rFonts w:ascii="Times New Roman" w:hAnsi="Times New Roman" w:cs="Times New Roman"/>
                <w:sz w:val="20"/>
                <w:szCs w:val="20"/>
              </w:rPr>
            </w:pPr>
            <w:r w:rsidRPr="00FF735A">
              <w:rPr>
                <w:rFonts w:ascii="Times New Roman" w:eastAsia="Cambria" w:hAnsi="Times New Roman" w:cs="Times New Roman"/>
                <w:sz w:val="20"/>
                <w:szCs w:val="20"/>
              </w:rPr>
              <w:t>Витрати, пов’язані з орендою</w:t>
            </w:r>
          </w:p>
        </w:tc>
        <w:tc>
          <w:tcPr>
            <w:tcW w:w="1560" w:type="dxa"/>
            <w:tcBorders>
              <w:top w:val="dotted" w:sz="4" w:space="0" w:color="auto"/>
              <w:bottom w:val="single" w:sz="4" w:space="0" w:color="auto"/>
            </w:tcBorders>
            <w:vAlign w:val="bottom"/>
          </w:tcPr>
          <w:p w14:paraId="391856B5"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(72)</w:t>
            </w:r>
          </w:p>
        </w:tc>
        <w:tc>
          <w:tcPr>
            <w:tcW w:w="1700" w:type="dxa"/>
            <w:tcBorders>
              <w:top w:val="dotted" w:sz="4" w:space="0" w:color="auto"/>
              <w:bottom w:val="single" w:sz="4" w:space="0" w:color="auto"/>
            </w:tcBorders>
            <w:vAlign w:val="bottom"/>
          </w:tcPr>
          <w:p w14:paraId="391856B6"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(210)</w:t>
            </w:r>
          </w:p>
        </w:tc>
      </w:tr>
    </w:tbl>
    <w:p w14:paraId="391856B8" w14:textId="77777777" w:rsidR="00196E55" w:rsidRPr="00FF735A" w:rsidRDefault="00196E55" w:rsidP="00196E55">
      <w:pPr>
        <w:pStyle w:val="a5"/>
        <w:widowControl/>
        <w:numPr>
          <w:ilvl w:val="0"/>
          <w:numId w:val="1"/>
        </w:numPr>
        <w:spacing w:before="240" w:after="120"/>
        <w:ind w:left="1066" w:hanging="357"/>
        <w:rPr>
          <w:sz w:val="22"/>
          <w:szCs w:val="22"/>
          <w:u w:val="none"/>
          <w:lang w:val="uk-UA"/>
        </w:rPr>
      </w:pPr>
      <w:r w:rsidRPr="00FF735A">
        <w:rPr>
          <w:sz w:val="22"/>
          <w:szCs w:val="22"/>
          <w:u w:val="none"/>
          <w:lang w:val="uk-UA"/>
        </w:rPr>
        <w:t xml:space="preserve">Справедлива вартість активів та зобов’язань </w:t>
      </w:r>
    </w:p>
    <w:p w14:paraId="391856B9" w14:textId="77777777" w:rsidR="00196E55" w:rsidRPr="00FF735A" w:rsidRDefault="00196E55" w:rsidP="00196E55">
      <w:pPr>
        <w:pStyle w:val="FS1"/>
        <w:spacing w:before="120"/>
        <w:ind w:firstLine="709"/>
        <w:rPr>
          <w:rFonts w:ascii="Times New Roman" w:hAnsi="Times New Roman"/>
          <w:sz w:val="22"/>
          <w:szCs w:val="22"/>
        </w:rPr>
      </w:pPr>
      <w:r w:rsidRPr="00FF735A">
        <w:rPr>
          <w:rFonts w:ascii="Times New Roman" w:hAnsi="Times New Roman"/>
          <w:sz w:val="22"/>
          <w:szCs w:val="22"/>
        </w:rPr>
        <w:t xml:space="preserve"> Усі активи та зобов’язання, справедлива вартість яких оцінюється або розкривається у фінансовій звітності, класифікується за ієрархією джерел справедливої вартості, на підставі вихідних даних найнижчого рівня, які є значущими для оцінки справедливої вартості в цілому:</w:t>
      </w:r>
    </w:p>
    <w:p w14:paraId="391856BA" w14:textId="77777777" w:rsidR="00196E55" w:rsidRPr="00FF735A" w:rsidRDefault="00196E55" w:rsidP="00196E55">
      <w:pPr>
        <w:pStyle w:val="FS1"/>
        <w:ind w:firstLine="709"/>
        <w:rPr>
          <w:rFonts w:ascii="Times New Roman" w:hAnsi="Times New Roman"/>
          <w:sz w:val="22"/>
          <w:szCs w:val="22"/>
        </w:rPr>
      </w:pPr>
      <w:r w:rsidRPr="00FF735A">
        <w:rPr>
          <w:rFonts w:ascii="Times New Roman" w:hAnsi="Times New Roman"/>
          <w:sz w:val="22"/>
          <w:szCs w:val="22"/>
        </w:rPr>
        <w:lastRenderedPageBreak/>
        <w:t>Рівень 1: ринкові котирування (без коригувань) ідентичних активів або зобов’язань на активних ринках;</w:t>
      </w:r>
    </w:p>
    <w:p w14:paraId="391856BB" w14:textId="77777777" w:rsidR="00196E55" w:rsidRPr="00FF735A" w:rsidRDefault="00196E55" w:rsidP="00196E55">
      <w:pPr>
        <w:pStyle w:val="FS1"/>
        <w:ind w:firstLine="709"/>
        <w:rPr>
          <w:rFonts w:ascii="Times New Roman" w:hAnsi="Times New Roman"/>
          <w:sz w:val="22"/>
          <w:szCs w:val="22"/>
        </w:rPr>
      </w:pPr>
      <w:r w:rsidRPr="00FF735A">
        <w:rPr>
          <w:rFonts w:ascii="Times New Roman" w:hAnsi="Times New Roman"/>
          <w:sz w:val="22"/>
          <w:szCs w:val="22"/>
        </w:rPr>
        <w:t>Рівень 2: моделі оцінки, для яких всі вхідні дані, які мають суттєвий вплив на визначену справедливу вартість відносяться до найбільш низького рівня ієрархії та базуються прямо або опосередковано на ринкових даних;</w:t>
      </w:r>
    </w:p>
    <w:p w14:paraId="391856BC" w14:textId="77777777" w:rsidR="00196E55" w:rsidRPr="00FF735A" w:rsidRDefault="00196E55" w:rsidP="00196E55">
      <w:pPr>
        <w:pStyle w:val="FS1"/>
        <w:ind w:firstLine="709"/>
        <w:rPr>
          <w:rFonts w:ascii="Times New Roman" w:hAnsi="Times New Roman"/>
          <w:sz w:val="22"/>
          <w:szCs w:val="22"/>
        </w:rPr>
      </w:pPr>
      <w:r w:rsidRPr="00FF735A">
        <w:rPr>
          <w:rFonts w:ascii="Times New Roman" w:hAnsi="Times New Roman"/>
          <w:sz w:val="22"/>
          <w:szCs w:val="22"/>
        </w:rPr>
        <w:t>Рівень 3: моделі оцінки, які використовують вхідні дані, які мають суттєвий вплив на визначення справедливої вартості, відносяться до найбільш низького рівня ієрархії та відсутні у відкритому доступі.</w:t>
      </w:r>
    </w:p>
    <w:p w14:paraId="391856BD" w14:textId="77777777" w:rsidR="00196E55" w:rsidRPr="00FF735A" w:rsidRDefault="00196E55" w:rsidP="00196E55">
      <w:pPr>
        <w:spacing w:before="120" w:after="120"/>
        <w:ind w:firstLine="709"/>
        <w:jc w:val="both"/>
        <w:rPr>
          <w:rFonts w:ascii="Times New Roman" w:hAnsi="Times New Roman" w:cs="Times New Roman"/>
        </w:rPr>
      </w:pPr>
      <w:r w:rsidRPr="00FF735A">
        <w:rPr>
          <w:rFonts w:ascii="Times New Roman" w:hAnsi="Times New Roman" w:cs="Times New Roman"/>
        </w:rPr>
        <w:t xml:space="preserve">Справедлива вартість фінансових активів та фінансових зобов’язань розкрита у фінансовій звітності станом на 31 грудня 2021 року. Справедлива вартість фінансових активів та зобов’язань  станом на 31 березня 2022 року суттєво не відрізняється від їх балансової вартості на річну звітну дату.  </w:t>
      </w:r>
    </w:p>
    <w:p w14:paraId="391856BE" w14:textId="77777777" w:rsidR="00196E55" w:rsidRPr="00FF735A" w:rsidRDefault="00196E55" w:rsidP="00196E55">
      <w:pPr>
        <w:pStyle w:val="a5"/>
        <w:widowControl/>
        <w:numPr>
          <w:ilvl w:val="0"/>
          <w:numId w:val="1"/>
        </w:numPr>
        <w:spacing w:before="240" w:after="120"/>
        <w:ind w:left="1066" w:hanging="357"/>
        <w:rPr>
          <w:sz w:val="22"/>
          <w:szCs w:val="22"/>
          <w:u w:val="none"/>
          <w:lang w:val="uk-UA"/>
        </w:rPr>
      </w:pPr>
      <w:r w:rsidRPr="00FF735A">
        <w:rPr>
          <w:sz w:val="22"/>
          <w:szCs w:val="22"/>
          <w:u w:val="none"/>
          <w:lang w:val="uk-UA"/>
        </w:rPr>
        <w:t>Ризики</w:t>
      </w:r>
    </w:p>
    <w:p w14:paraId="391856BF" w14:textId="77777777" w:rsidR="00196E55" w:rsidRPr="00FF735A" w:rsidRDefault="00196E55" w:rsidP="00196E55">
      <w:pPr>
        <w:pStyle w:val="a5"/>
        <w:widowControl/>
        <w:spacing w:after="120"/>
        <w:ind w:firstLine="709"/>
        <w:rPr>
          <w:b w:val="0"/>
          <w:sz w:val="22"/>
          <w:szCs w:val="22"/>
          <w:u w:val="none"/>
          <w:lang w:val="uk-UA"/>
        </w:rPr>
      </w:pPr>
      <w:r w:rsidRPr="00FF735A">
        <w:rPr>
          <w:b w:val="0"/>
          <w:sz w:val="22"/>
          <w:szCs w:val="22"/>
          <w:u w:val="none"/>
          <w:lang w:val="uk-UA"/>
        </w:rPr>
        <w:t xml:space="preserve">Інформація щодо ризиків, яка розкрита в примітках до річної фінансової звітності                      ДП «НАЕК «Енергоатом» за 2021 рік, суттєво не змінилась протягом І кварталу 2022 року, крім валютного та кредитного ризиків. </w:t>
      </w:r>
      <w:r w:rsidRPr="00FF735A">
        <w:rPr>
          <w:sz w:val="22"/>
          <w:szCs w:val="22"/>
          <w:u w:val="none"/>
          <w:lang w:val="uk-UA"/>
        </w:rPr>
        <w:t>Кредитний ризик</w:t>
      </w:r>
      <w:r w:rsidRPr="00FF735A">
        <w:rPr>
          <w:b w:val="0"/>
          <w:sz w:val="22"/>
          <w:szCs w:val="22"/>
          <w:u w:val="none"/>
          <w:lang w:val="uk-UA"/>
        </w:rPr>
        <w:t xml:space="preserve"> виникає, в основному, у зв'язку з дебіторською заборгованістю клієнтів перед Компанією.</w:t>
      </w:r>
    </w:p>
    <w:p w14:paraId="391856C0" w14:textId="77777777" w:rsidR="00196E55" w:rsidRPr="00FF735A" w:rsidRDefault="00196E55" w:rsidP="00196E55">
      <w:pPr>
        <w:pStyle w:val="a5"/>
        <w:widowControl/>
        <w:spacing w:after="120"/>
        <w:ind w:firstLine="709"/>
        <w:rPr>
          <w:b w:val="0"/>
          <w:sz w:val="22"/>
          <w:szCs w:val="22"/>
          <w:u w:val="none"/>
          <w:lang w:val="uk-UA"/>
        </w:rPr>
      </w:pPr>
      <w:r w:rsidRPr="00FF735A">
        <w:rPr>
          <w:b w:val="0"/>
          <w:sz w:val="22"/>
          <w:szCs w:val="22"/>
          <w:u w:val="none"/>
          <w:lang w:val="uk-UA"/>
        </w:rPr>
        <w:t xml:space="preserve">Кредитний ризик являє собою ризик фінансового збитку для Компанії в результаті невиконання клієнтом або контрагентом свого зобов'язання перед Компанією за договором про фінансовий інструмент. </w:t>
      </w:r>
    </w:p>
    <w:p w14:paraId="391856C1" w14:textId="77777777" w:rsidR="00196E55" w:rsidRPr="00FF735A" w:rsidRDefault="00196E55" w:rsidP="00196E55">
      <w:pPr>
        <w:pStyle w:val="a5"/>
        <w:widowControl/>
        <w:spacing w:after="120"/>
        <w:ind w:firstLine="709"/>
        <w:rPr>
          <w:b w:val="0"/>
          <w:sz w:val="22"/>
          <w:szCs w:val="22"/>
          <w:u w:val="none"/>
          <w:lang w:val="uk-UA"/>
        </w:rPr>
      </w:pPr>
      <w:r w:rsidRPr="00FF735A">
        <w:rPr>
          <w:b w:val="0"/>
          <w:sz w:val="22"/>
          <w:szCs w:val="22"/>
          <w:u w:val="none"/>
          <w:lang w:val="uk-UA"/>
        </w:rPr>
        <w:t>Протягом І кварталу 2022 року в Компанії збільшено резерв очікуваних кредитних збитків та резерв під знецінення фінансових активів  на загальну суму 1 321 109 тис. грн, зменшено резерв на суму 757 457 тис. грн.</w:t>
      </w:r>
    </w:p>
    <w:p w14:paraId="391856C2" w14:textId="77777777" w:rsidR="00196E55" w:rsidRPr="00FF735A" w:rsidRDefault="00196E55" w:rsidP="00196E55">
      <w:pPr>
        <w:pStyle w:val="a5"/>
        <w:widowControl/>
        <w:ind w:firstLine="709"/>
        <w:rPr>
          <w:b w:val="0"/>
          <w:sz w:val="22"/>
          <w:szCs w:val="22"/>
          <w:u w:val="none"/>
          <w:lang w:val="uk-UA"/>
        </w:rPr>
      </w:pPr>
      <w:r w:rsidRPr="00FF735A">
        <w:rPr>
          <w:b w:val="0"/>
          <w:sz w:val="22"/>
          <w:szCs w:val="22"/>
          <w:u w:val="none"/>
          <w:lang w:val="uk-UA"/>
        </w:rPr>
        <w:t>Інформація щодо змін резерву очікуваних кредитних збитків та резерву під знецінення фінансових активів  за видами заборгованості за І квартал 2022 року та відповідний період 2021 року  приведена в таблиці:</w:t>
      </w:r>
    </w:p>
    <w:p w14:paraId="391856C3" w14:textId="77777777" w:rsidR="00196E55" w:rsidRPr="00FF735A" w:rsidRDefault="00196E55" w:rsidP="00196E55">
      <w:pPr>
        <w:pStyle w:val="a5"/>
        <w:keepNext/>
        <w:widowControl/>
        <w:ind w:right="142" w:firstLine="709"/>
        <w:jc w:val="right"/>
        <w:rPr>
          <w:b w:val="0"/>
          <w:i/>
          <w:sz w:val="22"/>
          <w:szCs w:val="22"/>
          <w:u w:val="none"/>
          <w:lang w:val="uk-UA"/>
        </w:rPr>
      </w:pPr>
      <w:r w:rsidRPr="00FF735A">
        <w:rPr>
          <w:b w:val="0"/>
          <w:i/>
          <w:color w:val="000000"/>
          <w:sz w:val="19"/>
          <w:szCs w:val="19"/>
          <w:u w:val="none"/>
          <w:lang w:val="uk-UA"/>
        </w:rPr>
        <w:t>тис. грн</w:t>
      </w:r>
    </w:p>
    <w:tbl>
      <w:tblPr>
        <w:tblW w:w="9867" w:type="dxa"/>
        <w:tblInd w:w="56" w:type="dxa"/>
        <w:tblLayout w:type="fixed"/>
        <w:tblLook w:val="04A0" w:firstRow="1" w:lastRow="0" w:firstColumn="1" w:lastColumn="0" w:noHBand="0" w:noVBand="1"/>
      </w:tblPr>
      <w:tblGrid>
        <w:gridCol w:w="5473"/>
        <w:gridCol w:w="2127"/>
        <w:gridCol w:w="2267"/>
      </w:tblGrid>
      <w:tr w:rsidR="00196E55" w:rsidRPr="00FF735A" w:rsidDel="00D85FA6" w14:paraId="391856C7" w14:textId="77777777" w:rsidTr="009A397D">
        <w:trPr>
          <w:trHeight w:val="284"/>
          <w:tblHeader/>
        </w:trPr>
        <w:tc>
          <w:tcPr>
            <w:tcW w:w="5473" w:type="dxa"/>
            <w:tcBorders>
              <w:bottom w:val="single" w:sz="4" w:space="0" w:color="auto"/>
            </w:tcBorders>
            <w:shd w:val="clear" w:color="auto" w:fill="auto"/>
            <w:noWrap/>
            <w:tcMar>
              <w:left w:w="57" w:type="dxa"/>
              <w:right w:w="57" w:type="dxa"/>
            </w:tcMar>
            <w:vAlign w:val="center"/>
          </w:tcPr>
          <w:p w14:paraId="391856C4" w14:textId="77777777" w:rsidR="00196E55" w:rsidRPr="00FF735A" w:rsidDel="00D85FA6" w:rsidRDefault="00196E55" w:rsidP="009A397D">
            <w:pPr>
              <w:rPr>
                <w:rFonts w:ascii="Times New Roman" w:hAnsi="Times New Roman" w:cs="Times New Roman"/>
                <w:b/>
                <w:bCs/>
                <w:color w:val="000000"/>
                <w:sz w:val="20"/>
                <w:szCs w:val="20"/>
              </w:rPr>
            </w:pPr>
          </w:p>
        </w:tc>
        <w:tc>
          <w:tcPr>
            <w:tcW w:w="2127" w:type="dxa"/>
            <w:tcBorders>
              <w:bottom w:val="single" w:sz="4" w:space="0" w:color="auto"/>
            </w:tcBorders>
            <w:shd w:val="clear" w:color="auto" w:fill="auto"/>
            <w:noWrap/>
            <w:tcMar>
              <w:left w:w="57" w:type="dxa"/>
              <w:right w:w="57" w:type="dxa"/>
            </w:tcMar>
            <w:vAlign w:val="bottom"/>
          </w:tcPr>
          <w:p w14:paraId="391856C5" w14:textId="77777777" w:rsidR="00196E55" w:rsidRPr="00FF735A" w:rsidRDefault="00196E55" w:rsidP="009A397D">
            <w:pPr>
              <w:jc w:val="right"/>
              <w:rPr>
                <w:rFonts w:ascii="Times New Roman" w:hAnsi="Times New Roman" w:cs="Times New Roman"/>
                <w:b/>
                <w:bCs/>
                <w:color w:val="000000"/>
                <w:sz w:val="20"/>
                <w:szCs w:val="20"/>
              </w:rPr>
            </w:pPr>
            <w:r w:rsidRPr="00FF735A">
              <w:rPr>
                <w:rFonts w:ascii="Times New Roman" w:hAnsi="Times New Roman" w:cs="Times New Roman"/>
                <w:b/>
                <w:bCs/>
                <w:color w:val="000000"/>
                <w:sz w:val="20"/>
                <w:szCs w:val="20"/>
              </w:rPr>
              <w:t>І квартал 2022</w:t>
            </w:r>
          </w:p>
        </w:tc>
        <w:tc>
          <w:tcPr>
            <w:tcW w:w="2267" w:type="dxa"/>
            <w:tcBorders>
              <w:bottom w:val="single" w:sz="4" w:space="0" w:color="auto"/>
            </w:tcBorders>
            <w:vAlign w:val="bottom"/>
          </w:tcPr>
          <w:p w14:paraId="391856C6" w14:textId="77777777" w:rsidR="00196E55" w:rsidRPr="00FF735A" w:rsidRDefault="00196E55" w:rsidP="009A397D">
            <w:pPr>
              <w:jc w:val="right"/>
              <w:rPr>
                <w:rFonts w:ascii="Times New Roman" w:hAnsi="Times New Roman" w:cs="Times New Roman"/>
                <w:b/>
                <w:bCs/>
                <w:color w:val="000000"/>
                <w:sz w:val="20"/>
                <w:szCs w:val="20"/>
              </w:rPr>
            </w:pPr>
            <w:r w:rsidRPr="00FF735A">
              <w:rPr>
                <w:rFonts w:ascii="Times New Roman" w:hAnsi="Times New Roman" w:cs="Times New Roman"/>
                <w:b/>
                <w:bCs/>
                <w:color w:val="000000"/>
                <w:sz w:val="20"/>
                <w:szCs w:val="20"/>
              </w:rPr>
              <w:t>І квартал 2021</w:t>
            </w:r>
          </w:p>
        </w:tc>
      </w:tr>
      <w:tr w:rsidR="00196E55" w:rsidRPr="00FF735A" w14:paraId="391856CB" w14:textId="77777777" w:rsidTr="009A397D">
        <w:trPr>
          <w:trHeight w:val="284"/>
        </w:trPr>
        <w:tc>
          <w:tcPr>
            <w:tcW w:w="5473" w:type="dxa"/>
            <w:tcBorders>
              <w:top w:val="single" w:sz="4" w:space="0" w:color="auto"/>
              <w:bottom w:val="dotted" w:sz="4" w:space="0" w:color="auto"/>
            </w:tcBorders>
            <w:shd w:val="clear" w:color="auto" w:fill="auto"/>
            <w:noWrap/>
            <w:tcMar>
              <w:left w:w="57" w:type="dxa"/>
              <w:right w:w="57" w:type="dxa"/>
            </w:tcMar>
            <w:vAlign w:val="bottom"/>
          </w:tcPr>
          <w:p w14:paraId="391856C8" w14:textId="77777777" w:rsidR="00196E55" w:rsidRPr="00FF735A" w:rsidRDefault="00196E55" w:rsidP="009A397D">
            <w:pPr>
              <w:rPr>
                <w:rFonts w:ascii="Times New Roman" w:hAnsi="Times New Roman" w:cs="Times New Roman"/>
                <w:b/>
                <w:bCs/>
                <w:color w:val="000000"/>
                <w:sz w:val="20"/>
                <w:szCs w:val="20"/>
              </w:rPr>
            </w:pPr>
            <w:r w:rsidRPr="00FF735A">
              <w:rPr>
                <w:rFonts w:ascii="Times New Roman" w:hAnsi="Times New Roman" w:cs="Times New Roman"/>
                <w:b/>
                <w:bCs/>
                <w:color w:val="000000"/>
                <w:sz w:val="20"/>
                <w:szCs w:val="20"/>
              </w:rPr>
              <w:t>На початок звітного періоду</w:t>
            </w:r>
          </w:p>
        </w:tc>
        <w:tc>
          <w:tcPr>
            <w:tcW w:w="2127" w:type="dxa"/>
            <w:tcBorders>
              <w:top w:val="single" w:sz="4" w:space="0" w:color="auto"/>
              <w:bottom w:val="dotted" w:sz="4" w:space="0" w:color="auto"/>
            </w:tcBorders>
            <w:shd w:val="clear" w:color="auto" w:fill="auto"/>
            <w:noWrap/>
            <w:tcMar>
              <w:left w:w="57" w:type="dxa"/>
              <w:right w:w="57" w:type="dxa"/>
            </w:tcMar>
            <w:vAlign w:val="bottom"/>
          </w:tcPr>
          <w:p w14:paraId="391856C9" w14:textId="77777777" w:rsidR="00196E55" w:rsidRPr="00FF735A" w:rsidRDefault="00196E55" w:rsidP="009A397D">
            <w:pPr>
              <w:ind w:left="-41"/>
              <w:jc w:val="right"/>
              <w:rPr>
                <w:rFonts w:ascii="Times New Roman" w:hAnsi="Times New Roman" w:cs="Times New Roman"/>
                <w:b/>
                <w:color w:val="000000"/>
                <w:sz w:val="20"/>
                <w:szCs w:val="20"/>
              </w:rPr>
            </w:pPr>
            <w:r w:rsidRPr="00FF735A">
              <w:rPr>
                <w:rFonts w:ascii="Times New Roman" w:hAnsi="Times New Roman" w:cs="Times New Roman"/>
                <w:b/>
                <w:color w:val="000000"/>
                <w:sz w:val="20"/>
                <w:szCs w:val="20"/>
              </w:rPr>
              <w:t>15 000 806</w:t>
            </w:r>
          </w:p>
        </w:tc>
        <w:tc>
          <w:tcPr>
            <w:tcW w:w="2267" w:type="dxa"/>
            <w:tcBorders>
              <w:top w:val="single" w:sz="4" w:space="0" w:color="auto"/>
              <w:bottom w:val="dotted" w:sz="4" w:space="0" w:color="auto"/>
            </w:tcBorders>
            <w:vAlign w:val="bottom"/>
          </w:tcPr>
          <w:p w14:paraId="391856CA" w14:textId="77777777" w:rsidR="00196E55" w:rsidRPr="00FF735A" w:rsidRDefault="00196E55" w:rsidP="009A397D">
            <w:pPr>
              <w:ind w:left="-41"/>
              <w:jc w:val="right"/>
              <w:rPr>
                <w:rFonts w:ascii="Times New Roman" w:hAnsi="Times New Roman" w:cs="Times New Roman"/>
                <w:b/>
                <w:color w:val="000000"/>
                <w:sz w:val="20"/>
                <w:szCs w:val="20"/>
              </w:rPr>
            </w:pPr>
            <w:r w:rsidRPr="00FF735A">
              <w:rPr>
                <w:rFonts w:ascii="Times New Roman" w:hAnsi="Times New Roman" w:cs="Times New Roman"/>
                <w:b/>
                <w:color w:val="000000"/>
                <w:sz w:val="20"/>
                <w:szCs w:val="20"/>
              </w:rPr>
              <w:t>12 872 741</w:t>
            </w:r>
          </w:p>
        </w:tc>
      </w:tr>
      <w:tr w:rsidR="00196E55" w:rsidRPr="00FF735A" w14:paraId="391856CF" w14:textId="77777777" w:rsidTr="009A397D">
        <w:trPr>
          <w:trHeight w:val="454"/>
        </w:trPr>
        <w:tc>
          <w:tcPr>
            <w:tcW w:w="5473" w:type="dxa"/>
            <w:tcBorders>
              <w:top w:val="dotted" w:sz="4" w:space="0" w:color="auto"/>
              <w:bottom w:val="dotted" w:sz="4" w:space="0" w:color="auto"/>
            </w:tcBorders>
            <w:shd w:val="clear" w:color="auto" w:fill="auto"/>
            <w:noWrap/>
            <w:tcMar>
              <w:left w:w="57" w:type="dxa"/>
              <w:right w:w="57" w:type="dxa"/>
            </w:tcMar>
            <w:vAlign w:val="bottom"/>
          </w:tcPr>
          <w:p w14:paraId="391856CC" w14:textId="77777777" w:rsidR="00196E55" w:rsidRPr="00FF735A" w:rsidRDefault="00196E55" w:rsidP="009A397D">
            <w:pPr>
              <w:rPr>
                <w:rFonts w:ascii="Times New Roman" w:hAnsi="Times New Roman" w:cs="Times New Roman"/>
                <w:bCs/>
                <w:sz w:val="20"/>
                <w:szCs w:val="20"/>
              </w:rPr>
            </w:pPr>
            <w:r w:rsidRPr="00FF735A">
              <w:rPr>
                <w:rFonts w:ascii="Times New Roman" w:hAnsi="Times New Roman" w:cs="Times New Roman"/>
                <w:bCs/>
                <w:sz w:val="20"/>
                <w:szCs w:val="20"/>
              </w:rPr>
              <w:t xml:space="preserve">Збільшення резерву за поточною торговельною дебіторською заборгованістю </w:t>
            </w:r>
          </w:p>
        </w:tc>
        <w:tc>
          <w:tcPr>
            <w:tcW w:w="2127" w:type="dxa"/>
            <w:tcBorders>
              <w:top w:val="dotted" w:sz="4" w:space="0" w:color="auto"/>
              <w:bottom w:val="dotted" w:sz="4" w:space="0" w:color="auto"/>
            </w:tcBorders>
            <w:shd w:val="clear" w:color="auto" w:fill="auto"/>
            <w:noWrap/>
            <w:tcMar>
              <w:left w:w="57" w:type="dxa"/>
              <w:right w:w="57" w:type="dxa"/>
            </w:tcMar>
            <w:vAlign w:val="bottom"/>
          </w:tcPr>
          <w:p w14:paraId="391856CD" w14:textId="77777777" w:rsidR="00196E55" w:rsidRPr="00FF735A" w:rsidRDefault="00196E55" w:rsidP="009A397D">
            <w:pPr>
              <w:ind w:left="-108"/>
              <w:jc w:val="right"/>
              <w:rPr>
                <w:rFonts w:ascii="Times New Roman" w:hAnsi="Times New Roman" w:cs="Times New Roman"/>
                <w:bCs/>
                <w:color w:val="000000"/>
                <w:sz w:val="20"/>
                <w:szCs w:val="20"/>
              </w:rPr>
            </w:pPr>
            <w:r w:rsidRPr="00FF735A">
              <w:rPr>
                <w:rFonts w:ascii="Times New Roman" w:hAnsi="Times New Roman" w:cs="Times New Roman"/>
                <w:bCs/>
                <w:color w:val="000000"/>
                <w:sz w:val="20"/>
                <w:szCs w:val="20"/>
              </w:rPr>
              <w:t xml:space="preserve">560 082 </w:t>
            </w:r>
          </w:p>
        </w:tc>
        <w:tc>
          <w:tcPr>
            <w:tcW w:w="2267" w:type="dxa"/>
            <w:tcBorders>
              <w:top w:val="dotted" w:sz="4" w:space="0" w:color="auto"/>
              <w:bottom w:val="dotted" w:sz="4" w:space="0" w:color="auto"/>
            </w:tcBorders>
            <w:vAlign w:val="bottom"/>
          </w:tcPr>
          <w:p w14:paraId="391856CE" w14:textId="77777777" w:rsidR="00196E55" w:rsidRPr="00FF735A" w:rsidRDefault="00196E55" w:rsidP="009A397D">
            <w:pPr>
              <w:ind w:left="-108"/>
              <w:jc w:val="right"/>
              <w:rPr>
                <w:rFonts w:ascii="Times New Roman" w:hAnsi="Times New Roman" w:cs="Times New Roman"/>
                <w:bCs/>
                <w:color w:val="000000"/>
                <w:sz w:val="20"/>
                <w:szCs w:val="20"/>
              </w:rPr>
            </w:pPr>
            <w:r w:rsidRPr="00FF735A">
              <w:rPr>
                <w:rFonts w:ascii="Times New Roman" w:hAnsi="Times New Roman" w:cs="Times New Roman"/>
                <w:bCs/>
                <w:color w:val="000000"/>
                <w:sz w:val="20"/>
                <w:szCs w:val="20"/>
              </w:rPr>
              <w:t>773 514</w:t>
            </w:r>
          </w:p>
        </w:tc>
      </w:tr>
      <w:tr w:rsidR="00196E55" w:rsidRPr="00FF735A" w14:paraId="391856D3" w14:textId="77777777" w:rsidTr="009A397D">
        <w:trPr>
          <w:trHeight w:val="284"/>
        </w:trPr>
        <w:tc>
          <w:tcPr>
            <w:tcW w:w="5473" w:type="dxa"/>
            <w:tcBorders>
              <w:bottom w:val="dotted" w:sz="4" w:space="0" w:color="auto"/>
            </w:tcBorders>
            <w:shd w:val="clear" w:color="auto" w:fill="auto"/>
            <w:noWrap/>
            <w:tcMar>
              <w:left w:w="57" w:type="dxa"/>
              <w:right w:w="57" w:type="dxa"/>
            </w:tcMar>
            <w:vAlign w:val="bottom"/>
          </w:tcPr>
          <w:p w14:paraId="391856D0" w14:textId="77777777" w:rsidR="00196E55" w:rsidRPr="00FF735A" w:rsidRDefault="00196E55" w:rsidP="009A397D">
            <w:pPr>
              <w:rPr>
                <w:rFonts w:ascii="Times New Roman" w:hAnsi="Times New Roman" w:cs="Times New Roman"/>
                <w:bCs/>
                <w:sz w:val="20"/>
                <w:szCs w:val="20"/>
              </w:rPr>
            </w:pPr>
            <w:r w:rsidRPr="00FF735A">
              <w:rPr>
                <w:rFonts w:ascii="Times New Roman" w:hAnsi="Times New Roman" w:cs="Times New Roman"/>
                <w:bCs/>
                <w:sz w:val="20"/>
                <w:szCs w:val="20"/>
              </w:rPr>
              <w:t>Збільшення резерву за іншою дебіторською заборгованістю, векселями</w:t>
            </w:r>
          </w:p>
        </w:tc>
        <w:tc>
          <w:tcPr>
            <w:tcW w:w="2127" w:type="dxa"/>
            <w:tcBorders>
              <w:bottom w:val="dotted" w:sz="4" w:space="0" w:color="auto"/>
            </w:tcBorders>
            <w:shd w:val="clear" w:color="auto" w:fill="auto"/>
            <w:noWrap/>
            <w:tcMar>
              <w:left w:w="57" w:type="dxa"/>
              <w:right w:w="57" w:type="dxa"/>
            </w:tcMar>
            <w:vAlign w:val="bottom"/>
          </w:tcPr>
          <w:p w14:paraId="391856D1" w14:textId="77777777" w:rsidR="00196E55" w:rsidRPr="00FF735A" w:rsidRDefault="00196E55" w:rsidP="009A397D">
            <w:pPr>
              <w:ind w:left="-108"/>
              <w:jc w:val="right"/>
              <w:rPr>
                <w:rFonts w:ascii="Times New Roman" w:hAnsi="Times New Roman" w:cs="Times New Roman"/>
                <w:bCs/>
                <w:color w:val="000000"/>
                <w:sz w:val="20"/>
                <w:szCs w:val="20"/>
              </w:rPr>
            </w:pPr>
            <w:r w:rsidRPr="00FF735A">
              <w:rPr>
                <w:rFonts w:ascii="Times New Roman" w:hAnsi="Times New Roman" w:cs="Times New Roman"/>
                <w:bCs/>
                <w:color w:val="000000"/>
                <w:sz w:val="20"/>
                <w:szCs w:val="20"/>
              </w:rPr>
              <w:t>3 570</w:t>
            </w:r>
          </w:p>
        </w:tc>
        <w:tc>
          <w:tcPr>
            <w:tcW w:w="2267" w:type="dxa"/>
            <w:tcBorders>
              <w:bottom w:val="dotted" w:sz="4" w:space="0" w:color="auto"/>
            </w:tcBorders>
            <w:vAlign w:val="bottom"/>
          </w:tcPr>
          <w:p w14:paraId="391856D2" w14:textId="77777777" w:rsidR="00196E55" w:rsidRPr="00FF735A" w:rsidRDefault="00196E55" w:rsidP="009A397D">
            <w:pPr>
              <w:ind w:left="-108"/>
              <w:jc w:val="right"/>
              <w:rPr>
                <w:rFonts w:ascii="Times New Roman" w:hAnsi="Times New Roman" w:cs="Times New Roman"/>
                <w:bCs/>
                <w:color w:val="000000"/>
                <w:sz w:val="20"/>
                <w:szCs w:val="20"/>
              </w:rPr>
            </w:pPr>
            <w:r w:rsidRPr="00FF735A">
              <w:rPr>
                <w:rFonts w:ascii="Times New Roman" w:hAnsi="Times New Roman" w:cs="Times New Roman"/>
                <w:bCs/>
                <w:color w:val="000000"/>
                <w:sz w:val="20"/>
                <w:szCs w:val="20"/>
              </w:rPr>
              <w:t>508</w:t>
            </w:r>
          </w:p>
        </w:tc>
      </w:tr>
      <w:tr w:rsidR="00196E55" w:rsidRPr="00FF735A" w14:paraId="391856D7" w14:textId="77777777" w:rsidTr="009A397D">
        <w:trPr>
          <w:trHeight w:val="284"/>
        </w:trPr>
        <w:tc>
          <w:tcPr>
            <w:tcW w:w="5473" w:type="dxa"/>
            <w:tcBorders>
              <w:bottom w:val="dotted" w:sz="4" w:space="0" w:color="auto"/>
            </w:tcBorders>
            <w:shd w:val="clear" w:color="auto" w:fill="auto"/>
            <w:noWrap/>
            <w:tcMar>
              <w:left w:w="57" w:type="dxa"/>
              <w:right w:w="57" w:type="dxa"/>
            </w:tcMar>
            <w:vAlign w:val="bottom"/>
          </w:tcPr>
          <w:p w14:paraId="391856D4" w14:textId="77777777" w:rsidR="00196E55" w:rsidRPr="00FF735A" w:rsidRDefault="00196E55" w:rsidP="009A397D">
            <w:pPr>
              <w:rPr>
                <w:rFonts w:ascii="Times New Roman" w:hAnsi="Times New Roman" w:cs="Times New Roman"/>
                <w:bCs/>
                <w:sz w:val="20"/>
                <w:szCs w:val="20"/>
              </w:rPr>
            </w:pPr>
            <w:r w:rsidRPr="00FF735A">
              <w:rPr>
                <w:rFonts w:ascii="Times New Roman" w:hAnsi="Times New Roman" w:cs="Times New Roman"/>
                <w:bCs/>
                <w:sz w:val="20"/>
                <w:szCs w:val="20"/>
              </w:rPr>
              <w:t xml:space="preserve">Списання дебіторської заборгованості за рахунок резерву </w:t>
            </w:r>
          </w:p>
        </w:tc>
        <w:tc>
          <w:tcPr>
            <w:tcW w:w="2127" w:type="dxa"/>
            <w:tcBorders>
              <w:bottom w:val="dotted" w:sz="4" w:space="0" w:color="auto"/>
            </w:tcBorders>
            <w:shd w:val="clear" w:color="auto" w:fill="auto"/>
            <w:noWrap/>
            <w:tcMar>
              <w:left w:w="57" w:type="dxa"/>
              <w:right w:w="57" w:type="dxa"/>
            </w:tcMar>
            <w:vAlign w:val="bottom"/>
          </w:tcPr>
          <w:p w14:paraId="391856D5" w14:textId="77777777" w:rsidR="00196E55" w:rsidRPr="00FF735A" w:rsidRDefault="00196E55" w:rsidP="009A397D">
            <w:pPr>
              <w:ind w:left="-108"/>
              <w:jc w:val="right"/>
              <w:rPr>
                <w:rFonts w:ascii="Times New Roman" w:hAnsi="Times New Roman" w:cs="Times New Roman"/>
                <w:bCs/>
                <w:color w:val="000000"/>
                <w:sz w:val="20"/>
                <w:szCs w:val="20"/>
              </w:rPr>
            </w:pPr>
            <w:r w:rsidRPr="00FF735A">
              <w:rPr>
                <w:rFonts w:ascii="Times New Roman" w:hAnsi="Times New Roman" w:cs="Times New Roman"/>
                <w:bCs/>
                <w:color w:val="000000"/>
                <w:sz w:val="20"/>
                <w:szCs w:val="20"/>
              </w:rPr>
              <w:t>(133)</w:t>
            </w:r>
          </w:p>
        </w:tc>
        <w:tc>
          <w:tcPr>
            <w:tcW w:w="2267" w:type="dxa"/>
            <w:tcBorders>
              <w:bottom w:val="dotted" w:sz="4" w:space="0" w:color="auto"/>
            </w:tcBorders>
            <w:vAlign w:val="bottom"/>
          </w:tcPr>
          <w:p w14:paraId="391856D6" w14:textId="77777777" w:rsidR="00196E55" w:rsidRPr="00FF735A" w:rsidRDefault="00196E55" w:rsidP="009A397D">
            <w:pPr>
              <w:ind w:left="-108"/>
              <w:jc w:val="right"/>
              <w:rPr>
                <w:rFonts w:ascii="Times New Roman" w:hAnsi="Times New Roman" w:cs="Times New Roman"/>
                <w:bCs/>
                <w:color w:val="000000"/>
                <w:sz w:val="20"/>
                <w:szCs w:val="20"/>
              </w:rPr>
            </w:pPr>
            <w:r w:rsidRPr="00FF735A">
              <w:rPr>
                <w:rFonts w:ascii="Times New Roman" w:hAnsi="Times New Roman" w:cs="Times New Roman"/>
                <w:bCs/>
                <w:color w:val="000000"/>
                <w:sz w:val="20"/>
                <w:szCs w:val="20"/>
              </w:rPr>
              <w:t>(1)</w:t>
            </w:r>
          </w:p>
        </w:tc>
      </w:tr>
      <w:tr w:rsidR="00196E55" w:rsidRPr="00FF735A" w14:paraId="391856DB" w14:textId="77777777" w:rsidTr="009A397D">
        <w:trPr>
          <w:trHeight w:val="284"/>
        </w:trPr>
        <w:tc>
          <w:tcPr>
            <w:tcW w:w="5473" w:type="dxa"/>
            <w:tcBorders>
              <w:top w:val="dotted" w:sz="4" w:space="0" w:color="auto"/>
              <w:bottom w:val="single" w:sz="4" w:space="0" w:color="auto"/>
            </w:tcBorders>
            <w:shd w:val="clear" w:color="auto" w:fill="auto"/>
            <w:tcMar>
              <w:left w:w="57" w:type="dxa"/>
              <w:right w:w="57" w:type="dxa"/>
            </w:tcMar>
            <w:vAlign w:val="bottom"/>
          </w:tcPr>
          <w:p w14:paraId="391856D8" w14:textId="77777777" w:rsidR="00196E55" w:rsidRPr="00FF735A" w:rsidRDefault="00196E55" w:rsidP="009A397D">
            <w:pPr>
              <w:rPr>
                <w:rFonts w:ascii="Times New Roman" w:hAnsi="Times New Roman" w:cs="Times New Roman"/>
                <w:b/>
                <w:bCs/>
                <w:sz w:val="20"/>
                <w:szCs w:val="20"/>
              </w:rPr>
            </w:pPr>
            <w:r w:rsidRPr="00FF735A">
              <w:rPr>
                <w:rFonts w:ascii="Times New Roman" w:hAnsi="Times New Roman" w:cs="Times New Roman"/>
                <w:b/>
                <w:bCs/>
                <w:color w:val="000000"/>
                <w:sz w:val="20"/>
                <w:szCs w:val="20"/>
              </w:rPr>
              <w:t>На кінець звітного періоду</w:t>
            </w:r>
          </w:p>
        </w:tc>
        <w:tc>
          <w:tcPr>
            <w:tcW w:w="2127" w:type="dxa"/>
            <w:tcBorders>
              <w:top w:val="dotted" w:sz="4" w:space="0" w:color="auto"/>
              <w:bottom w:val="single" w:sz="4" w:space="0" w:color="auto"/>
            </w:tcBorders>
            <w:shd w:val="clear" w:color="auto" w:fill="auto"/>
            <w:noWrap/>
            <w:tcMar>
              <w:left w:w="57" w:type="dxa"/>
              <w:right w:w="57" w:type="dxa"/>
            </w:tcMar>
            <w:vAlign w:val="bottom"/>
          </w:tcPr>
          <w:p w14:paraId="391856D9" w14:textId="77777777" w:rsidR="00196E55" w:rsidRPr="00FF735A" w:rsidRDefault="00196E55" w:rsidP="009A397D">
            <w:pPr>
              <w:ind w:left="-108"/>
              <w:jc w:val="right"/>
              <w:rPr>
                <w:rFonts w:ascii="Times New Roman" w:hAnsi="Times New Roman" w:cs="Times New Roman"/>
                <w:b/>
                <w:bCs/>
                <w:color w:val="000000"/>
                <w:sz w:val="20"/>
                <w:szCs w:val="20"/>
              </w:rPr>
            </w:pPr>
            <w:r w:rsidRPr="00FF735A">
              <w:rPr>
                <w:rFonts w:ascii="Times New Roman" w:hAnsi="Times New Roman" w:cs="Times New Roman"/>
                <w:b/>
                <w:bCs/>
                <w:color w:val="000000"/>
                <w:sz w:val="20"/>
                <w:szCs w:val="20"/>
              </w:rPr>
              <w:t>15 564 325</w:t>
            </w:r>
          </w:p>
        </w:tc>
        <w:tc>
          <w:tcPr>
            <w:tcW w:w="2267" w:type="dxa"/>
            <w:tcBorders>
              <w:top w:val="dotted" w:sz="4" w:space="0" w:color="auto"/>
              <w:bottom w:val="single" w:sz="4" w:space="0" w:color="auto"/>
            </w:tcBorders>
            <w:vAlign w:val="bottom"/>
          </w:tcPr>
          <w:p w14:paraId="391856DA" w14:textId="77777777" w:rsidR="00196E55" w:rsidRPr="00FF735A" w:rsidRDefault="00196E55" w:rsidP="009A397D">
            <w:pPr>
              <w:ind w:left="-108"/>
              <w:jc w:val="right"/>
              <w:rPr>
                <w:rFonts w:ascii="Times New Roman" w:hAnsi="Times New Roman" w:cs="Times New Roman"/>
                <w:b/>
                <w:bCs/>
                <w:color w:val="000000"/>
                <w:sz w:val="20"/>
                <w:szCs w:val="20"/>
              </w:rPr>
            </w:pPr>
            <w:r w:rsidRPr="00FF735A">
              <w:rPr>
                <w:rFonts w:ascii="Times New Roman" w:hAnsi="Times New Roman" w:cs="Times New Roman"/>
                <w:b/>
                <w:bCs/>
                <w:color w:val="000000"/>
                <w:sz w:val="20"/>
                <w:szCs w:val="20"/>
              </w:rPr>
              <w:t>13 646 762</w:t>
            </w:r>
          </w:p>
        </w:tc>
      </w:tr>
    </w:tbl>
    <w:p w14:paraId="391856DC" w14:textId="77777777" w:rsidR="00196E55" w:rsidRPr="00FF735A" w:rsidRDefault="00196E55" w:rsidP="00196E55">
      <w:pPr>
        <w:pStyle w:val="a5"/>
        <w:widowControl/>
        <w:spacing w:before="240" w:after="120"/>
        <w:ind w:firstLine="709"/>
        <w:rPr>
          <w:b w:val="0"/>
          <w:sz w:val="22"/>
          <w:szCs w:val="22"/>
          <w:u w:val="none"/>
          <w:lang w:val="uk-UA"/>
        </w:rPr>
      </w:pPr>
      <w:r w:rsidRPr="00FF735A">
        <w:rPr>
          <w:b w:val="0"/>
          <w:sz w:val="22"/>
          <w:szCs w:val="22"/>
          <w:u w:val="none"/>
          <w:lang w:val="uk-UA"/>
        </w:rPr>
        <w:t xml:space="preserve">Найбільш суттєвою сумою резерву очікуваних кредитних збитків є резерв за заборгованістю ДП «Енергоринок», який станом на 31.03.2022 складає 11 504 395  тис. грн, та резерви за простроченою дебіторською заборгованістю за відпущену електричну енергію, яка сформувалась в умовах дії ринку електричної енергії – це резерв на дебіторську заборгованість ДП «Гарантований покупець» - 2 320 142 тис. грн та дебіторську заборгованість ПрАТ «НЕК «Укренерго» - 1 034 425 тис. грн (інформація щодо торговельної дебіторської заборгованості розкрита в примітці 8). Протягом І кварталу 2022 року було нараховано резерв очікуваних кредитних збитків на торговельну дебіторську заборгованість на суму 1 316 446 тис. грн та зменшено відповідний резерв на 756 364 тис. грн. </w:t>
      </w:r>
    </w:p>
    <w:p w14:paraId="391856DD" w14:textId="77777777" w:rsidR="00196E55" w:rsidRPr="00FF735A" w:rsidRDefault="00196E55" w:rsidP="00196E55">
      <w:pPr>
        <w:pStyle w:val="a5"/>
        <w:widowControl/>
        <w:ind w:firstLine="709"/>
        <w:rPr>
          <w:b w:val="0"/>
          <w:sz w:val="22"/>
          <w:szCs w:val="22"/>
          <w:u w:val="none"/>
          <w:lang w:val="uk-UA"/>
        </w:rPr>
      </w:pPr>
      <w:r w:rsidRPr="00FF735A">
        <w:rPr>
          <w:b w:val="0"/>
          <w:sz w:val="22"/>
          <w:szCs w:val="22"/>
          <w:u w:val="none"/>
          <w:lang w:val="uk-UA"/>
        </w:rPr>
        <w:t xml:space="preserve">Також Компанія нараховує резерв під знецінення активів, що не є фінансовими активами, зокрема під знецінення дебіторської заборгованість за виданими авансами та іншою поточною дебіторською заборгованістю. </w:t>
      </w:r>
    </w:p>
    <w:p w14:paraId="391856DE" w14:textId="77777777" w:rsidR="00196E55" w:rsidRPr="00FF735A" w:rsidRDefault="00196E55" w:rsidP="00196E55">
      <w:pPr>
        <w:pStyle w:val="a5"/>
        <w:widowControl/>
        <w:spacing w:before="120" w:after="120"/>
        <w:ind w:firstLine="709"/>
        <w:rPr>
          <w:b w:val="0"/>
          <w:sz w:val="22"/>
          <w:szCs w:val="22"/>
          <w:u w:val="none"/>
          <w:lang w:val="uk-UA"/>
        </w:rPr>
      </w:pPr>
      <w:r w:rsidRPr="00FF735A">
        <w:rPr>
          <w:b w:val="0"/>
          <w:sz w:val="22"/>
          <w:szCs w:val="22"/>
          <w:u w:val="none"/>
          <w:lang w:val="uk-UA"/>
        </w:rPr>
        <w:lastRenderedPageBreak/>
        <w:t xml:space="preserve">Станом на 31.12.2021 резерв під знецінення активів, що не є фінансовими активами, складав 17 447 тис. грн, протягом  І кварталу 2022 року резерв зменшився на 12 758 тис. грн та відповідно склав на 31.03.2022 – 4 689 тис. грн.  </w:t>
      </w:r>
    </w:p>
    <w:p w14:paraId="391856DF" w14:textId="77777777" w:rsidR="00196E55" w:rsidRPr="00FF735A" w:rsidRDefault="00196E55" w:rsidP="00196E55">
      <w:pPr>
        <w:pStyle w:val="a5"/>
        <w:spacing w:after="120"/>
        <w:ind w:firstLine="709"/>
        <w:rPr>
          <w:b w:val="0"/>
          <w:sz w:val="22"/>
          <w:szCs w:val="22"/>
          <w:u w:val="none"/>
          <w:lang w:val="uk-UA"/>
        </w:rPr>
      </w:pPr>
      <w:r w:rsidRPr="00FF735A">
        <w:rPr>
          <w:b w:val="0"/>
          <w:sz w:val="22"/>
          <w:szCs w:val="22"/>
          <w:u w:val="none"/>
          <w:lang w:val="uk-UA"/>
        </w:rPr>
        <w:t xml:space="preserve">Також у Компанії виникає </w:t>
      </w:r>
      <w:r w:rsidRPr="00FF735A">
        <w:rPr>
          <w:sz w:val="22"/>
          <w:szCs w:val="22"/>
          <w:u w:val="none"/>
          <w:lang w:val="uk-UA"/>
        </w:rPr>
        <w:t>валютний ризик</w:t>
      </w:r>
      <w:r w:rsidRPr="00FF735A">
        <w:rPr>
          <w:b w:val="0"/>
          <w:sz w:val="22"/>
          <w:szCs w:val="22"/>
          <w:u w:val="none"/>
          <w:lang w:val="uk-UA"/>
        </w:rPr>
        <w:t xml:space="preserve"> у зв'язку з продажами, купівлями та позиками у валютах, які не є функціональною валютою Компанії. Валютами, в яких, як правило, здійснюються ці операції, є долар США та євро.</w:t>
      </w:r>
    </w:p>
    <w:p w14:paraId="391856E0" w14:textId="77777777" w:rsidR="00196E55" w:rsidRPr="00FF735A" w:rsidRDefault="00196E55" w:rsidP="00196E55">
      <w:pPr>
        <w:pStyle w:val="a5"/>
        <w:widowControl/>
        <w:spacing w:after="120"/>
        <w:ind w:firstLine="709"/>
        <w:rPr>
          <w:b w:val="0"/>
          <w:sz w:val="22"/>
          <w:szCs w:val="22"/>
          <w:u w:val="none"/>
          <w:lang w:val="uk-UA"/>
        </w:rPr>
      </w:pPr>
      <w:r w:rsidRPr="00FF735A">
        <w:rPr>
          <w:b w:val="0"/>
          <w:sz w:val="22"/>
          <w:szCs w:val="22"/>
          <w:u w:val="none"/>
          <w:lang w:val="uk-UA"/>
        </w:rPr>
        <w:t xml:space="preserve">Відсотки за позиками у валютах, у яких будуть генеровані кошти за відповідними операціями Компанії, також, в основному, представлені в євро та доларах США. </w:t>
      </w:r>
    </w:p>
    <w:p w14:paraId="391856E1" w14:textId="77777777" w:rsidR="00196E55" w:rsidRPr="00FF735A" w:rsidRDefault="00196E55" w:rsidP="00196E55">
      <w:pPr>
        <w:pStyle w:val="a5"/>
        <w:widowControl/>
        <w:spacing w:after="120"/>
        <w:ind w:firstLine="709"/>
        <w:rPr>
          <w:b w:val="0"/>
          <w:sz w:val="22"/>
          <w:szCs w:val="22"/>
          <w:u w:val="none"/>
          <w:lang w:val="uk-UA"/>
        </w:rPr>
      </w:pPr>
      <w:r w:rsidRPr="00FF735A">
        <w:rPr>
          <w:b w:val="0"/>
          <w:sz w:val="22"/>
          <w:szCs w:val="22"/>
          <w:u w:val="none"/>
          <w:lang w:val="uk-UA"/>
        </w:rPr>
        <w:t>Вплив зміни валютних курсів за рахунок девальвації гривні склав за І квартал 2022 року 2 140 988 тис. грн, збільшивши збиток Компанії у звітному періоді (за І квартал 2021 року доходи від курсових різниць складали 1 343 364 тис. грн) (примітка 16).</w:t>
      </w:r>
    </w:p>
    <w:p w14:paraId="391856E2" w14:textId="77777777" w:rsidR="00196E55" w:rsidRPr="00FF735A" w:rsidRDefault="00196E55" w:rsidP="00196E55">
      <w:pPr>
        <w:pStyle w:val="a5"/>
        <w:widowControl/>
        <w:numPr>
          <w:ilvl w:val="0"/>
          <w:numId w:val="1"/>
        </w:numPr>
        <w:spacing w:before="240" w:after="120"/>
        <w:ind w:left="1066" w:hanging="357"/>
        <w:rPr>
          <w:rFonts w:eastAsia="Calibri"/>
          <w:b w:val="0"/>
          <w:sz w:val="22"/>
          <w:szCs w:val="22"/>
          <w:u w:val="none"/>
          <w:lang w:val="uk-UA" w:eastAsia="en-US"/>
        </w:rPr>
      </w:pPr>
      <w:r w:rsidRPr="00FF735A">
        <w:rPr>
          <w:sz w:val="22"/>
          <w:szCs w:val="22"/>
          <w:u w:val="none"/>
          <w:lang w:val="uk-UA"/>
        </w:rPr>
        <w:t xml:space="preserve">Умовні активи та зобов’язання </w:t>
      </w:r>
    </w:p>
    <w:p w14:paraId="391856E3" w14:textId="77777777" w:rsidR="00196E55" w:rsidRPr="00FF735A" w:rsidRDefault="00196E55" w:rsidP="00196E55">
      <w:pPr>
        <w:widowControl w:val="0"/>
        <w:spacing w:before="120"/>
        <w:ind w:firstLine="709"/>
        <w:jc w:val="both"/>
        <w:rPr>
          <w:rFonts w:ascii="Times New Roman" w:hAnsi="Times New Roman" w:cs="Times New Roman"/>
        </w:rPr>
      </w:pPr>
      <w:r w:rsidRPr="00FF735A">
        <w:rPr>
          <w:rFonts w:ascii="Times New Roman" w:hAnsi="Times New Roman" w:cs="Times New Roman"/>
        </w:rPr>
        <w:t>Суттєві умовні активи та зобов’язання Компанії станом на 31 березня 2022 та 31 грудня 2021 року, які можуть бути визнаними внаслідок рішень суду за позовами або відповідно до договірних умов, розкриті в цій примітці та приведені в таблиці:</w:t>
      </w:r>
    </w:p>
    <w:p w14:paraId="391856E4" w14:textId="77777777" w:rsidR="00196E55" w:rsidRPr="00FF735A" w:rsidRDefault="00196E55" w:rsidP="00196E55">
      <w:pPr>
        <w:pStyle w:val="af2"/>
        <w:widowControl w:val="0"/>
        <w:spacing w:after="0"/>
        <w:ind w:left="927"/>
        <w:jc w:val="right"/>
        <w:rPr>
          <w:rFonts w:ascii="Times New Roman" w:hAnsi="Times New Roman"/>
          <w:i/>
          <w:iCs/>
          <w:sz w:val="20"/>
          <w:szCs w:val="20"/>
          <w:lang w:val="uk-UA"/>
        </w:rPr>
      </w:pPr>
      <w:r w:rsidRPr="00FF735A">
        <w:rPr>
          <w:rFonts w:ascii="Times New Roman" w:hAnsi="Times New Roman"/>
          <w:i/>
          <w:iCs/>
          <w:sz w:val="20"/>
          <w:szCs w:val="20"/>
          <w:lang w:val="uk-UA"/>
        </w:rPr>
        <w:t>тис. грн</w:t>
      </w:r>
    </w:p>
    <w:tbl>
      <w:tblPr>
        <w:tblW w:w="10207" w:type="dxa"/>
        <w:tblInd w:w="-142" w:type="dxa"/>
        <w:tblLayout w:type="fixed"/>
        <w:tblLook w:val="04A0" w:firstRow="1" w:lastRow="0" w:firstColumn="1" w:lastColumn="0" w:noHBand="0" w:noVBand="1"/>
      </w:tblPr>
      <w:tblGrid>
        <w:gridCol w:w="7655"/>
        <w:gridCol w:w="1276"/>
        <w:gridCol w:w="1276"/>
      </w:tblGrid>
      <w:tr w:rsidR="00196E55" w:rsidRPr="00FF735A" w14:paraId="391856E8" w14:textId="77777777" w:rsidTr="009A397D">
        <w:trPr>
          <w:trHeight w:val="363"/>
        </w:trPr>
        <w:tc>
          <w:tcPr>
            <w:tcW w:w="7655" w:type="dxa"/>
            <w:tcBorders>
              <w:top w:val="nil"/>
              <w:left w:val="nil"/>
              <w:bottom w:val="single" w:sz="4" w:space="0" w:color="auto"/>
              <w:right w:val="nil"/>
            </w:tcBorders>
            <w:noWrap/>
            <w:vAlign w:val="bottom"/>
            <w:hideMark/>
          </w:tcPr>
          <w:p w14:paraId="391856E5" w14:textId="77777777" w:rsidR="00196E55" w:rsidRPr="00FF735A" w:rsidRDefault="00196E55" w:rsidP="009A397D">
            <w:pPr>
              <w:rPr>
                <w:rFonts w:ascii="Times New Roman" w:hAnsi="Times New Roman" w:cs="Times New Roman"/>
                <w:b/>
                <w:bCs/>
                <w:sz w:val="20"/>
                <w:szCs w:val="20"/>
              </w:rPr>
            </w:pPr>
          </w:p>
        </w:tc>
        <w:tc>
          <w:tcPr>
            <w:tcW w:w="1276" w:type="dxa"/>
            <w:tcBorders>
              <w:top w:val="nil"/>
              <w:left w:val="nil"/>
              <w:bottom w:val="single" w:sz="4" w:space="0" w:color="auto"/>
              <w:right w:val="nil"/>
            </w:tcBorders>
            <w:vAlign w:val="bottom"/>
            <w:hideMark/>
          </w:tcPr>
          <w:p w14:paraId="391856E6" w14:textId="77777777" w:rsidR="00196E55" w:rsidRPr="00FF735A" w:rsidRDefault="00196E55" w:rsidP="009A397D">
            <w:pPr>
              <w:ind w:right="-75"/>
              <w:jc w:val="right"/>
              <w:rPr>
                <w:rFonts w:ascii="Times New Roman" w:hAnsi="Times New Roman" w:cs="Times New Roman"/>
                <w:b/>
                <w:bCs/>
                <w:sz w:val="20"/>
                <w:szCs w:val="20"/>
              </w:rPr>
            </w:pPr>
            <w:r w:rsidRPr="00FF735A">
              <w:rPr>
                <w:rFonts w:ascii="Times New Roman" w:hAnsi="Times New Roman" w:cs="Times New Roman"/>
                <w:b/>
                <w:bCs/>
                <w:sz w:val="20"/>
                <w:szCs w:val="20"/>
              </w:rPr>
              <w:t>31.03.2022</w:t>
            </w:r>
          </w:p>
        </w:tc>
        <w:tc>
          <w:tcPr>
            <w:tcW w:w="1276" w:type="dxa"/>
            <w:tcBorders>
              <w:top w:val="nil"/>
              <w:left w:val="nil"/>
              <w:bottom w:val="single" w:sz="4" w:space="0" w:color="auto"/>
              <w:right w:val="nil"/>
            </w:tcBorders>
            <w:noWrap/>
            <w:vAlign w:val="bottom"/>
            <w:hideMark/>
          </w:tcPr>
          <w:p w14:paraId="391856E7" w14:textId="77777777" w:rsidR="00196E55" w:rsidRPr="00FF735A" w:rsidRDefault="00196E55" w:rsidP="009A397D">
            <w:pPr>
              <w:jc w:val="right"/>
              <w:rPr>
                <w:rFonts w:ascii="Times New Roman" w:hAnsi="Times New Roman" w:cs="Times New Roman"/>
                <w:b/>
                <w:bCs/>
                <w:sz w:val="20"/>
                <w:szCs w:val="20"/>
              </w:rPr>
            </w:pPr>
            <w:r w:rsidRPr="00FF735A">
              <w:rPr>
                <w:rFonts w:ascii="Times New Roman" w:hAnsi="Times New Roman" w:cs="Times New Roman"/>
                <w:b/>
                <w:bCs/>
                <w:sz w:val="20"/>
                <w:szCs w:val="20"/>
              </w:rPr>
              <w:t>31.12.2021</w:t>
            </w:r>
          </w:p>
        </w:tc>
      </w:tr>
      <w:tr w:rsidR="00196E55" w:rsidRPr="00FF735A" w14:paraId="391856EC" w14:textId="77777777" w:rsidTr="009A397D">
        <w:trPr>
          <w:trHeight w:val="20"/>
        </w:trPr>
        <w:tc>
          <w:tcPr>
            <w:tcW w:w="7655" w:type="dxa"/>
            <w:tcBorders>
              <w:top w:val="single" w:sz="4" w:space="0" w:color="auto"/>
              <w:left w:val="nil"/>
              <w:bottom w:val="dotted" w:sz="4" w:space="0" w:color="auto"/>
              <w:right w:val="nil"/>
            </w:tcBorders>
            <w:noWrap/>
            <w:tcMar>
              <w:left w:w="28" w:type="dxa"/>
              <w:right w:w="28" w:type="dxa"/>
            </w:tcMar>
            <w:vAlign w:val="bottom"/>
          </w:tcPr>
          <w:p w14:paraId="391856E9" w14:textId="77777777" w:rsidR="00196E55" w:rsidRPr="00FF735A" w:rsidRDefault="00196E55" w:rsidP="009A397D">
            <w:pPr>
              <w:rPr>
                <w:rFonts w:ascii="Times New Roman" w:hAnsi="Times New Roman" w:cs="Times New Roman"/>
                <w:b/>
                <w:bCs/>
                <w:sz w:val="20"/>
                <w:szCs w:val="20"/>
              </w:rPr>
            </w:pPr>
            <w:r w:rsidRPr="00FF735A">
              <w:rPr>
                <w:rFonts w:ascii="Times New Roman" w:hAnsi="Times New Roman" w:cs="Times New Roman"/>
                <w:b/>
                <w:bCs/>
                <w:sz w:val="20"/>
                <w:szCs w:val="20"/>
              </w:rPr>
              <w:t>Умовні активи</w:t>
            </w:r>
          </w:p>
        </w:tc>
        <w:tc>
          <w:tcPr>
            <w:tcW w:w="1276" w:type="dxa"/>
            <w:tcBorders>
              <w:top w:val="single" w:sz="4" w:space="0" w:color="auto"/>
              <w:left w:val="nil"/>
              <w:bottom w:val="dotted" w:sz="4" w:space="0" w:color="auto"/>
              <w:right w:val="nil"/>
            </w:tcBorders>
            <w:vAlign w:val="bottom"/>
          </w:tcPr>
          <w:p w14:paraId="391856EA" w14:textId="77777777" w:rsidR="00196E55" w:rsidRPr="00FF735A" w:rsidRDefault="00196E55" w:rsidP="009A397D">
            <w:pPr>
              <w:ind w:right="-75"/>
              <w:jc w:val="right"/>
              <w:rPr>
                <w:rFonts w:ascii="Times New Roman" w:hAnsi="Times New Roman" w:cs="Times New Roman"/>
                <w:b/>
                <w:bCs/>
                <w:sz w:val="20"/>
                <w:szCs w:val="20"/>
              </w:rPr>
            </w:pPr>
          </w:p>
        </w:tc>
        <w:tc>
          <w:tcPr>
            <w:tcW w:w="1276" w:type="dxa"/>
            <w:tcBorders>
              <w:top w:val="single" w:sz="4" w:space="0" w:color="auto"/>
              <w:left w:val="nil"/>
              <w:bottom w:val="dotted" w:sz="4" w:space="0" w:color="auto"/>
              <w:right w:val="nil"/>
            </w:tcBorders>
            <w:noWrap/>
            <w:vAlign w:val="bottom"/>
          </w:tcPr>
          <w:p w14:paraId="391856EB" w14:textId="77777777" w:rsidR="00196E55" w:rsidRPr="00FF735A" w:rsidRDefault="00196E55" w:rsidP="009A397D">
            <w:pPr>
              <w:jc w:val="right"/>
              <w:rPr>
                <w:rFonts w:ascii="Times New Roman" w:hAnsi="Times New Roman" w:cs="Times New Roman"/>
                <w:b/>
                <w:bCs/>
                <w:sz w:val="20"/>
                <w:szCs w:val="20"/>
              </w:rPr>
            </w:pPr>
          </w:p>
        </w:tc>
      </w:tr>
      <w:tr w:rsidR="00196E55" w:rsidRPr="00FF735A" w14:paraId="391856F0" w14:textId="77777777" w:rsidTr="009A397D">
        <w:trPr>
          <w:trHeight w:val="20"/>
        </w:trPr>
        <w:tc>
          <w:tcPr>
            <w:tcW w:w="7655" w:type="dxa"/>
            <w:tcBorders>
              <w:top w:val="dotted" w:sz="4" w:space="0" w:color="auto"/>
              <w:left w:val="nil"/>
              <w:bottom w:val="dotted" w:sz="4" w:space="0" w:color="auto"/>
              <w:right w:val="nil"/>
            </w:tcBorders>
            <w:tcMar>
              <w:left w:w="28" w:type="dxa"/>
              <w:right w:w="28" w:type="dxa"/>
            </w:tcMar>
            <w:vAlign w:val="bottom"/>
          </w:tcPr>
          <w:p w14:paraId="391856ED" w14:textId="77777777" w:rsidR="00196E55" w:rsidRPr="00FF735A" w:rsidRDefault="00196E55" w:rsidP="009A397D">
            <w:pPr>
              <w:jc w:val="both"/>
              <w:rPr>
                <w:rFonts w:ascii="Times New Roman" w:hAnsi="Times New Roman" w:cs="Times New Roman"/>
                <w:sz w:val="20"/>
                <w:szCs w:val="20"/>
              </w:rPr>
            </w:pPr>
            <w:r w:rsidRPr="00FF735A">
              <w:rPr>
                <w:rFonts w:ascii="Times New Roman" w:hAnsi="Times New Roman" w:cs="Times New Roman"/>
                <w:sz w:val="20"/>
                <w:szCs w:val="20"/>
              </w:rPr>
              <w:t>ДП «Гарантований покупець» по справам щодо стягнення штрафних санкцій через порушення умов договорів за прострочення виконання грошового зобов'язання</w:t>
            </w:r>
          </w:p>
        </w:tc>
        <w:tc>
          <w:tcPr>
            <w:tcW w:w="1276" w:type="dxa"/>
            <w:tcBorders>
              <w:top w:val="dotted" w:sz="4" w:space="0" w:color="auto"/>
              <w:left w:val="nil"/>
              <w:bottom w:val="dotted" w:sz="4" w:space="0" w:color="auto"/>
              <w:right w:val="nil"/>
            </w:tcBorders>
            <w:shd w:val="clear" w:color="auto" w:fill="auto"/>
            <w:vAlign w:val="bottom"/>
          </w:tcPr>
          <w:p w14:paraId="391856EE"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1 712 973</w:t>
            </w:r>
          </w:p>
        </w:tc>
        <w:tc>
          <w:tcPr>
            <w:tcW w:w="1276" w:type="dxa"/>
            <w:tcBorders>
              <w:top w:val="dotted" w:sz="4" w:space="0" w:color="auto"/>
              <w:left w:val="nil"/>
              <w:bottom w:val="dotted" w:sz="4" w:space="0" w:color="auto"/>
              <w:right w:val="nil"/>
            </w:tcBorders>
            <w:shd w:val="clear" w:color="auto" w:fill="auto"/>
            <w:noWrap/>
            <w:vAlign w:val="bottom"/>
          </w:tcPr>
          <w:p w14:paraId="391856EF"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1 673 892</w:t>
            </w:r>
          </w:p>
        </w:tc>
      </w:tr>
      <w:tr w:rsidR="00196E55" w:rsidRPr="00FF735A" w14:paraId="391856F4" w14:textId="77777777" w:rsidTr="009A397D">
        <w:trPr>
          <w:trHeight w:val="20"/>
        </w:trPr>
        <w:tc>
          <w:tcPr>
            <w:tcW w:w="7655" w:type="dxa"/>
            <w:tcBorders>
              <w:top w:val="dotted" w:sz="4" w:space="0" w:color="auto"/>
              <w:left w:val="nil"/>
              <w:bottom w:val="dotted" w:sz="4" w:space="0" w:color="auto"/>
              <w:right w:val="nil"/>
            </w:tcBorders>
            <w:tcMar>
              <w:left w:w="28" w:type="dxa"/>
              <w:right w:w="28" w:type="dxa"/>
            </w:tcMar>
            <w:vAlign w:val="bottom"/>
          </w:tcPr>
          <w:p w14:paraId="391856F1" w14:textId="77777777" w:rsidR="00196E55" w:rsidRPr="00FF735A" w:rsidRDefault="00196E55" w:rsidP="009A397D">
            <w:pPr>
              <w:jc w:val="both"/>
              <w:rPr>
                <w:rFonts w:ascii="Times New Roman" w:hAnsi="Times New Roman" w:cs="Times New Roman"/>
                <w:sz w:val="20"/>
                <w:szCs w:val="20"/>
              </w:rPr>
            </w:pPr>
            <w:r w:rsidRPr="00FF735A">
              <w:rPr>
                <w:rFonts w:ascii="Times New Roman" w:hAnsi="Times New Roman" w:cs="Times New Roman"/>
                <w:sz w:val="20"/>
                <w:szCs w:val="20"/>
              </w:rPr>
              <w:t>ПрАТ «НЕК «Укренерго» по справам щодо претензій за прострочення виконання грошового зобов'язання</w:t>
            </w:r>
          </w:p>
        </w:tc>
        <w:tc>
          <w:tcPr>
            <w:tcW w:w="1276" w:type="dxa"/>
            <w:tcBorders>
              <w:top w:val="dotted" w:sz="4" w:space="0" w:color="auto"/>
              <w:left w:val="nil"/>
              <w:bottom w:val="dotted" w:sz="4" w:space="0" w:color="auto"/>
              <w:right w:val="nil"/>
            </w:tcBorders>
            <w:shd w:val="clear" w:color="auto" w:fill="auto"/>
            <w:vAlign w:val="bottom"/>
          </w:tcPr>
          <w:p w14:paraId="391856F2"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574 615</w:t>
            </w:r>
          </w:p>
        </w:tc>
        <w:tc>
          <w:tcPr>
            <w:tcW w:w="1276" w:type="dxa"/>
            <w:tcBorders>
              <w:top w:val="dotted" w:sz="4" w:space="0" w:color="auto"/>
              <w:left w:val="nil"/>
              <w:bottom w:val="dotted" w:sz="4" w:space="0" w:color="auto"/>
              <w:right w:val="nil"/>
            </w:tcBorders>
            <w:shd w:val="clear" w:color="auto" w:fill="auto"/>
            <w:noWrap/>
            <w:vAlign w:val="bottom"/>
          </w:tcPr>
          <w:p w14:paraId="391856F3"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446 676</w:t>
            </w:r>
          </w:p>
        </w:tc>
      </w:tr>
      <w:tr w:rsidR="00196E55" w:rsidRPr="00FF735A" w14:paraId="391856F8" w14:textId="77777777" w:rsidTr="009A397D">
        <w:trPr>
          <w:trHeight w:val="20"/>
        </w:trPr>
        <w:tc>
          <w:tcPr>
            <w:tcW w:w="7655" w:type="dxa"/>
            <w:tcBorders>
              <w:top w:val="dotted" w:sz="4" w:space="0" w:color="auto"/>
              <w:left w:val="nil"/>
              <w:bottom w:val="dotted" w:sz="4" w:space="0" w:color="auto"/>
              <w:right w:val="nil"/>
            </w:tcBorders>
            <w:tcMar>
              <w:left w:w="28" w:type="dxa"/>
              <w:right w:w="28" w:type="dxa"/>
            </w:tcMar>
            <w:vAlign w:val="bottom"/>
          </w:tcPr>
          <w:p w14:paraId="391856F5" w14:textId="77777777" w:rsidR="00196E55" w:rsidRPr="00FF735A" w:rsidRDefault="00196E55" w:rsidP="009A397D">
            <w:pPr>
              <w:jc w:val="both"/>
              <w:rPr>
                <w:rFonts w:ascii="Times New Roman" w:hAnsi="Times New Roman" w:cs="Times New Roman"/>
                <w:sz w:val="20"/>
                <w:szCs w:val="20"/>
              </w:rPr>
            </w:pPr>
            <w:r w:rsidRPr="00FF735A">
              <w:rPr>
                <w:rFonts w:ascii="Times New Roman" w:hAnsi="Times New Roman" w:cs="Times New Roman"/>
                <w:sz w:val="20"/>
                <w:szCs w:val="20"/>
              </w:rPr>
              <w:t>ТОВ «Крок 2006» по справі щодо  визнання недійсним договору про заміну первинного зобов`язання новим між тими ж сторонами від 24.10.2007 №2082/10-НАЕК, стягнення збитків</w:t>
            </w:r>
          </w:p>
        </w:tc>
        <w:tc>
          <w:tcPr>
            <w:tcW w:w="1276" w:type="dxa"/>
            <w:tcBorders>
              <w:top w:val="dotted" w:sz="4" w:space="0" w:color="auto"/>
              <w:left w:val="nil"/>
              <w:bottom w:val="dotted" w:sz="4" w:space="0" w:color="auto"/>
              <w:right w:val="nil"/>
            </w:tcBorders>
            <w:shd w:val="clear" w:color="auto" w:fill="auto"/>
            <w:vAlign w:val="bottom"/>
          </w:tcPr>
          <w:p w14:paraId="391856F6"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27 451</w:t>
            </w:r>
          </w:p>
        </w:tc>
        <w:tc>
          <w:tcPr>
            <w:tcW w:w="1276" w:type="dxa"/>
            <w:tcBorders>
              <w:top w:val="dotted" w:sz="4" w:space="0" w:color="auto"/>
              <w:left w:val="nil"/>
              <w:bottom w:val="dotted" w:sz="4" w:space="0" w:color="auto"/>
              <w:right w:val="nil"/>
            </w:tcBorders>
            <w:shd w:val="clear" w:color="auto" w:fill="auto"/>
            <w:noWrap/>
            <w:vAlign w:val="bottom"/>
          </w:tcPr>
          <w:p w14:paraId="391856F7"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27 451</w:t>
            </w:r>
          </w:p>
        </w:tc>
      </w:tr>
      <w:tr w:rsidR="00196E55" w:rsidRPr="00FF735A" w14:paraId="391856FC" w14:textId="77777777" w:rsidTr="009A397D">
        <w:trPr>
          <w:trHeight w:val="20"/>
        </w:trPr>
        <w:tc>
          <w:tcPr>
            <w:tcW w:w="7655" w:type="dxa"/>
            <w:tcBorders>
              <w:top w:val="dotted" w:sz="4" w:space="0" w:color="auto"/>
              <w:left w:val="nil"/>
              <w:bottom w:val="dotted" w:sz="4" w:space="0" w:color="auto"/>
              <w:right w:val="nil"/>
            </w:tcBorders>
            <w:tcMar>
              <w:left w:w="28" w:type="dxa"/>
              <w:right w:w="28" w:type="dxa"/>
            </w:tcMar>
            <w:vAlign w:val="bottom"/>
          </w:tcPr>
          <w:p w14:paraId="391856F9" w14:textId="77777777" w:rsidR="00196E55" w:rsidRPr="00FF735A" w:rsidRDefault="00196E55" w:rsidP="009A397D">
            <w:pPr>
              <w:jc w:val="both"/>
              <w:rPr>
                <w:rFonts w:ascii="Times New Roman" w:hAnsi="Times New Roman" w:cs="Times New Roman"/>
                <w:sz w:val="20"/>
                <w:szCs w:val="20"/>
              </w:rPr>
            </w:pPr>
            <w:r w:rsidRPr="00FF735A">
              <w:rPr>
                <w:rFonts w:ascii="Times New Roman" w:eastAsia="Cambria" w:hAnsi="Times New Roman" w:cs="Times New Roman"/>
                <w:sz w:val="20"/>
                <w:szCs w:val="20"/>
              </w:rPr>
              <w:t>Частка у статутному капіталі ТОВ «Хмельницькенергозбут» згідно з договором від 23.11.2021 №37-023-08-21-01511</w:t>
            </w:r>
          </w:p>
        </w:tc>
        <w:tc>
          <w:tcPr>
            <w:tcW w:w="1276" w:type="dxa"/>
            <w:tcBorders>
              <w:top w:val="dotted" w:sz="4" w:space="0" w:color="auto"/>
              <w:left w:val="nil"/>
              <w:bottom w:val="dotted" w:sz="4" w:space="0" w:color="auto"/>
              <w:right w:val="nil"/>
            </w:tcBorders>
            <w:shd w:val="clear" w:color="auto" w:fill="auto"/>
            <w:vAlign w:val="bottom"/>
          </w:tcPr>
          <w:p w14:paraId="391856FA"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276" w:type="dxa"/>
            <w:tcBorders>
              <w:top w:val="dotted" w:sz="4" w:space="0" w:color="auto"/>
              <w:left w:val="nil"/>
              <w:bottom w:val="dotted" w:sz="4" w:space="0" w:color="auto"/>
              <w:right w:val="nil"/>
            </w:tcBorders>
            <w:shd w:val="clear" w:color="auto" w:fill="auto"/>
            <w:noWrap/>
            <w:vAlign w:val="bottom"/>
          </w:tcPr>
          <w:p w14:paraId="391856FB" w14:textId="77777777" w:rsidR="00196E55" w:rsidRPr="00FF735A" w:rsidRDefault="00196E55" w:rsidP="009A397D">
            <w:pPr>
              <w:jc w:val="right"/>
              <w:rPr>
                <w:rFonts w:ascii="Times New Roman" w:hAnsi="Times New Roman" w:cs="Times New Roman"/>
                <w:sz w:val="20"/>
                <w:szCs w:val="20"/>
              </w:rPr>
            </w:pPr>
            <w:r w:rsidRPr="00FF735A">
              <w:rPr>
                <w:rFonts w:ascii="Times New Roman" w:eastAsia="Cambria" w:hAnsi="Times New Roman" w:cs="Times New Roman"/>
                <w:sz w:val="20"/>
                <w:szCs w:val="20"/>
              </w:rPr>
              <w:t>69 787</w:t>
            </w:r>
          </w:p>
        </w:tc>
      </w:tr>
      <w:tr w:rsidR="00196E55" w:rsidRPr="00FF735A" w14:paraId="39185700" w14:textId="77777777" w:rsidTr="009A397D">
        <w:trPr>
          <w:trHeight w:val="20"/>
        </w:trPr>
        <w:tc>
          <w:tcPr>
            <w:tcW w:w="7655" w:type="dxa"/>
            <w:tcBorders>
              <w:top w:val="dotted" w:sz="4" w:space="0" w:color="auto"/>
              <w:left w:val="nil"/>
              <w:bottom w:val="dotted" w:sz="4" w:space="0" w:color="auto"/>
              <w:right w:val="nil"/>
            </w:tcBorders>
            <w:tcMar>
              <w:left w:w="28" w:type="dxa"/>
              <w:right w:w="28" w:type="dxa"/>
            </w:tcMar>
            <w:vAlign w:val="bottom"/>
          </w:tcPr>
          <w:p w14:paraId="391856FD" w14:textId="77777777" w:rsidR="00196E55" w:rsidRPr="00FF735A" w:rsidRDefault="00196E55" w:rsidP="009A397D">
            <w:pPr>
              <w:jc w:val="both"/>
              <w:rPr>
                <w:rFonts w:ascii="Times New Roman" w:hAnsi="Times New Roman" w:cs="Times New Roman"/>
                <w:sz w:val="20"/>
                <w:szCs w:val="20"/>
              </w:rPr>
            </w:pPr>
            <w:r w:rsidRPr="00FF735A">
              <w:rPr>
                <w:rFonts w:ascii="Times New Roman" w:eastAsia="Cambria" w:hAnsi="Times New Roman" w:cs="Times New Roman"/>
                <w:sz w:val="20"/>
                <w:szCs w:val="20"/>
              </w:rPr>
              <w:t>Частка у статутному капіталі ТОВ «Миколаївська електропостачальна компанія» згідно з договором від 16.12.2021 №37-023-08-21-01522</w:t>
            </w:r>
          </w:p>
        </w:tc>
        <w:tc>
          <w:tcPr>
            <w:tcW w:w="1276" w:type="dxa"/>
            <w:tcBorders>
              <w:top w:val="dotted" w:sz="4" w:space="0" w:color="auto"/>
              <w:left w:val="nil"/>
              <w:bottom w:val="dotted" w:sz="4" w:space="0" w:color="auto"/>
              <w:right w:val="nil"/>
            </w:tcBorders>
            <w:shd w:val="clear" w:color="auto" w:fill="auto"/>
            <w:vAlign w:val="bottom"/>
          </w:tcPr>
          <w:p w14:paraId="391856FE"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276" w:type="dxa"/>
            <w:tcBorders>
              <w:top w:val="dotted" w:sz="4" w:space="0" w:color="auto"/>
              <w:left w:val="nil"/>
              <w:bottom w:val="dotted" w:sz="4" w:space="0" w:color="auto"/>
              <w:right w:val="nil"/>
            </w:tcBorders>
            <w:shd w:val="clear" w:color="auto" w:fill="auto"/>
            <w:noWrap/>
            <w:vAlign w:val="bottom"/>
          </w:tcPr>
          <w:p w14:paraId="391856FF" w14:textId="77777777" w:rsidR="00196E55" w:rsidRPr="00FF735A" w:rsidRDefault="00196E55" w:rsidP="009A397D">
            <w:pPr>
              <w:jc w:val="right"/>
              <w:rPr>
                <w:rFonts w:ascii="Times New Roman" w:hAnsi="Times New Roman" w:cs="Times New Roman"/>
                <w:sz w:val="20"/>
                <w:szCs w:val="20"/>
              </w:rPr>
            </w:pPr>
            <w:r w:rsidRPr="00FF735A">
              <w:rPr>
                <w:rFonts w:ascii="Times New Roman" w:eastAsia="Cambria" w:hAnsi="Times New Roman" w:cs="Times New Roman"/>
                <w:sz w:val="20"/>
                <w:szCs w:val="20"/>
              </w:rPr>
              <w:t>105167</w:t>
            </w:r>
          </w:p>
        </w:tc>
      </w:tr>
      <w:tr w:rsidR="00196E55" w:rsidRPr="00FF735A" w14:paraId="39185704" w14:textId="77777777" w:rsidTr="009A397D">
        <w:trPr>
          <w:trHeight w:val="20"/>
        </w:trPr>
        <w:tc>
          <w:tcPr>
            <w:tcW w:w="7655" w:type="dxa"/>
            <w:tcBorders>
              <w:top w:val="dotted" w:sz="4" w:space="0" w:color="auto"/>
              <w:left w:val="nil"/>
              <w:bottom w:val="dotted" w:sz="4" w:space="0" w:color="auto"/>
            </w:tcBorders>
            <w:tcMar>
              <w:left w:w="28" w:type="dxa"/>
              <w:right w:w="28" w:type="dxa"/>
            </w:tcMar>
            <w:vAlign w:val="bottom"/>
          </w:tcPr>
          <w:p w14:paraId="39185701" w14:textId="77777777" w:rsidR="00196E55" w:rsidRPr="00FF735A" w:rsidRDefault="00196E55" w:rsidP="009A397D">
            <w:pPr>
              <w:jc w:val="both"/>
              <w:rPr>
                <w:rFonts w:ascii="Times New Roman" w:hAnsi="Times New Roman" w:cs="Times New Roman"/>
                <w:sz w:val="20"/>
                <w:szCs w:val="20"/>
              </w:rPr>
            </w:pPr>
            <w:r w:rsidRPr="00FF735A">
              <w:rPr>
                <w:rFonts w:ascii="Times New Roman" w:hAnsi="Times New Roman" w:cs="Times New Roman"/>
                <w:sz w:val="20"/>
                <w:szCs w:val="20"/>
              </w:rPr>
              <w:t>Частка у статутному капіталі ТОВ «Черкасиенергозбут» згідно з договором від 08.02.2022  №37-023-08-22-01546</w:t>
            </w:r>
          </w:p>
        </w:tc>
        <w:tc>
          <w:tcPr>
            <w:tcW w:w="1276" w:type="dxa"/>
            <w:tcBorders>
              <w:top w:val="dotted" w:sz="4" w:space="0" w:color="auto"/>
              <w:bottom w:val="dotted" w:sz="4" w:space="0" w:color="auto"/>
            </w:tcBorders>
            <w:shd w:val="clear" w:color="auto" w:fill="auto"/>
            <w:vAlign w:val="bottom"/>
          </w:tcPr>
          <w:p w14:paraId="39185702"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89 258</w:t>
            </w:r>
          </w:p>
        </w:tc>
        <w:tc>
          <w:tcPr>
            <w:tcW w:w="1276" w:type="dxa"/>
            <w:tcBorders>
              <w:top w:val="dotted" w:sz="4" w:space="0" w:color="auto"/>
              <w:bottom w:val="dotted" w:sz="4" w:space="0" w:color="auto"/>
              <w:right w:val="nil"/>
            </w:tcBorders>
            <w:shd w:val="clear" w:color="auto" w:fill="auto"/>
            <w:noWrap/>
            <w:vAlign w:val="bottom"/>
          </w:tcPr>
          <w:p w14:paraId="39185703"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r>
      <w:tr w:rsidR="00196E55" w:rsidRPr="00FF735A" w14:paraId="39185708" w14:textId="77777777" w:rsidTr="009A397D">
        <w:tblPrEx>
          <w:tblCellMar>
            <w:left w:w="57" w:type="dxa"/>
            <w:right w:w="57" w:type="dxa"/>
          </w:tblCellMar>
        </w:tblPrEx>
        <w:trPr>
          <w:trHeight w:val="20"/>
        </w:trPr>
        <w:tc>
          <w:tcPr>
            <w:tcW w:w="7655" w:type="dxa"/>
            <w:tcBorders>
              <w:top w:val="dotted" w:sz="4" w:space="0" w:color="auto"/>
              <w:bottom w:val="dotted" w:sz="4" w:space="0" w:color="auto"/>
            </w:tcBorders>
            <w:shd w:val="clear" w:color="000000" w:fill="auto"/>
            <w:noWrap/>
            <w:tcMar>
              <w:left w:w="28" w:type="dxa"/>
              <w:right w:w="28" w:type="dxa"/>
            </w:tcMar>
            <w:vAlign w:val="bottom"/>
          </w:tcPr>
          <w:p w14:paraId="39185705" w14:textId="77777777" w:rsidR="00196E55" w:rsidRPr="00FF735A" w:rsidRDefault="00196E55" w:rsidP="009A397D">
            <w:pPr>
              <w:ind w:right="-28"/>
              <w:rPr>
                <w:rFonts w:ascii="Times New Roman" w:hAnsi="Times New Roman" w:cs="Times New Roman"/>
                <w:sz w:val="20"/>
                <w:szCs w:val="20"/>
              </w:rPr>
            </w:pPr>
            <w:r w:rsidRPr="00FF735A">
              <w:rPr>
                <w:rFonts w:ascii="Times New Roman" w:hAnsi="Times New Roman" w:cs="Times New Roman"/>
                <w:b/>
                <w:sz w:val="20"/>
                <w:szCs w:val="20"/>
              </w:rPr>
              <w:t>Умовні зобов'язання</w:t>
            </w:r>
          </w:p>
        </w:tc>
        <w:tc>
          <w:tcPr>
            <w:tcW w:w="1276" w:type="dxa"/>
            <w:tcBorders>
              <w:top w:val="dotted" w:sz="4" w:space="0" w:color="auto"/>
              <w:bottom w:val="dotted" w:sz="4" w:space="0" w:color="auto"/>
            </w:tcBorders>
            <w:shd w:val="clear" w:color="000000" w:fill="auto"/>
            <w:noWrap/>
            <w:vAlign w:val="bottom"/>
          </w:tcPr>
          <w:p w14:paraId="39185706" w14:textId="77777777" w:rsidR="00196E55" w:rsidRPr="00FF735A" w:rsidRDefault="00196E55" w:rsidP="009A397D">
            <w:pPr>
              <w:ind w:right="57"/>
              <w:jc w:val="right"/>
              <w:rPr>
                <w:rFonts w:ascii="Times New Roman" w:hAnsi="Times New Roman" w:cs="Times New Roman"/>
                <w:sz w:val="20"/>
                <w:szCs w:val="20"/>
              </w:rPr>
            </w:pPr>
          </w:p>
        </w:tc>
        <w:tc>
          <w:tcPr>
            <w:tcW w:w="1276" w:type="dxa"/>
            <w:tcBorders>
              <w:top w:val="dotted" w:sz="4" w:space="0" w:color="auto"/>
              <w:bottom w:val="dotted" w:sz="4" w:space="0" w:color="auto"/>
            </w:tcBorders>
            <w:shd w:val="clear" w:color="000000" w:fill="auto"/>
            <w:noWrap/>
            <w:vAlign w:val="bottom"/>
          </w:tcPr>
          <w:p w14:paraId="39185707" w14:textId="77777777" w:rsidR="00196E55" w:rsidRPr="00FF735A" w:rsidRDefault="00196E55" w:rsidP="009A397D">
            <w:pPr>
              <w:ind w:right="57"/>
              <w:jc w:val="right"/>
              <w:rPr>
                <w:rFonts w:ascii="Times New Roman" w:hAnsi="Times New Roman" w:cs="Times New Roman"/>
                <w:sz w:val="20"/>
                <w:szCs w:val="20"/>
              </w:rPr>
            </w:pPr>
          </w:p>
        </w:tc>
      </w:tr>
      <w:tr w:rsidR="00196E55" w:rsidRPr="00FF735A" w14:paraId="3918570C" w14:textId="77777777" w:rsidTr="009A397D">
        <w:tblPrEx>
          <w:tblCellMar>
            <w:left w:w="57" w:type="dxa"/>
            <w:right w:w="57" w:type="dxa"/>
          </w:tblCellMar>
        </w:tblPrEx>
        <w:trPr>
          <w:trHeight w:val="20"/>
          <w:tblHeader/>
        </w:trPr>
        <w:tc>
          <w:tcPr>
            <w:tcW w:w="7655" w:type="dxa"/>
            <w:tcBorders>
              <w:top w:val="dotted" w:sz="4" w:space="0" w:color="auto"/>
              <w:bottom w:val="dotted" w:sz="4" w:space="0" w:color="auto"/>
            </w:tcBorders>
            <w:shd w:val="clear" w:color="000000" w:fill="auto"/>
            <w:noWrap/>
            <w:tcMar>
              <w:left w:w="28" w:type="dxa"/>
              <w:right w:w="28" w:type="dxa"/>
            </w:tcMar>
            <w:vAlign w:val="bottom"/>
            <w:hideMark/>
          </w:tcPr>
          <w:p w14:paraId="39185709" w14:textId="77777777" w:rsidR="00196E55" w:rsidRPr="00FF735A" w:rsidRDefault="00196E55" w:rsidP="009A397D">
            <w:pPr>
              <w:ind w:right="-28"/>
              <w:rPr>
                <w:rFonts w:ascii="Times New Roman" w:hAnsi="Times New Roman" w:cs="Times New Roman"/>
                <w:b/>
                <w:sz w:val="20"/>
                <w:szCs w:val="20"/>
              </w:rPr>
            </w:pPr>
            <w:r w:rsidRPr="00FF735A">
              <w:rPr>
                <w:rFonts w:ascii="Times New Roman" w:hAnsi="Times New Roman" w:cs="Times New Roman"/>
                <w:sz w:val="20"/>
                <w:szCs w:val="20"/>
              </w:rPr>
              <w:t>Фонд зняття з експлуатації (відрахування за 2007-2009 рр. та за 2020-2022рр.)</w:t>
            </w:r>
          </w:p>
        </w:tc>
        <w:tc>
          <w:tcPr>
            <w:tcW w:w="1276" w:type="dxa"/>
            <w:tcBorders>
              <w:top w:val="dotted" w:sz="4" w:space="0" w:color="auto"/>
              <w:bottom w:val="dotted" w:sz="4" w:space="0" w:color="auto"/>
            </w:tcBorders>
            <w:shd w:val="clear" w:color="000000" w:fill="auto"/>
            <w:noWrap/>
            <w:vAlign w:val="bottom"/>
            <w:hideMark/>
          </w:tcPr>
          <w:p w14:paraId="3918570A"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(2 427 682</w:t>
            </w:r>
          </w:p>
        </w:tc>
        <w:tc>
          <w:tcPr>
            <w:tcW w:w="1276" w:type="dxa"/>
            <w:tcBorders>
              <w:top w:val="dotted" w:sz="4" w:space="0" w:color="auto"/>
              <w:bottom w:val="dotted" w:sz="4" w:space="0" w:color="auto"/>
            </w:tcBorders>
            <w:shd w:val="clear" w:color="000000" w:fill="auto"/>
            <w:noWrap/>
            <w:vAlign w:val="bottom"/>
            <w:hideMark/>
          </w:tcPr>
          <w:p w14:paraId="3918570B"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(2 231 332)</w:t>
            </w:r>
          </w:p>
        </w:tc>
      </w:tr>
      <w:tr w:rsidR="00196E55" w:rsidRPr="00FF735A" w14:paraId="39185710" w14:textId="77777777" w:rsidTr="009A397D">
        <w:tblPrEx>
          <w:tblCellMar>
            <w:left w:w="57" w:type="dxa"/>
            <w:right w:w="57" w:type="dxa"/>
          </w:tblCellMar>
        </w:tblPrEx>
        <w:trPr>
          <w:trHeight w:val="20"/>
        </w:trPr>
        <w:tc>
          <w:tcPr>
            <w:tcW w:w="7655" w:type="dxa"/>
            <w:tcBorders>
              <w:top w:val="dotted" w:sz="4" w:space="0" w:color="auto"/>
              <w:bottom w:val="dotted" w:sz="4" w:space="0" w:color="auto"/>
            </w:tcBorders>
            <w:shd w:val="clear" w:color="000000" w:fill="auto"/>
            <w:noWrap/>
            <w:tcMar>
              <w:left w:w="28" w:type="dxa"/>
              <w:right w:w="28" w:type="dxa"/>
            </w:tcMar>
            <w:vAlign w:val="bottom"/>
          </w:tcPr>
          <w:p w14:paraId="3918570D" w14:textId="77777777" w:rsidR="00196E55" w:rsidRPr="00FF735A" w:rsidRDefault="00196E55" w:rsidP="009A397D">
            <w:pPr>
              <w:ind w:right="-28"/>
              <w:rPr>
                <w:rFonts w:ascii="Times New Roman" w:hAnsi="Times New Roman" w:cs="Times New Roman"/>
                <w:sz w:val="20"/>
                <w:szCs w:val="20"/>
              </w:rPr>
            </w:pPr>
            <w:r w:rsidRPr="00FF735A">
              <w:rPr>
                <w:rFonts w:ascii="Times New Roman" w:hAnsi="Times New Roman" w:cs="Times New Roman"/>
                <w:sz w:val="20"/>
                <w:szCs w:val="20"/>
              </w:rPr>
              <w:t>Податок на прибуток, ПДВ, ПДФО, РРО, митні платежі та штрафні санкції, які оскаржуються в суді</w:t>
            </w:r>
          </w:p>
        </w:tc>
        <w:tc>
          <w:tcPr>
            <w:tcW w:w="1276" w:type="dxa"/>
            <w:tcBorders>
              <w:top w:val="dotted" w:sz="4" w:space="0" w:color="auto"/>
              <w:bottom w:val="dotted" w:sz="4" w:space="0" w:color="auto"/>
            </w:tcBorders>
            <w:shd w:val="clear" w:color="000000" w:fill="auto"/>
            <w:noWrap/>
            <w:vAlign w:val="bottom"/>
          </w:tcPr>
          <w:p w14:paraId="3918570E"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(41 119</w:t>
            </w:r>
          </w:p>
        </w:tc>
        <w:tc>
          <w:tcPr>
            <w:tcW w:w="1276" w:type="dxa"/>
            <w:tcBorders>
              <w:top w:val="dotted" w:sz="4" w:space="0" w:color="auto"/>
              <w:bottom w:val="dotted" w:sz="4" w:space="0" w:color="auto"/>
            </w:tcBorders>
            <w:shd w:val="clear" w:color="000000" w:fill="auto"/>
            <w:noWrap/>
            <w:vAlign w:val="bottom"/>
          </w:tcPr>
          <w:p w14:paraId="3918570F"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(41 119)</w:t>
            </w:r>
          </w:p>
        </w:tc>
      </w:tr>
      <w:tr w:rsidR="00196E55" w:rsidRPr="00FF735A" w14:paraId="39185714" w14:textId="77777777" w:rsidTr="009A397D">
        <w:tblPrEx>
          <w:tblCellMar>
            <w:left w:w="57" w:type="dxa"/>
            <w:right w:w="57" w:type="dxa"/>
          </w:tblCellMar>
        </w:tblPrEx>
        <w:trPr>
          <w:trHeight w:val="20"/>
        </w:trPr>
        <w:tc>
          <w:tcPr>
            <w:tcW w:w="7655" w:type="dxa"/>
            <w:tcBorders>
              <w:top w:val="dotted" w:sz="4" w:space="0" w:color="auto"/>
              <w:bottom w:val="dotted" w:sz="4" w:space="0" w:color="auto"/>
            </w:tcBorders>
            <w:shd w:val="clear" w:color="000000" w:fill="auto"/>
            <w:noWrap/>
            <w:tcMar>
              <w:left w:w="28" w:type="dxa"/>
              <w:right w:w="28" w:type="dxa"/>
            </w:tcMar>
            <w:vAlign w:val="bottom"/>
          </w:tcPr>
          <w:p w14:paraId="39185711" w14:textId="77777777" w:rsidR="00196E55" w:rsidRPr="00FF735A" w:rsidRDefault="00196E55" w:rsidP="009A397D">
            <w:pPr>
              <w:ind w:right="-28"/>
              <w:rPr>
                <w:rFonts w:ascii="Times New Roman" w:hAnsi="Times New Roman" w:cs="Times New Roman"/>
                <w:sz w:val="20"/>
                <w:szCs w:val="20"/>
              </w:rPr>
            </w:pPr>
            <w:r w:rsidRPr="00FF735A">
              <w:rPr>
                <w:rFonts w:ascii="Times New Roman" w:hAnsi="Times New Roman" w:cs="Times New Roman"/>
                <w:sz w:val="20"/>
                <w:szCs w:val="20"/>
              </w:rPr>
              <w:t>Членські внески (ВАО АЕС) за 2014-2015 рр. та за 2020-2021 рр.</w:t>
            </w:r>
          </w:p>
        </w:tc>
        <w:tc>
          <w:tcPr>
            <w:tcW w:w="1276" w:type="dxa"/>
            <w:tcBorders>
              <w:top w:val="dotted" w:sz="4" w:space="0" w:color="auto"/>
              <w:bottom w:val="dotted" w:sz="4" w:space="0" w:color="auto"/>
            </w:tcBorders>
            <w:shd w:val="clear" w:color="000000" w:fill="auto"/>
            <w:noWrap/>
            <w:vAlign w:val="bottom"/>
          </w:tcPr>
          <w:p w14:paraId="39185712"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(207 938</w:t>
            </w:r>
          </w:p>
        </w:tc>
        <w:tc>
          <w:tcPr>
            <w:tcW w:w="1276" w:type="dxa"/>
            <w:tcBorders>
              <w:top w:val="dotted" w:sz="4" w:space="0" w:color="auto"/>
              <w:bottom w:val="dotted" w:sz="4" w:space="0" w:color="auto"/>
            </w:tcBorders>
            <w:shd w:val="clear" w:color="000000" w:fill="auto"/>
            <w:noWrap/>
            <w:vAlign w:val="bottom"/>
          </w:tcPr>
          <w:p w14:paraId="39185713"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(197 508)</w:t>
            </w:r>
          </w:p>
        </w:tc>
      </w:tr>
      <w:tr w:rsidR="00196E55" w:rsidRPr="00FF735A" w14:paraId="39185718" w14:textId="77777777" w:rsidTr="009A397D">
        <w:tblPrEx>
          <w:tblCellMar>
            <w:left w:w="57" w:type="dxa"/>
            <w:right w:w="57" w:type="dxa"/>
          </w:tblCellMar>
        </w:tblPrEx>
        <w:trPr>
          <w:trHeight w:val="20"/>
        </w:trPr>
        <w:tc>
          <w:tcPr>
            <w:tcW w:w="7655" w:type="dxa"/>
            <w:tcBorders>
              <w:top w:val="dotted" w:sz="4" w:space="0" w:color="auto"/>
              <w:bottom w:val="dotted" w:sz="4" w:space="0" w:color="auto"/>
            </w:tcBorders>
            <w:shd w:val="clear" w:color="000000" w:fill="auto"/>
            <w:noWrap/>
            <w:tcMar>
              <w:left w:w="28" w:type="dxa"/>
              <w:right w:w="28" w:type="dxa"/>
            </w:tcMar>
            <w:vAlign w:val="bottom"/>
          </w:tcPr>
          <w:p w14:paraId="39185715" w14:textId="77777777" w:rsidR="00196E55" w:rsidRPr="00FF735A" w:rsidRDefault="00196E55" w:rsidP="009A397D">
            <w:pPr>
              <w:ind w:right="-28"/>
              <w:rPr>
                <w:rFonts w:ascii="Times New Roman" w:hAnsi="Times New Roman" w:cs="Times New Roman"/>
                <w:sz w:val="20"/>
                <w:szCs w:val="20"/>
              </w:rPr>
            </w:pPr>
            <w:r w:rsidRPr="00FF735A">
              <w:rPr>
                <w:rFonts w:ascii="Times New Roman" w:hAnsi="Times New Roman" w:cs="Times New Roman"/>
                <w:sz w:val="20"/>
                <w:szCs w:val="20"/>
              </w:rPr>
              <w:t>Позови Київського міського відділення Фонду соціального захисту інвалідів про стягнення адміністративно-господарських (штрафних) санкцій та пені за невиконання нормативу робочих місць для працевлаштування інвалідів</w:t>
            </w:r>
          </w:p>
        </w:tc>
        <w:tc>
          <w:tcPr>
            <w:tcW w:w="1276" w:type="dxa"/>
            <w:tcBorders>
              <w:top w:val="dotted" w:sz="4" w:space="0" w:color="auto"/>
              <w:bottom w:val="dotted" w:sz="4" w:space="0" w:color="auto"/>
            </w:tcBorders>
            <w:shd w:val="clear" w:color="000000" w:fill="auto"/>
            <w:noWrap/>
            <w:vAlign w:val="bottom"/>
          </w:tcPr>
          <w:p w14:paraId="39185716"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(296 278</w:t>
            </w:r>
          </w:p>
        </w:tc>
        <w:tc>
          <w:tcPr>
            <w:tcW w:w="1276" w:type="dxa"/>
            <w:tcBorders>
              <w:top w:val="dotted" w:sz="4" w:space="0" w:color="auto"/>
              <w:bottom w:val="dotted" w:sz="4" w:space="0" w:color="auto"/>
            </w:tcBorders>
            <w:shd w:val="clear" w:color="000000" w:fill="auto"/>
            <w:noWrap/>
            <w:vAlign w:val="bottom"/>
          </w:tcPr>
          <w:p w14:paraId="39185717"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(296 278)</w:t>
            </w:r>
          </w:p>
        </w:tc>
      </w:tr>
      <w:tr w:rsidR="00196E55" w:rsidRPr="00FF735A" w14:paraId="3918571C" w14:textId="77777777" w:rsidTr="009A397D">
        <w:tblPrEx>
          <w:tblCellMar>
            <w:left w:w="57" w:type="dxa"/>
            <w:right w:w="57" w:type="dxa"/>
          </w:tblCellMar>
        </w:tblPrEx>
        <w:trPr>
          <w:trHeight w:val="20"/>
        </w:trPr>
        <w:tc>
          <w:tcPr>
            <w:tcW w:w="7655" w:type="dxa"/>
            <w:tcBorders>
              <w:top w:val="dotted" w:sz="4" w:space="0" w:color="auto"/>
              <w:bottom w:val="dotted" w:sz="4" w:space="0" w:color="auto"/>
            </w:tcBorders>
            <w:shd w:val="clear" w:color="000000" w:fill="auto"/>
            <w:noWrap/>
            <w:tcMar>
              <w:left w:w="28" w:type="dxa"/>
              <w:right w:w="28" w:type="dxa"/>
            </w:tcMar>
            <w:vAlign w:val="bottom"/>
          </w:tcPr>
          <w:p w14:paraId="39185719" w14:textId="77777777" w:rsidR="00196E55" w:rsidRPr="00FF735A" w:rsidRDefault="00196E55" w:rsidP="009A397D">
            <w:pPr>
              <w:ind w:right="-28"/>
              <w:rPr>
                <w:rFonts w:ascii="Times New Roman" w:hAnsi="Times New Roman" w:cs="Times New Roman"/>
                <w:sz w:val="20"/>
                <w:szCs w:val="20"/>
              </w:rPr>
            </w:pPr>
            <w:r w:rsidRPr="00FF735A">
              <w:rPr>
                <w:rFonts w:ascii="Times New Roman" w:hAnsi="Times New Roman" w:cs="Times New Roman"/>
                <w:sz w:val="20"/>
                <w:szCs w:val="20"/>
              </w:rPr>
              <w:t>Зобов`язання сплатити вартість частки у статутному капіталі</w:t>
            </w:r>
            <w:r w:rsidRPr="00FF735A">
              <w:rPr>
                <w:rFonts w:ascii="Times New Roman" w:hAnsi="Times New Roman" w:cs="Times New Roman"/>
                <w:sz w:val="20"/>
                <w:szCs w:val="20"/>
              </w:rPr>
              <w:br/>
              <w:t>ТОВ «Хмельницькобленерго» згідно з договором від 23.11.2021</w:t>
            </w:r>
            <w:r w:rsidRPr="00FF735A">
              <w:rPr>
                <w:rFonts w:ascii="Times New Roman" w:hAnsi="Times New Roman" w:cs="Times New Roman"/>
                <w:sz w:val="20"/>
                <w:szCs w:val="20"/>
              </w:rPr>
              <w:br/>
              <w:t xml:space="preserve"> № 37-023-08-21-01511</w:t>
            </w:r>
          </w:p>
        </w:tc>
        <w:tc>
          <w:tcPr>
            <w:tcW w:w="1276" w:type="dxa"/>
            <w:tcBorders>
              <w:top w:val="dotted" w:sz="4" w:space="0" w:color="auto"/>
              <w:bottom w:val="dotted" w:sz="4" w:space="0" w:color="auto"/>
            </w:tcBorders>
            <w:shd w:val="clear" w:color="000000" w:fill="auto"/>
            <w:noWrap/>
            <w:vAlign w:val="bottom"/>
          </w:tcPr>
          <w:p w14:paraId="3918571A"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276" w:type="dxa"/>
            <w:tcBorders>
              <w:top w:val="dotted" w:sz="4" w:space="0" w:color="auto"/>
              <w:bottom w:val="dotted" w:sz="4" w:space="0" w:color="auto"/>
            </w:tcBorders>
            <w:shd w:val="clear" w:color="000000" w:fill="auto"/>
            <w:noWrap/>
            <w:vAlign w:val="bottom"/>
          </w:tcPr>
          <w:p w14:paraId="3918571B"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(69 787)</w:t>
            </w:r>
          </w:p>
        </w:tc>
      </w:tr>
      <w:tr w:rsidR="00196E55" w:rsidRPr="00FF735A" w14:paraId="39185721" w14:textId="77777777" w:rsidTr="009A397D">
        <w:tblPrEx>
          <w:tblCellMar>
            <w:left w:w="57" w:type="dxa"/>
            <w:right w:w="57" w:type="dxa"/>
          </w:tblCellMar>
        </w:tblPrEx>
        <w:trPr>
          <w:trHeight w:val="20"/>
        </w:trPr>
        <w:tc>
          <w:tcPr>
            <w:tcW w:w="7655" w:type="dxa"/>
            <w:tcBorders>
              <w:top w:val="dotted" w:sz="4" w:space="0" w:color="auto"/>
              <w:bottom w:val="dotted" w:sz="4" w:space="0" w:color="auto"/>
            </w:tcBorders>
            <w:shd w:val="clear" w:color="000000" w:fill="auto"/>
            <w:noWrap/>
            <w:tcMar>
              <w:left w:w="28" w:type="dxa"/>
              <w:right w:w="28" w:type="dxa"/>
            </w:tcMar>
            <w:vAlign w:val="bottom"/>
          </w:tcPr>
          <w:p w14:paraId="3918571D" w14:textId="77777777" w:rsidR="00196E55" w:rsidRPr="00FF735A" w:rsidRDefault="00196E55" w:rsidP="009A397D">
            <w:pPr>
              <w:ind w:right="-28"/>
              <w:rPr>
                <w:rFonts w:ascii="Times New Roman" w:hAnsi="Times New Roman" w:cs="Times New Roman"/>
                <w:sz w:val="20"/>
                <w:szCs w:val="20"/>
              </w:rPr>
            </w:pPr>
            <w:r w:rsidRPr="00FF735A">
              <w:rPr>
                <w:rFonts w:ascii="Times New Roman" w:hAnsi="Times New Roman" w:cs="Times New Roman"/>
                <w:sz w:val="20"/>
                <w:szCs w:val="20"/>
              </w:rPr>
              <w:lastRenderedPageBreak/>
              <w:t>Зобов`язання сплатити вартість частки у статутному капіталі</w:t>
            </w:r>
          </w:p>
          <w:p w14:paraId="3918571E" w14:textId="77777777" w:rsidR="00196E55" w:rsidRPr="00FF735A" w:rsidRDefault="00196E55" w:rsidP="009A397D">
            <w:pPr>
              <w:ind w:right="-28"/>
              <w:rPr>
                <w:rFonts w:ascii="Times New Roman" w:hAnsi="Times New Roman" w:cs="Times New Roman"/>
                <w:sz w:val="20"/>
                <w:szCs w:val="20"/>
              </w:rPr>
            </w:pPr>
            <w:r w:rsidRPr="00FF735A">
              <w:rPr>
                <w:rFonts w:ascii="Times New Roman" w:hAnsi="Times New Roman" w:cs="Times New Roman"/>
                <w:sz w:val="20"/>
                <w:szCs w:val="20"/>
              </w:rPr>
              <w:t>ТОВ «Миколаївська електропостачальна компанія» згідно з договором від 16.12.2021 № 37-023-08-21-01522</w:t>
            </w:r>
          </w:p>
        </w:tc>
        <w:tc>
          <w:tcPr>
            <w:tcW w:w="1276" w:type="dxa"/>
            <w:tcBorders>
              <w:top w:val="dotted" w:sz="4" w:space="0" w:color="auto"/>
              <w:bottom w:val="dotted" w:sz="4" w:space="0" w:color="auto"/>
            </w:tcBorders>
            <w:shd w:val="clear" w:color="000000" w:fill="auto"/>
            <w:noWrap/>
            <w:vAlign w:val="bottom"/>
          </w:tcPr>
          <w:p w14:paraId="3918571F"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276" w:type="dxa"/>
            <w:tcBorders>
              <w:top w:val="dotted" w:sz="4" w:space="0" w:color="auto"/>
              <w:bottom w:val="dotted" w:sz="4" w:space="0" w:color="auto"/>
            </w:tcBorders>
            <w:shd w:val="clear" w:color="000000" w:fill="auto"/>
            <w:noWrap/>
            <w:vAlign w:val="bottom"/>
          </w:tcPr>
          <w:p w14:paraId="39185720"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(105 167)</w:t>
            </w:r>
          </w:p>
        </w:tc>
      </w:tr>
      <w:tr w:rsidR="00196E55" w:rsidRPr="00FF735A" w14:paraId="39185725" w14:textId="77777777" w:rsidTr="009A397D">
        <w:tblPrEx>
          <w:tblCellMar>
            <w:left w:w="57" w:type="dxa"/>
            <w:right w:w="57" w:type="dxa"/>
          </w:tblCellMar>
        </w:tblPrEx>
        <w:trPr>
          <w:trHeight w:val="20"/>
        </w:trPr>
        <w:tc>
          <w:tcPr>
            <w:tcW w:w="7655" w:type="dxa"/>
            <w:tcBorders>
              <w:top w:val="dotted" w:sz="4" w:space="0" w:color="auto"/>
              <w:bottom w:val="single" w:sz="4" w:space="0" w:color="auto"/>
            </w:tcBorders>
            <w:shd w:val="clear" w:color="000000" w:fill="auto"/>
            <w:noWrap/>
            <w:tcMar>
              <w:left w:w="28" w:type="dxa"/>
              <w:right w:w="28" w:type="dxa"/>
            </w:tcMar>
            <w:vAlign w:val="bottom"/>
          </w:tcPr>
          <w:p w14:paraId="39185722" w14:textId="77777777" w:rsidR="00196E55" w:rsidRPr="00FF735A" w:rsidRDefault="00196E55" w:rsidP="009A397D">
            <w:pPr>
              <w:ind w:right="-28"/>
              <w:rPr>
                <w:rFonts w:ascii="Times New Roman" w:eastAsia="Cambria" w:hAnsi="Times New Roman" w:cs="Times New Roman"/>
                <w:sz w:val="20"/>
                <w:szCs w:val="20"/>
              </w:rPr>
            </w:pPr>
            <w:r w:rsidRPr="00FF735A">
              <w:rPr>
                <w:rFonts w:ascii="Times New Roman" w:hAnsi="Times New Roman" w:cs="Times New Roman"/>
                <w:sz w:val="20"/>
                <w:szCs w:val="20"/>
              </w:rPr>
              <w:t xml:space="preserve">Зобов`язання сплатити вартість частки у статутному капіталі </w:t>
            </w:r>
            <w:r w:rsidRPr="00FF735A">
              <w:rPr>
                <w:rFonts w:ascii="Times New Roman" w:eastAsia="Cambria" w:hAnsi="Times New Roman" w:cs="Times New Roman"/>
                <w:sz w:val="20"/>
                <w:szCs w:val="20"/>
              </w:rPr>
              <w:t>ТОВ «Черкасиенергозбут»</w:t>
            </w:r>
            <w:r w:rsidRPr="00FF735A">
              <w:rPr>
                <w:rFonts w:ascii="Times New Roman" w:hAnsi="Times New Roman" w:cs="Times New Roman"/>
                <w:sz w:val="20"/>
                <w:szCs w:val="20"/>
              </w:rPr>
              <w:t xml:space="preserve"> згідно з договором від 08.02.2022  </w:t>
            </w:r>
            <w:r w:rsidRPr="00FF735A">
              <w:rPr>
                <w:rFonts w:ascii="Times New Roman" w:hAnsi="Times New Roman" w:cs="Times New Roman"/>
                <w:sz w:val="20"/>
                <w:szCs w:val="20"/>
              </w:rPr>
              <w:br/>
              <w:t>№ 37-023-08-22-01546</w:t>
            </w:r>
          </w:p>
        </w:tc>
        <w:tc>
          <w:tcPr>
            <w:tcW w:w="1276" w:type="dxa"/>
            <w:tcBorders>
              <w:top w:val="dotted" w:sz="4" w:space="0" w:color="auto"/>
              <w:bottom w:val="single" w:sz="4" w:space="0" w:color="auto"/>
            </w:tcBorders>
            <w:shd w:val="clear" w:color="000000" w:fill="auto"/>
            <w:noWrap/>
            <w:vAlign w:val="bottom"/>
          </w:tcPr>
          <w:p w14:paraId="39185723"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(89 258)</w:t>
            </w:r>
          </w:p>
        </w:tc>
        <w:tc>
          <w:tcPr>
            <w:tcW w:w="1276" w:type="dxa"/>
            <w:tcBorders>
              <w:top w:val="dotted" w:sz="4" w:space="0" w:color="auto"/>
              <w:bottom w:val="single" w:sz="4" w:space="0" w:color="auto"/>
            </w:tcBorders>
            <w:shd w:val="clear" w:color="000000" w:fill="auto"/>
            <w:noWrap/>
            <w:vAlign w:val="bottom"/>
          </w:tcPr>
          <w:p w14:paraId="39185724" w14:textId="77777777" w:rsidR="00196E55" w:rsidRPr="00FF735A" w:rsidRDefault="00196E55" w:rsidP="009A397D">
            <w:pPr>
              <w:ind w:right="57"/>
              <w:jc w:val="right"/>
              <w:rPr>
                <w:rFonts w:ascii="Times New Roman" w:hAnsi="Times New Roman" w:cs="Times New Roman"/>
                <w:sz w:val="20"/>
                <w:szCs w:val="20"/>
              </w:rPr>
            </w:pPr>
            <w:r w:rsidRPr="00FF735A">
              <w:rPr>
                <w:rFonts w:ascii="Times New Roman" w:hAnsi="Times New Roman" w:cs="Times New Roman"/>
                <w:sz w:val="20"/>
                <w:szCs w:val="20"/>
              </w:rPr>
              <w:t>-</w:t>
            </w:r>
          </w:p>
        </w:tc>
      </w:tr>
    </w:tbl>
    <w:p w14:paraId="39185726" w14:textId="77777777" w:rsidR="00196E55" w:rsidRPr="00FF735A" w:rsidRDefault="00196E55" w:rsidP="00196E55">
      <w:pPr>
        <w:pStyle w:val="a5"/>
        <w:widowControl/>
        <w:spacing w:before="120"/>
        <w:ind w:firstLine="709"/>
        <w:rPr>
          <w:rFonts w:eastAsia="Calibri"/>
          <w:b w:val="0"/>
          <w:sz w:val="22"/>
          <w:szCs w:val="22"/>
          <w:u w:val="none"/>
          <w:lang w:val="uk-UA" w:eastAsia="en-US"/>
        </w:rPr>
      </w:pPr>
      <w:r w:rsidRPr="00FF735A">
        <w:rPr>
          <w:rFonts w:eastAsia="Calibri"/>
          <w:b w:val="0"/>
          <w:sz w:val="22"/>
          <w:szCs w:val="22"/>
          <w:u w:val="none"/>
          <w:lang w:val="uk-UA" w:eastAsia="en-US"/>
        </w:rPr>
        <w:t>Відповідно до МСФЗ 34 «Проміжна фінансова звітність» підприємством у цих примітках розкривається інформація на 31.03.2022 у порівнянні з початком року щодо стану суттєвих судових справ, яка приведена в таблиці:</w:t>
      </w:r>
    </w:p>
    <w:p w14:paraId="39185727" w14:textId="77777777" w:rsidR="00196E55" w:rsidRPr="00FF735A" w:rsidRDefault="00196E55" w:rsidP="00196E55">
      <w:pPr>
        <w:pStyle w:val="a5"/>
        <w:keepNext/>
        <w:widowControl/>
        <w:ind w:left="567"/>
        <w:jc w:val="right"/>
        <w:rPr>
          <w:rFonts w:eastAsia="Calibri"/>
          <w:b w:val="0"/>
          <w:i/>
          <w:sz w:val="20"/>
          <w:u w:val="none"/>
          <w:lang w:val="uk-UA" w:eastAsia="en-US"/>
        </w:rPr>
      </w:pPr>
      <w:r w:rsidRPr="00FF735A">
        <w:rPr>
          <w:rFonts w:eastAsia="Calibri"/>
          <w:b w:val="0"/>
          <w:i/>
          <w:sz w:val="20"/>
          <w:u w:val="none"/>
          <w:lang w:val="uk-UA" w:eastAsia="en-US"/>
        </w:rPr>
        <w:t>тис. грн</w:t>
      </w:r>
    </w:p>
    <w:tbl>
      <w:tblPr>
        <w:tblW w:w="10207" w:type="dxa"/>
        <w:tblInd w:w="-142" w:type="dxa"/>
        <w:tblLayout w:type="fixed"/>
        <w:tblLook w:val="04A0" w:firstRow="1" w:lastRow="0" w:firstColumn="1" w:lastColumn="0" w:noHBand="0" w:noVBand="1"/>
      </w:tblPr>
      <w:tblGrid>
        <w:gridCol w:w="3544"/>
        <w:gridCol w:w="992"/>
        <w:gridCol w:w="1418"/>
        <w:gridCol w:w="1417"/>
        <w:gridCol w:w="1418"/>
        <w:gridCol w:w="1418"/>
      </w:tblGrid>
      <w:tr w:rsidR="00196E55" w:rsidRPr="00FF735A" w14:paraId="3918572C" w14:textId="77777777" w:rsidTr="009A397D">
        <w:trPr>
          <w:trHeight w:val="20"/>
          <w:tblHeader/>
        </w:trPr>
        <w:tc>
          <w:tcPr>
            <w:tcW w:w="3544" w:type="dxa"/>
            <w:tcBorders>
              <w:top w:val="nil"/>
              <w:right w:val="nil"/>
            </w:tcBorders>
            <w:shd w:val="clear" w:color="auto" w:fill="auto"/>
          </w:tcPr>
          <w:p w14:paraId="39185728" w14:textId="77777777" w:rsidR="00196E55" w:rsidRPr="00FF735A" w:rsidRDefault="00196E55" w:rsidP="009A397D">
            <w:pPr>
              <w:pStyle w:val="a5"/>
              <w:tabs>
                <w:tab w:val="left" w:pos="709"/>
                <w:tab w:val="left" w:pos="1134"/>
              </w:tabs>
              <w:spacing w:after="60"/>
              <w:ind w:left="142" w:firstLine="567"/>
              <w:rPr>
                <w:b w:val="0"/>
                <w:bCs/>
                <w:sz w:val="20"/>
                <w:lang w:val="uk-UA"/>
              </w:rPr>
            </w:pPr>
          </w:p>
        </w:tc>
        <w:tc>
          <w:tcPr>
            <w:tcW w:w="992" w:type="dxa"/>
            <w:tcBorders>
              <w:top w:val="nil"/>
            </w:tcBorders>
          </w:tcPr>
          <w:p w14:paraId="39185729" w14:textId="77777777" w:rsidR="00196E55" w:rsidRPr="00FF735A" w:rsidRDefault="00196E55" w:rsidP="009A397D">
            <w:pPr>
              <w:pStyle w:val="a5"/>
              <w:tabs>
                <w:tab w:val="left" w:pos="709"/>
                <w:tab w:val="left" w:pos="1134"/>
              </w:tabs>
              <w:spacing w:after="60"/>
              <w:ind w:left="142" w:firstLine="567"/>
              <w:rPr>
                <w:b w:val="0"/>
                <w:bCs/>
                <w:sz w:val="20"/>
                <w:lang w:val="uk-UA"/>
              </w:rPr>
            </w:pPr>
          </w:p>
        </w:tc>
        <w:tc>
          <w:tcPr>
            <w:tcW w:w="2835" w:type="dxa"/>
            <w:gridSpan w:val="2"/>
            <w:tcBorders>
              <w:top w:val="nil"/>
            </w:tcBorders>
          </w:tcPr>
          <w:p w14:paraId="3918572A" w14:textId="77777777" w:rsidR="00196E55" w:rsidRPr="00FF735A" w:rsidRDefault="00196E55" w:rsidP="009A397D">
            <w:pPr>
              <w:pStyle w:val="a5"/>
              <w:tabs>
                <w:tab w:val="left" w:pos="709"/>
                <w:tab w:val="left" w:pos="1134"/>
              </w:tabs>
              <w:spacing w:after="60"/>
              <w:ind w:left="142" w:firstLine="567"/>
              <w:rPr>
                <w:bCs/>
                <w:sz w:val="20"/>
                <w:u w:val="none"/>
                <w:lang w:val="uk-UA"/>
              </w:rPr>
            </w:pPr>
            <w:r w:rsidRPr="00FF735A">
              <w:rPr>
                <w:bCs/>
                <w:sz w:val="20"/>
                <w:u w:val="none"/>
                <w:lang w:val="uk-UA"/>
              </w:rPr>
              <w:t>31.03.2022</w:t>
            </w:r>
          </w:p>
        </w:tc>
        <w:tc>
          <w:tcPr>
            <w:tcW w:w="2836" w:type="dxa"/>
            <w:gridSpan w:val="2"/>
            <w:tcBorders>
              <w:top w:val="nil"/>
              <w:left w:val="nil"/>
              <w:right w:val="nil"/>
            </w:tcBorders>
            <w:shd w:val="clear" w:color="auto" w:fill="auto"/>
          </w:tcPr>
          <w:p w14:paraId="3918572B" w14:textId="77777777" w:rsidR="00196E55" w:rsidRPr="00FF735A" w:rsidRDefault="00196E55" w:rsidP="009A397D">
            <w:pPr>
              <w:pStyle w:val="a5"/>
              <w:tabs>
                <w:tab w:val="left" w:pos="709"/>
                <w:tab w:val="left" w:pos="1134"/>
              </w:tabs>
              <w:spacing w:after="60"/>
              <w:ind w:left="142" w:firstLine="567"/>
              <w:rPr>
                <w:bCs/>
                <w:sz w:val="20"/>
                <w:u w:val="none"/>
                <w:lang w:val="uk-UA"/>
              </w:rPr>
            </w:pPr>
            <w:r w:rsidRPr="00FF735A">
              <w:rPr>
                <w:bCs/>
                <w:sz w:val="20"/>
                <w:u w:val="none"/>
                <w:lang w:val="uk-UA"/>
              </w:rPr>
              <w:t>31.12.2021</w:t>
            </w:r>
          </w:p>
        </w:tc>
      </w:tr>
      <w:tr w:rsidR="00196E55" w:rsidRPr="00FF735A" w14:paraId="39185733" w14:textId="77777777" w:rsidTr="009A397D">
        <w:trPr>
          <w:trHeight w:val="20"/>
          <w:tblHeader/>
        </w:trPr>
        <w:tc>
          <w:tcPr>
            <w:tcW w:w="3544" w:type="dxa"/>
            <w:tcBorders>
              <w:top w:val="nil"/>
              <w:bottom w:val="single" w:sz="4" w:space="0" w:color="auto"/>
              <w:right w:val="nil"/>
            </w:tcBorders>
            <w:shd w:val="clear" w:color="auto" w:fill="auto"/>
          </w:tcPr>
          <w:p w14:paraId="3918572D" w14:textId="77777777" w:rsidR="00196E55" w:rsidRPr="00FF735A" w:rsidRDefault="00196E55" w:rsidP="009A397D">
            <w:pPr>
              <w:jc w:val="right"/>
              <w:rPr>
                <w:rFonts w:ascii="Times New Roman" w:hAnsi="Times New Roman" w:cs="Times New Roman"/>
                <w:b/>
                <w:bCs/>
                <w:sz w:val="20"/>
                <w:szCs w:val="20"/>
              </w:rPr>
            </w:pPr>
          </w:p>
        </w:tc>
        <w:tc>
          <w:tcPr>
            <w:tcW w:w="992" w:type="dxa"/>
            <w:tcBorders>
              <w:top w:val="nil"/>
              <w:bottom w:val="single" w:sz="4" w:space="0" w:color="auto"/>
            </w:tcBorders>
          </w:tcPr>
          <w:p w14:paraId="3918572E" w14:textId="77777777" w:rsidR="00196E55" w:rsidRPr="00FF735A" w:rsidRDefault="00196E55" w:rsidP="009A397D">
            <w:pPr>
              <w:ind w:left="-74" w:right="-108"/>
              <w:rPr>
                <w:rFonts w:ascii="Times New Roman" w:hAnsi="Times New Roman" w:cs="Times New Roman"/>
                <w:b/>
                <w:bCs/>
                <w:sz w:val="20"/>
                <w:szCs w:val="20"/>
              </w:rPr>
            </w:pPr>
            <w:r w:rsidRPr="00FF735A">
              <w:rPr>
                <w:rFonts w:ascii="Times New Roman" w:hAnsi="Times New Roman" w:cs="Times New Roman"/>
                <w:b/>
                <w:bCs/>
                <w:sz w:val="20"/>
                <w:szCs w:val="20"/>
              </w:rPr>
              <w:t>Примітка</w:t>
            </w:r>
          </w:p>
        </w:tc>
        <w:tc>
          <w:tcPr>
            <w:tcW w:w="1418" w:type="dxa"/>
            <w:tcBorders>
              <w:top w:val="nil"/>
              <w:bottom w:val="single" w:sz="4" w:space="0" w:color="auto"/>
            </w:tcBorders>
          </w:tcPr>
          <w:p w14:paraId="3918572F" w14:textId="77777777" w:rsidR="00196E55" w:rsidRPr="00FF735A" w:rsidRDefault="00196E55" w:rsidP="009A397D">
            <w:pPr>
              <w:ind w:left="-74"/>
              <w:jc w:val="right"/>
              <w:rPr>
                <w:rFonts w:ascii="Times New Roman" w:hAnsi="Times New Roman" w:cs="Times New Roman"/>
                <w:bCs/>
                <w:i/>
                <w:sz w:val="20"/>
                <w:szCs w:val="20"/>
              </w:rPr>
            </w:pPr>
            <w:r w:rsidRPr="00FF735A">
              <w:rPr>
                <w:rFonts w:ascii="Times New Roman" w:hAnsi="Times New Roman" w:cs="Times New Roman"/>
                <w:b/>
                <w:bCs/>
                <w:sz w:val="20"/>
                <w:szCs w:val="20"/>
              </w:rPr>
              <w:t xml:space="preserve">Сума позову Компанії до контрагента </w:t>
            </w:r>
          </w:p>
        </w:tc>
        <w:tc>
          <w:tcPr>
            <w:tcW w:w="1417" w:type="dxa"/>
            <w:tcBorders>
              <w:top w:val="nil"/>
              <w:bottom w:val="single" w:sz="4" w:space="0" w:color="auto"/>
              <w:right w:val="nil"/>
            </w:tcBorders>
          </w:tcPr>
          <w:p w14:paraId="39185730" w14:textId="77777777" w:rsidR="00196E55" w:rsidRPr="00FF735A" w:rsidRDefault="00196E55" w:rsidP="009A397D">
            <w:pPr>
              <w:ind w:left="-74"/>
              <w:jc w:val="right"/>
              <w:rPr>
                <w:rFonts w:ascii="Times New Roman" w:hAnsi="Times New Roman" w:cs="Times New Roman"/>
                <w:bCs/>
                <w:sz w:val="20"/>
                <w:szCs w:val="20"/>
              </w:rPr>
            </w:pPr>
            <w:r w:rsidRPr="00FF735A">
              <w:rPr>
                <w:rFonts w:ascii="Times New Roman" w:hAnsi="Times New Roman" w:cs="Times New Roman"/>
                <w:b/>
                <w:bCs/>
                <w:sz w:val="20"/>
                <w:szCs w:val="20"/>
              </w:rPr>
              <w:t>Сума позову контрагента до Компанії</w:t>
            </w:r>
          </w:p>
        </w:tc>
        <w:tc>
          <w:tcPr>
            <w:tcW w:w="1418" w:type="dxa"/>
            <w:tcBorders>
              <w:top w:val="nil"/>
              <w:left w:val="nil"/>
              <w:bottom w:val="single" w:sz="4" w:space="0" w:color="auto"/>
              <w:right w:val="nil"/>
            </w:tcBorders>
            <w:shd w:val="clear" w:color="auto" w:fill="auto"/>
          </w:tcPr>
          <w:p w14:paraId="39185731" w14:textId="77777777" w:rsidR="00196E55" w:rsidRPr="00FF735A" w:rsidRDefault="00196E55" w:rsidP="009A397D">
            <w:pPr>
              <w:ind w:left="-74"/>
              <w:jc w:val="right"/>
              <w:rPr>
                <w:rFonts w:ascii="Times New Roman" w:hAnsi="Times New Roman" w:cs="Times New Roman"/>
                <w:bCs/>
                <w:i/>
                <w:sz w:val="20"/>
                <w:szCs w:val="20"/>
              </w:rPr>
            </w:pPr>
            <w:r w:rsidRPr="00FF735A">
              <w:rPr>
                <w:rFonts w:ascii="Times New Roman" w:hAnsi="Times New Roman" w:cs="Times New Roman"/>
                <w:b/>
                <w:bCs/>
                <w:sz w:val="20"/>
                <w:szCs w:val="20"/>
              </w:rPr>
              <w:t xml:space="preserve">Сума позову Компанії до контрагента </w:t>
            </w:r>
          </w:p>
        </w:tc>
        <w:tc>
          <w:tcPr>
            <w:tcW w:w="1418" w:type="dxa"/>
            <w:tcBorders>
              <w:top w:val="nil"/>
              <w:left w:val="nil"/>
              <w:bottom w:val="single" w:sz="4" w:space="0" w:color="auto"/>
              <w:right w:val="nil"/>
            </w:tcBorders>
            <w:shd w:val="clear" w:color="auto" w:fill="auto"/>
          </w:tcPr>
          <w:p w14:paraId="39185732" w14:textId="77777777" w:rsidR="00196E55" w:rsidRPr="00FF735A" w:rsidRDefault="00196E55" w:rsidP="009A397D">
            <w:pPr>
              <w:ind w:left="-74"/>
              <w:jc w:val="right"/>
              <w:rPr>
                <w:rFonts w:ascii="Times New Roman" w:hAnsi="Times New Roman" w:cs="Times New Roman"/>
                <w:bCs/>
                <w:sz w:val="20"/>
                <w:szCs w:val="20"/>
              </w:rPr>
            </w:pPr>
            <w:r w:rsidRPr="00FF735A">
              <w:rPr>
                <w:rFonts w:ascii="Times New Roman" w:hAnsi="Times New Roman" w:cs="Times New Roman"/>
                <w:b/>
                <w:bCs/>
                <w:sz w:val="20"/>
                <w:szCs w:val="20"/>
              </w:rPr>
              <w:t>Сума позову контрагента до Компанії</w:t>
            </w:r>
          </w:p>
        </w:tc>
      </w:tr>
      <w:tr w:rsidR="00196E55" w:rsidRPr="00FF735A" w14:paraId="3918573A" w14:textId="77777777" w:rsidTr="009A397D">
        <w:trPr>
          <w:trHeight w:val="20"/>
        </w:trPr>
        <w:tc>
          <w:tcPr>
            <w:tcW w:w="3544" w:type="dxa"/>
            <w:tcBorders>
              <w:top w:val="single" w:sz="4" w:space="0" w:color="auto"/>
              <w:left w:val="nil"/>
              <w:bottom w:val="dotted" w:sz="4" w:space="0" w:color="auto"/>
              <w:right w:val="nil"/>
            </w:tcBorders>
            <w:shd w:val="clear" w:color="auto" w:fill="auto"/>
            <w:vAlign w:val="bottom"/>
            <w:hideMark/>
          </w:tcPr>
          <w:p w14:paraId="39185734" w14:textId="77777777" w:rsidR="00196E55" w:rsidRPr="00FF735A" w:rsidRDefault="00196E55" w:rsidP="009A397D">
            <w:pPr>
              <w:ind w:left="-110"/>
              <w:rPr>
                <w:rFonts w:ascii="Times New Roman" w:hAnsi="Times New Roman" w:cs="Times New Roman"/>
                <w:sz w:val="20"/>
                <w:szCs w:val="20"/>
              </w:rPr>
            </w:pPr>
            <w:r w:rsidRPr="00FF735A">
              <w:rPr>
                <w:rFonts w:ascii="Times New Roman" w:hAnsi="Times New Roman" w:cs="Times New Roman"/>
                <w:sz w:val="20"/>
                <w:szCs w:val="20"/>
              </w:rPr>
              <w:t>ДП «Східний гірничо-збагачувальний комбінат»</w:t>
            </w:r>
          </w:p>
        </w:tc>
        <w:tc>
          <w:tcPr>
            <w:tcW w:w="992" w:type="dxa"/>
            <w:tcBorders>
              <w:top w:val="single" w:sz="4" w:space="0" w:color="auto"/>
              <w:left w:val="nil"/>
              <w:bottom w:val="dotted" w:sz="4" w:space="0" w:color="auto"/>
              <w:right w:val="nil"/>
            </w:tcBorders>
            <w:vAlign w:val="bottom"/>
          </w:tcPr>
          <w:p w14:paraId="39185735"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a</w:t>
            </w:r>
          </w:p>
        </w:tc>
        <w:tc>
          <w:tcPr>
            <w:tcW w:w="1418" w:type="dxa"/>
            <w:tcBorders>
              <w:top w:val="single" w:sz="4" w:space="0" w:color="auto"/>
              <w:left w:val="nil"/>
              <w:bottom w:val="dotted" w:sz="4" w:space="0" w:color="auto"/>
              <w:right w:val="nil"/>
            </w:tcBorders>
            <w:vAlign w:val="bottom"/>
          </w:tcPr>
          <w:p w14:paraId="39185736"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343 033</w:t>
            </w:r>
          </w:p>
        </w:tc>
        <w:tc>
          <w:tcPr>
            <w:tcW w:w="1417" w:type="dxa"/>
            <w:tcBorders>
              <w:top w:val="single" w:sz="4" w:space="0" w:color="auto"/>
              <w:left w:val="nil"/>
              <w:bottom w:val="dotted" w:sz="4" w:space="0" w:color="auto"/>
              <w:right w:val="nil"/>
            </w:tcBorders>
            <w:vAlign w:val="bottom"/>
          </w:tcPr>
          <w:p w14:paraId="39185737"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46 610</w:t>
            </w:r>
          </w:p>
        </w:tc>
        <w:tc>
          <w:tcPr>
            <w:tcW w:w="1418" w:type="dxa"/>
            <w:tcBorders>
              <w:top w:val="single" w:sz="4" w:space="0" w:color="auto"/>
              <w:left w:val="nil"/>
              <w:bottom w:val="dotted" w:sz="4" w:space="0" w:color="auto"/>
              <w:right w:val="nil"/>
            </w:tcBorders>
            <w:shd w:val="clear" w:color="auto" w:fill="auto"/>
            <w:vAlign w:val="bottom"/>
          </w:tcPr>
          <w:p w14:paraId="39185738"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343 033</w:t>
            </w:r>
          </w:p>
        </w:tc>
        <w:tc>
          <w:tcPr>
            <w:tcW w:w="1418" w:type="dxa"/>
            <w:tcBorders>
              <w:top w:val="single" w:sz="4" w:space="0" w:color="auto"/>
              <w:left w:val="nil"/>
              <w:bottom w:val="dotted" w:sz="4" w:space="0" w:color="auto"/>
              <w:right w:val="nil"/>
            </w:tcBorders>
            <w:shd w:val="clear" w:color="auto" w:fill="auto"/>
            <w:vAlign w:val="bottom"/>
          </w:tcPr>
          <w:p w14:paraId="39185739"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46 610</w:t>
            </w:r>
          </w:p>
        </w:tc>
      </w:tr>
      <w:tr w:rsidR="00196E55" w:rsidRPr="00FF735A" w14:paraId="39185741" w14:textId="77777777" w:rsidTr="009A397D">
        <w:trPr>
          <w:trHeight w:val="20"/>
        </w:trPr>
        <w:tc>
          <w:tcPr>
            <w:tcW w:w="3544" w:type="dxa"/>
            <w:tcBorders>
              <w:top w:val="dotted" w:sz="4" w:space="0" w:color="auto"/>
              <w:left w:val="nil"/>
              <w:bottom w:val="dotted" w:sz="4" w:space="0" w:color="auto"/>
              <w:right w:val="nil"/>
            </w:tcBorders>
            <w:shd w:val="clear" w:color="auto" w:fill="auto"/>
            <w:vAlign w:val="bottom"/>
            <w:hideMark/>
          </w:tcPr>
          <w:p w14:paraId="3918573B" w14:textId="77777777" w:rsidR="00196E55" w:rsidRPr="00FF735A" w:rsidRDefault="00196E55" w:rsidP="009A397D">
            <w:pPr>
              <w:ind w:left="-110"/>
              <w:rPr>
                <w:rFonts w:ascii="Times New Roman" w:hAnsi="Times New Roman" w:cs="Times New Roman"/>
                <w:sz w:val="20"/>
                <w:szCs w:val="20"/>
              </w:rPr>
            </w:pPr>
            <w:r w:rsidRPr="00FF735A">
              <w:rPr>
                <w:rFonts w:ascii="Times New Roman" w:hAnsi="Times New Roman" w:cs="Times New Roman"/>
                <w:sz w:val="20"/>
                <w:szCs w:val="20"/>
              </w:rPr>
              <w:t>Київське міське відділення Фонду Соціального захисту інвалідів</w:t>
            </w:r>
          </w:p>
        </w:tc>
        <w:tc>
          <w:tcPr>
            <w:tcW w:w="992" w:type="dxa"/>
            <w:tcBorders>
              <w:top w:val="dotted" w:sz="4" w:space="0" w:color="auto"/>
              <w:left w:val="nil"/>
              <w:bottom w:val="dotted" w:sz="4" w:space="0" w:color="auto"/>
              <w:right w:val="nil"/>
            </w:tcBorders>
            <w:vAlign w:val="bottom"/>
          </w:tcPr>
          <w:p w14:paraId="3918573C"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lang w:val="en-US"/>
              </w:rPr>
              <w:t>b</w:t>
            </w:r>
          </w:p>
        </w:tc>
        <w:tc>
          <w:tcPr>
            <w:tcW w:w="1418" w:type="dxa"/>
            <w:tcBorders>
              <w:top w:val="dotted" w:sz="4" w:space="0" w:color="auto"/>
              <w:left w:val="nil"/>
              <w:bottom w:val="dotted" w:sz="4" w:space="0" w:color="auto"/>
              <w:right w:val="nil"/>
            </w:tcBorders>
            <w:vAlign w:val="bottom"/>
          </w:tcPr>
          <w:p w14:paraId="3918573D"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 </w:t>
            </w:r>
          </w:p>
        </w:tc>
        <w:tc>
          <w:tcPr>
            <w:tcW w:w="1417" w:type="dxa"/>
            <w:tcBorders>
              <w:top w:val="dotted" w:sz="4" w:space="0" w:color="auto"/>
              <w:left w:val="nil"/>
              <w:bottom w:val="dotted" w:sz="4" w:space="0" w:color="auto"/>
              <w:right w:val="nil"/>
            </w:tcBorders>
            <w:vAlign w:val="bottom"/>
          </w:tcPr>
          <w:p w14:paraId="3918573E" w14:textId="77777777" w:rsidR="00196E55" w:rsidRPr="00FF735A" w:rsidRDefault="00196E55" w:rsidP="009A397D">
            <w:pPr>
              <w:ind w:left="-39"/>
              <w:jc w:val="right"/>
              <w:rPr>
                <w:rFonts w:ascii="Times New Roman" w:hAnsi="Times New Roman" w:cs="Times New Roman"/>
                <w:sz w:val="20"/>
                <w:szCs w:val="20"/>
              </w:rPr>
            </w:pPr>
            <w:r w:rsidRPr="00FF735A">
              <w:rPr>
                <w:rFonts w:ascii="Times New Roman" w:hAnsi="Times New Roman" w:cs="Times New Roman"/>
                <w:sz w:val="20"/>
                <w:szCs w:val="20"/>
                <w:lang w:val="en-US"/>
              </w:rPr>
              <w:t>2</w:t>
            </w:r>
            <w:r w:rsidRPr="00FF735A">
              <w:rPr>
                <w:rFonts w:ascii="Times New Roman" w:hAnsi="Times New Roman" w:cs="Times New Roman"/>
                <w:sz w:val="20"/>
                <w:szCs w:val="20"/>
              </w:rPr>
              <w:t>96</w:t>
            </w:r>
            <w:r w:rsidRPr="00FF735A">
              <w:rPr>
                <w:rFonts w:ascii="Times New Roman" w:hAnsi="Times New Roman" w:cs="Times New Roman"/>
                <w:sz w:val="20"/>
                <w:szCs w:val="20"/>
                <w:lang w:val="en-US"/>
              </w:rPr>
              <w:t xml:space="preserve"> 2</w:t>
            </w:r>
            <w:r w:rsidRPr="00FF735A">
              <w:rPr>
                <w:rFonts w:ascii="Times New Roman" w:hAnsi="Times New Roman" w:cs="Times New Roman"/>
                <w:sz w:val="20"/>
                <w:szCs w:val="20"/>
              </w:rPr>
              <w:t>78</w:t>
            </w:r>
          </w:p>
        </w:tc>
        <w:tc>
          <w:tcPr>
            <w:tcW w:w="1418" w:type="dxa"/>
            <w:tcBorders>
              <w:top w:val="dotted" w:sz="4" w:space="0" w:color="auto"/>
              <w:left w:val="nil"/>
              <w:bottom w:val="dotted" w:sz="4" w:space="0" w:color="auto"/>
              <w:right w:val="nil"/>
            </w:tcBorders>
            <w:shd w:val="clear" w:color="auto" w:fill="auto"/>
            <w:vAlign w:val="bottom"/>
          </w:tcPr>
          <w:p w14:paraId="3918573F"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 </w:t>
            </w:r>
          </w:p>
        </w:tc>
        <w:tc>
          <w:tcPr>
            <w:tcW w:w="1418" w:type="dxa"/>
            <w:tcBorders>
              <w:top w:val="dotted" w:sz="4" w:space="0" w:color="auto"/>
              <w:left w:val="nil"/>
              <w:bottom w:val="dotted" w:sz="4" w:space="0" w:color="auto"/>
              <w:right w:val="nil"/>
            </w:tcBorders>
            <w:shd w:val="clear" w:color="auto" w:fill="auto"/>
            <w:vAlign w:val="bottom"/>
          </w:tcPr>
          <w:p w14:paraId="39185740" w14:textId="77777777" w:rsidR="00196E55" w:rsidRPr="00FF735A" w:rsidRDefault="00196E55" w:rsidP="009A397D">
            <w:pPr>
              <w:ind w:left="-39"/>
              <w:jc w:val="right"/>
              <w:rPr>
                <w:rFonts w:ascii="Times New Roman" w:hAnsi="Times New Roman" w:cs="Times New Roman"/>
                <w:sz w:val="20"/>
                <w:szCs w:val="20"/>
              </w:rPr>
            </w:pPr>
            <w:r w:rsidRPr="00FF735A">
              <w:rPr>
                <w:rFonts w:ascii="Times New Roman" w:hAnsi="Times New Roman" w:cs="Times New Roman"/>
                <w:sz w:val="20"/>
                <w:szCs w:val="20"/>
                <w:lang w:val="en-US"/>
              </w:rPr>
              <w:t>2</w:t>
            </w:r>
            <w:r w:rsidRPr="00FF735A">
              <w:rPr>
                <w:rFonts w:ascii="Times New Roman" w:hAnsi="Times New Roman" w:cs="Times New Roman"/>
                <w:sz w:val="20"/>
                <w:szCs w:val="20"/>
              </w:rPr>
              <w:t>96</w:t>
            </w:r>
            <w:r w:rsidRPr="00FF735A">
              <w:rPr>
                <w:rFonts w:ascii="Times New Roman" w:hAnsi="Times New Roman" w:cs="Times New Roman"/>
                <w:sz w:val="20"/>
                <w:szCs w:val="20"/>
                <w:lang w:val="en-US"/>
              </w:rPr>
              <w:t xml:space="preserve"> 2</w:t>
            </w:r>
            <w:r w:rsidRPr="00FF735A">
              <w:rPr>
                <w:rFonts w:ascii="Times New Roman" w:hAnsi="Times New Roman" w:cs="Times New Roman"/>
                <w:sz w:val="20"/>
                <w:szCs w:val="20"/>
              </w:rPr>
              <w:t>78</w:t>
            </w:r>
          </w:p>
        </w:tc>
      </w:tr>
      <w:tr w:rsidR="00196E55" w:rsidRPr="00FF735A" w14:paraId="39185748" w14:textId="77777777" w:rsidTr="009A397D">
        <w:trPr>
          <w:trHeight w:val="20"/>
        </w:trPr>
        <w:tc>
          <w:tcPr>
            <w:tcW w:w="3544" w:type="dxa"/>
            <w:tcBorders>
              <w:top w:val="dotted" w:sz="4" w:space="0" w:color="auto"/>
              <w:left w:val="nil"/>
              <w:bottom w:val="dotted" w:sz="4" w:space="0" w:color="auto"/>
              <w:right w:val="nil"/>
            </w:tcBorders>
            <w:shd w:val="clear" w:color="auto" w:fill="auto"/>
            <w:vAlign w:val="bottom"/>
            <w:hideMark/>
          </w:tcPr>
          <w:p w14:paraId="39185742" w14:textId="77777777" w:rsidR="00196E55" w:rsidRPr="00FF735A" w:rsidRDefault="00196E55" w:rsidP="009A397D">
            <w:pPr>
              <w:ind w:left="-110"/>
              <w:rPr>
                <w:rFonts w:ascii="Times New Roman" w:hAnsi="Times New Roman" w:cs="Times New Roman"/>
                <w:sz w:val="20"/>
                <w:szCs w:val="20"/>
              </w:rPr>
            </w:pPr>
            <w:r w:rsidRPr="00FF735A">
              <w:rPr>
                <w:rFonts w:ascii="Times New Roman" w:hAnsi="Times New Roman" w:cs="Times New Roman"/>
                <w:sz w:val="20"/>
                <w:szCs w:val="20"/>
              </w:rPr>
              <w:t>Центральне міжрегіональне управління ДПС по роботі з великими платниками податків</w:t>
            </w:r>
          </w:p>
        </w:tc>
        <w:tc>
          <w:tcPr>
            <w:tcW w:w="992" w:type="dxa"/>
            <w:tcBorders>
              <w:top w:val="dotted" w:sz="4" w:space="0" w:color="auto"/>
              <w:left w:val="nil"/>
              <w:bottom w:val="dotted" w:sz="4" w:space="0" w:color="auto"/>
              <w:right w:val="nil"/>
            </w:tcBorders>
            <w:vAlign w:val="bottom"/>
          </w:tcPr>
          <w:p w14:paraId="39185743"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lang w:val="en-US"/>
              </w:rPr>
              <w:t>c</w:t>
            </w:r>
          </w:p>
        </w:tc>
        <w:tc>
          <w:tcPr>
            <w:tcW w:w="1418" w:type="dxa"/>
            <w:tcBorders>
              <w:top w:val="dotted" w:sz="4" w:space="0" w:color="auto"/>
              <w:left w:val="nil"/>
              <w:bottom w:val="dotted" w:sz="4" w:space="0" w:color="auto"/>
              <w:right w:val="nil"/>
            </w:tcBorders>
            <w:vAlign w:val="bottom"/>
          </w:tcPr>
          <w:p w14:paraId="39185744"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2 464 516</w:t>
            </w:r>
          </w:p>
        </w:tc>
        <w:tc>
          <w:tcPr>
            <w:tcW w:w="1417" w:type="dxa"/>
            <w:tcBorders>
              <w:top w:val="dotted" w:sz="4" w:space="0" w:color="auto"/>
              <w:left w:val="nil"/>
              <w:bottom w:val="dotted" w:sz="4" w:space="0" w:color="auto"/>
              <w:right w:val="nil"/>
            </w:tcBorders>
            <w:vAlign w:val="bottom"/>
          </w:tcPr>
          <w:p w14:paraId="39185745" w14:textId="77777777" w:rsidR="00196E55" w:rsidRPr="00FF735A" w:rsidRDefault="00196E55" w:rsidP="009A397D">
            <w:pPr>
              <w:ind w:left="-39"/>
              <w:jc w:val="right"/>
              <w:rPr>
                <w:rFonts w:ascii="Times New Roman" w:hAnsi="Times New Roman" w:cs="Times New Roman"/>
                <w:sz w:val="20"/>
                <w:szCs w:val="20"/>
                <w:lang w:val="en-US"/>
              </w:rPr>
            </w:pPr>
            <w:r w:rsidRPr="00FF735A">
              <w:rPr>
                <w:rFonts w:ascii="Times New Roman" w:hAnsi="Times New Roman" w:cs="Times New Roman"/>
                <w:sz w:val="20"/>
                <w:szCs w:val="20"/>
              </w:rPr>
              <w:t>353 697</w:t>
            </w:r>
          </w:p>
        </w:tc>
        <w:tc>
          <w:tcPr>
            <w:tcW w:w="1418" w:type="dxa"/>
            <w:tcBorders>
              <w:top w:val="dotted" w:sz="4" w:space="0" w:color="auto"/>
              <w:left w:val="nil"/>
              <w:bottom w:val="dotted" w:sz="4" w:space="0" w:color="auto"/>
              <w:right w:val="nil"/>
            </w:tcBorders>
            <w:shd w:val="clear" w:color="auto" w:fill="auto"/>
            <w:vAlign w:val="bottom"/>
          </w:tcPr>
          <w:p w14:paraId="39185746"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2 464 516</w:t>
            </w:r>
          </w:p>
        </w:tc>
        <w:tc>
          <w:tcPr>
            <w:tcW w:w="1418" w:type="dxa"/>
            <w:tcBorders>
              <w:top w:val="dotted" w:sz="4" w:space="0" w:color="auto"/>
              <w:left w:val="nil"/>
              <w:bottom w:val="dotted" w:sz="4" w:space="0" w:color="auto"/>
              <w:right w:val="nil"/>
            </w:tcBorders>
            <w:shd w:val="clear" w:color="auto" w:fill="auto"/>
            <w:vAlign w:val="bottom"/>
          </w:tcPr>
          <w:p w14:paraId="39185747" w14:textId="77777777" w:rsidR="00196E55" w:rsidRPr="00FF735A" w:rsidRDefault="00196E55" w:rsidP="009A397D">
            <w:pPr>
              <w:ind w:left="-39"/>
              <w:jc w:val="right"/>
              <w:rPr>
                <w:rFonts w:ascii="Times New Roman" w:hAnsi="Times New Roman" w:cs="Times New Roman"/>
                <w:sz w:val="20"/>
                <w:szCs w:val="20"/>
                <w:lang w:val="en-US"/>
              </w:rPr>
            </w:pPr>
            <w:r w:rsidRPr="00FF735A">
              <w:rPr>
                <w:rFonts w:ascii="Times New Roman" w:hAnsi="Times New Roman" w:cs="Times New Roman"/>
                <w:sz w:val="20"/>
                <w:szCs w:val="20"/>
              </w:rPr>
              <w:t>353 697</w:t>
            </w:r>
          </w:p>
        </w:tc>
      </w:tr>
      <w:tr w:rsidR="00196E55" w:rsidRPr="00FF735A" w14:paraId="3918574F" w14:textId="77777777" w:rsidTr="009A397D">
        <w:trPr>
          <w:trHeight w:val="20"/>
        </w:trPr>
        <w:tc>
          <w:tcPr>
            <w:tcW w:w="3544" w:type="dxa"/>
            <w:tcBorders>
              <w:top w:val="dotted" w:sz="4" w:space="0" w:color="auto"/>
              <w:left w:val="nil"/>
              <w:bottom w:val="dotted" w:sz="4" w:space="0" w:color="auto"/>
              <w:right w:val="nil"/>
            </w:tcBorders>
            <w:shd w:val="clear" w:color="auto" w:fill="auto"/>
            <w:vAlign w:val="bottom"/>
            <w:hideMark/>
          </w:tcPr>
          <w:p w14:paraId="39185749" w14:textId="77777777" w:rsidR="00196E55" w:rsidRPr="00FF735A" w:rsidRDefault="00196E55" w:rsidP="009A397D">
            <w:pPr>
              <w:ind w:left="-110"/>
              <w:rPr>
                <w:rFonts w:ascii="Times New Roman" w:hAnsi="Times New Roman" w:cs="Times New Roman"/>
                <w:sz w:val="20"/>
                <w:szCs w:val="20"/>
              </w:rPr>
            </w:pPr>
            <w:r w:rsidRPr="00FF735A">
              <w:rPr>
                <w:rFonts w:ascii="Times New Roman" w:hAnsi="Times New Roman" w:cs="Times New Roman"/>
                <w:sz w:val="20"/>
                <w:szCs w:val="20"/>
              </w:rPr>
              <w:t>ДП «Енергоринок»</w:t>
            </w:r>
          </w:p>
        </w:tc>
        <w:tc>
          <w:tcPr>
            <w:tcW w:w="992" w:type="dxa"/>
            <w:tcBorders>
              <w:top w:val="dotted" w:sz="4" w:space="0" w:color="auto"/>
              <w:left w:val="nil"/>
              <w:bottom w:val="dotted" w:sz="4" w:space="0" w:color="auto"/>
              <w:right w:val="nil"/>
            </w:tcBorders>
            <w:vAlign w:val="bottom"/>
          </w:tcPr>
          <w:p w14:paraId="3918574A" w14:textId="77777777" w:rsidR="00196E55" w:rsidRPr="00FF735A" w:rsidRDefault="00196E55" w:rsidP="009A397D">
            <w:pPr>
              <w:jc w:val="right"/>
              <w:rPr>
                <w:rFonts w:ascii="Times New Roman" w:hAnsi="Times New Roman" w:cs="Times New Roman"/>
                <w:sz w:val="20"/>
                <w:szCs w:val="20"/>
                <w:lang w:val="en-US"/>
              </w:rPr>
            </w:pPr>
            <w:r w:rsidRPr="00FF735A">
              <w:rPr>
                <w:rFonts w:ascii="Times New Roman" w:hAnsi="Times New Roman" w:cs="Times New Roman"/>
                <w:sz w:val="20"/>
                <w:szCs w:val="20"/>
              </w:rPr>
              <w:t>d</w:t>
            </w:r>
          </w:p>
        </w:tc>
        <w:tc>
          <w:tcPr>
            <w:tcW w:w="1418" w:type="dxa"/>
            <w:tcBorders>
              <w:top w:val="dotted" w:sz="4" w:space="0" w:color="auto"/>
              <w:left w:val="nil"/>
              <w:bottom w:val="dotted" w:sz="4" w:space="0" w:color="auto"/>
              <w:right w:val="nil"/>
            </w:tcBorders>
            <w:vAlign w:val="bottom"/>
          </w:tcPr>
          <w:p w14:paraId="3918574B"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19 002 033</w:t>
            </w:r>
          </w:p>
        </w:tc>
        <w:tc>
          <w:tcPr>
            <w:tcW w:w="1417" w:type="dxa"/>
            <w:tcBorders>
              <w:top w:val="dotted" w:sz="4" w:space="0" w:color="auto"/>
              <w:left w:val="nil"/>
              <w:bottom w:val="dotted" w:sz="4" w:space="0" w:color="auto"/>
              <w:right w:val="nil"/>
            </w:tcBorders>
            <w:vAlign w:val="bottom"/>
          </w:tcPr>
          <w:p w14:paraId="3918574C"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418" w:type="dxa"/>
            <w:tcBorders>
              <w:top w:val="dotted" w:sz="4" w:space="0" w:color="auto"/>
              <w:left w:val="nil"/>
              <w:bottom w:val="dotted" w:sz="4" w:space="0" w:color="auto"/>
              <w:right w:val="nil"/>
            </w:tcBorders>
            <w:shd w:val="clear" w:color="auto" w:fill="auto"/>
            <w:vAlign w:val="bottom"/>
          </w:tcPr>
          <w:p w14:paraId="3918574D"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lang w:val="en-US"/>
              </w:rPr>
              <w:t>19 002 033</w:t>
            </w:r>
          </w:p>
        </w:tc>
        <w:tc>
          <w:tcPr>
            <w:tcW w:w="1418" w:type="dxa"/>
            <w:tcBorders>
              <w:top w:val="dotted" w:sz="4" w:space="0" w:color="auto"/>
              <w:left w:val="nil"/>
              <w:bottom w:val="dotted" w:sz="4" w:space="0" w:color="auto"/>
              <w:right w:val="nil"/>
            </w:tcBorders>
            <w:shd w:val="clear" w:color="auto" w:fill="auto"/>
            <w:vAlign w:val="bottom"/>
          </w:tcPr>
          <w:p w14:paraId="3918574E"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r>
      <w:tr w:rsidR="00196E55" w:rsidRPr="00FF735A" w14:paraId="39185756" w14:textId="77777777" w:rsidTr="009A397D">
        <w:trPr>
          <w:trHeight w:val="20"/>
        </w:trPr>
        <w:tc>
          <w:tcPr>
            <w:tcW w:w="3544" w:type="dxa"/>
            <w:tcBorders>
              <w:top w:val="dotted" w:sz="4" w:space="0" w:color="auto"/>
              <w:left w:val="nil"/>
              <w:bottom w:val="dotted" w:sz="4" w:space="0" w:color="auto"/>
              <w:right w:val="nil"/>
            </w:tcBorders>
            <w:shd w:val="clear" w:color="auto" w:fill="auto"/>
            <w:vAlign w:val="bottom"/>
          </w:tcPr>
          <w:p w14:paraId="39185750" w14:textId="77777777" w:rsidR="00196E55" w:rsidRPr="00FF735A" w:rsidRDefault="00196E55" w:rsidP="009A397D">
            <w:pPr>
              <w:ind w:left="-110"/>
              <w:rPr>
                <w:rFonts w:ascii="Times New Roman" w:hAnsi="Times New Roman" w:cs="Times New Roman"/>
                <w:sz w:val="20"/>
                <w:szCs w:val="20"/>
              </w:rPr>
            </w:pPr>
            <w:r w:rsidRPr="00FF735A">
              <w:rPr>
                <w:rFonts w:ascii="Times New Roman" w:hAnsi="Times New Roman" w:cs="Times New Roman"/>
                <w:sz w:val="20"/>
                <w:szCs w:val="20"/>
              </w:rPr>
              <w:t>ПрАТ «НЕК «Укренерго»</w:t>
            </w:r>
          </w:p>
        </w:tc>
        <w:tc>
          <w:tcPr>
            <w:tcW w:w="992" w:type="dxa"/>
            <w:tcBorders>
              <w:top w:val="dotted" w:sz="4" w:space="0" w:color="auto"/>
              <w:left w:val="nil"/>
              <w:bottom w:val="dotted" w:sz="4" w:space="0" w:color="auto"/>
              <w:right w:val="nil"/>
            </w:tcBorders>
            <w:vAlign w:val="bottom"/>
          </w:tcPr>
          <w:p w14:paraId="39185751"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lang w:val="en-US"/>
              </w:rPr>
              <w:t xml:space="preserve">e </w:t>
            </w:r>
          </w:p>
        </w:tc>
        <w:tc>
          <w:tcPr>
            <w:tcW w:w="1418" w:type="dxa"/>
            <w:tcBorders>
              <w:top w:val="dotted" w:sz="4" w:space="0" w:color="auto"/>
              <w:left w:val="nil"/>
              <w:bottom w:val="dotted" w:sz="4" w:space="0" w:color="auto"/>
              <w:right w:val="nil"/>
            </w:tcBorders>
            <w:vAlign w:val="bottom"/>
          </w:tcPr>
          <w:p w14:paraId="39185752"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1 524 355</w:t>
            </w:r>
          </w:p>
        </w:tc>
        <w:tc>
          <w:tcPr>
            <w:tcW w:w="1417" w:type="dxa"/>
            <w:tcBorders>
              <w:top w:val="dotted" w:sz="4" w:space="0" w:color="auto"/>
              <w:left w:val="nil"/>
              <w:bottom w:val="dotted" w:sz="4" w:space="0" w:color="auto"/>
              <w:right w:val="nil"/>
            </w:tcBorders>
            <w:vAlign w:val="bottom"/>
          </w:tcPr>
          <w:p w14:paraId="39185753"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418" w:type="dxa"/>
            <w:tcBorders>
              <w:top w:val="dotted" w:sz="4" w:space="0" w:color="auto"/>
              <w:left w:val="nil"/>
              <w:bottom w:val="dotted" w:sz="4" w:space="0" w:color="auto"/>
              <w:right w:val="nil"/>
            </w:tcBorders>
            <w:shd w:val="clear" w:color="auto" w:fill="auto"/>
            <w:vAlign w:val="bottom"/>
          </w:tcPr>
          <w:p w14:paraId="39185754"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510 102</w:t>
            </w:r>
          </w:p>
        </w:tc>
        <w:tc>
          <w:tcPr>
            <w:tcW w:w="1418" w:type="dxa"/>
            <w:tcBorders>
              <w:top w:val="dotted" w:sz="4" w:space="0" w:color="auto"/>
              <w:left w:val="nil"/>
              <w:bottom w:val="dotted" w:sz="4" w:space="0" w:color="auto"/>
              <w:right w:val="nil"/>
            </w:tcBorders>
            <w:shd w:val="clear" w:color="auto" w:fill="auto"/>
            <w:vAlign w:val="bottom"/>
          </w:tcPr>
          <w:p w14:paraId="39185755"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r>
      <w:tr w:rsidR="00196E55" w:rsidRPr="00FF735A" w14:paraId="3918575D" w14:textId="77777777" w:rsidTr="009A397D">
        <w:trPr>
          <w:trHeight w:val="20"/>
        </w:trPr>
        <w:tc>
          <w:tcPr>
            <w:tcW w:w="3544" w:type="dxa"/>
            <w:tcBorders>
              <w:top w:val="dotted" w:sz="4" w:space="0" w:color="auto"/>
              <w:left w:val="nil"/>
              <w:bottom w:val="dotted" w:sz="4" w:space="0" w:color="auto"/>
              <w:right w:val="nil"/>
            </w:tcBorders>
            <w:shd w:val="clear" w:color="auto" w:fill="auto"/>
            <w:vAlign w:val="bottom"/>
          </w:tcPr>
          <w:p w14:paraId="39185757" w14:textId="77777777" w:rsidR="00196E55" w:rsidRPr="00FF735A" w:rsidRDefault="00196E55" w:rsidP="009A397D">
            <w:pPr>
              <w:ind w:left="-110"/>
              <w:rPr>
                <w:rFonts w:ascii="Times New Roman" w:hAnsi="Times New Roman" w:cs="Times New Roman"/>
                <w:sz w:val="20"/>
                <w:szCs w:val="20"/>
              </w:rPr>
            </w:pPr>
            <w:r w:rsidRPr="00FF735A">
              <w:rPr>
                <w:rFonts w:ascii="Times New Roman" w:hAnsi="Times New Roman" w:cs="Times New Roman"/>
                <w:sz w:val="20"/>
                <w:szCs w:val="20"/>
              </w:rPr>
              <w:t>ДП «Гарантований покупець»</w:t>
            </w:r>
          </w:p>
        </w:tc>
        <w:tc>
          <w:tcPr>
            <w:tcW w:w="992" w:type="dxa"/>
            <w:tcBorders>
              <w:top w:val="dotted" w:sz="4" w:space="0" w:color="auto"/>
              <w:left w:val="nil"/>
              <w:bottom w:val="dotted" w:sz="4" w:space="0" w:color="auto"/>
              <w:right w:val="nil"/>
            </w:tcBorders>
            <w:vAlign w:val="bottom"/>
          </w:tcPr>
          <w:p w14:paraId="39185758" w14:textId="77777777" w:rsidR="00196E55" w:rsidRPr="00FF735A" w:rsidRDefault="00196E55" w:rsidP="009A397D">
            <w:pPr>
              <w:jc w:val="right"/>
              <w:rPr>
                <w:rFonts w:ascii="Times New Roman" w:hAnsi="Times New Roman" w:cs="Times New Roman"/>
                <w:sz w:val="20"/>
                <w:szCs w:val="20"/>
                <w:lang w:val="en-US"/>
              </w:rPr>
            </w:pPr>
            <w:r w:rsidRPr="00FF735A">
              <w:rPr>
                <w:rFonts w:ascii="Times New Roman" w:hAnsi="Times New Roman" w:cs="Times New Roman"/>
                <w:sz w:val="20"/>
                <w:szCs w:val="20"/>
                <w:lang w:val="en-US"/>
              </w:rPr>
              <w:t xml:space="preserve">f </w:t>
            </w:r>
          </w:p>
        </w:tc>
        <w:tc>
          <w:tcPr>
            <w:tcW w:w="1418" w:type="dxa"/>
            <w:tcBorders>
              <w:top w:val="dotted" w:sz="4" w:space="0" w:color="auto"/>
              <w:left w:val="nil"/>
              <w:bottom w:val="dotted" w:sz="4" w:space="0" w:color="auto"/>
              <w:right w:val="nil"/>
            </w:tcBorders>
            <w:vAlign w:val="bottom"/>
          </w:tcPr>
          <w:p w14:paraId="39185759"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10 925 048</w:t>
            </w:r>
          </w:p>
        </w:tc>
        <w:tc>
          <w:tcPr>
            <w:tcW w:w="1417" w:type="dxa"/>
            <w:tcBorders>
              <w:top w:val="dotted" w:sz="4" w:space="0" w:color="auto"/>
              <w:left w:val="nil"/>
              <w:bottom w:val="dotted" w:sz="4" w:space="0" w:color="auto"/>
              <w:right w:val="nil"/>
            </w:tcBorders>
            <w:vAlign w:val="bottom"/>
          </w:tcPr>
          <w:p w14:paraId="3918575A"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c>
          <w:tcPr>
            <w:tcW w:w="1418" w:type="dxa"/>
            <w:tcBorders>
              <w:top w:val="dotted" w:sz="4" w:space="0" w:color="auto"/>
              <w:left w:val="nil"/>
              <w:bottom w:val="dotted" w:sz="4" w:space="0" w:color="auto"/>
              <w:right w:val="nil"/>
            </w:tcBorders>
            <w:shd w:val="clear" w:color="auto" w:fill="auto"/>
            <w:vAlign w:val="bottom"/>
          </w:tcPr>
          <w:p w14:paraId="3918575B"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10 925 048</w:t>
            </w:r>
          </w:p>
        </w:tc>
        <w:tc>
          <w:tcPr>
            <w:tcW w:w="1418" w:type="dxa"/>
            <w:tcBorders>
              <w:top w:val="dotted" w:sz="4" w:space="0" w:color="auto"/>
              <w:left w:val="nil"/>
              <w:bottom w:val="dotted" w:sz="4" w:space="0" w:color="auto"/>
              <w:right w:val="nil"/>
            </w:tcBorders>
            <w:shd w:val="clear" w:color="auto" w:fill="auto"/>
            <w:vAlign w:val="bottom"/>
          </w:tcPr>
          <w:p w14:paraId="3918575C"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w:t>
            </w:r>
          </w:p>
        </w:tc>
      </w:tr>
      <w:tr w:rsidR="00196E55" w:rsidRPr="00FF735A" w14:paraId="39185764" w14:textId="77777777" w:rsidTr="009A397D">
        <w:trPr>
          <w:trHeight w:val="20"/>
        </w:trPr>
        <w:tc>
          <w:tcPr>
            <w:tcW w:w="3544" w:type="dxa"/>
            <w:tcBorders>
              <w:top w:val="dotted" w:sz="4" w:space="0" w:color="auto"/>
              <w:left w:val="nil"/>
              <w:bottom w:val="single" w:sz="4" w:space="0" w:color="auto"/>
              <w:right w:val="nil"/>
            </w:tcBorders>
            <w:shd w:val="clear" w:color="auto" w:fill="auto"/>
            <w:vAlign w:val="bottom"/>
          </w:tcPr>
          <w:p w14:paraId="3918575E" w14:textId="77777777" w:rsidR="00196E55" w:rsidRPr="00FF735A" w:rsidRDefault="00196E55" w:rsidP="009A397D">
            <w:pPr>
              <w:ind w:left="-110"/>
              <w:rPr>
                <w:rFonts w:ascii="Times New Roman" w:hAnsi="Times New Roman" w:cs="Times New Roman"/>
                <w:sz w:val="20"/>
                <w:szCs w:val="20"/>
              </w:rPr>
            </w:pPr>
            <w:r w:rsidRPr="00FF735A">
              <w:rPr>
                <w:rFonts w:ascii="Times New Roman" w:hAnsi="Times New Roman" w:cs="Times New Roman"/>
                <w:sz w:val="20"/>
                <w:szCs w:val="20"/>
              </w:rPr>
              <w:t>Інші</w:t>
            </w:r>
          </w:p>
        </w:tc>
        <w:tc>
          <w:tcPr>
            <w:tcW w:w="992" w:type="dxa"/>
            <w:tcBorders>
              <w:top w:val="dotted" w:sz="4" w:space="0" w:color="auto"/>
              <w:left w:val="nil"/>
              <w:bottom w:val="single" w:sz="4" w:space="0" w:color="auto"/>
              <w:right w:val="nil"/>
            </w:tcBorders>
            <w:vAlign w:val="bottom"/>
          </w:tcPr>
          <w:p w14:paraId="3918575F" w14:textId="77777777" w:rsidR="00196E55" w:rsidRPr="00FF735A" w:rsidRDefault="00196E55" w:rsidP="009A397D">
            <w:pPr>
              <w:jc w:val="right"/>
              <w:rPr>
                <w:rFonts w:ascii="Times New Roman" w:hAnsi="Times New Roman" w:cs="Times New Roman"/>
                <w:sz w:val="20"/>
                <w:szCs w:val="20"/>
                <w:lang w:val="en-US"/>
              </w:rPr>
            </w:pPr>
          </w:p>
        </w:tc>
        <w:tc>
          <w:tcPr>
            <w:tcW w:w="1418" w:type="dxa"/>
            <w:tcBorders>
              <w:top w:val="dotted" w:sz="4" w:space="0" w:color="auto"/>
              <w:left w:val="nil"/>
              <w:bottom w:val="single" w:sz="4" w:space="0" w:color="auto"/>
              <w:right w:val="nil"/>
            </w:tcBorders>
            <w:vAlign w:val="bottom"/>
          </w:tcPr>
          <w:p w14:paraId="39185760" w14:textId="77777777" w:rsidR="00196E55" w:rsidRPr="00FF735A" w:rsidRDefault="00196E55" w:rsidP="009A397D">
            <w:pPr>
              <w:jc w:val="right"/>
              <w:rPr>
                <w:rFonts w:ascii="Times New Roman" w:hAnsi="Times New Roman" w:cs="Times New Roman"/>
                <w:sz w:val="20"/>
                <w:szCs w:val="20"/>
                <w:lang w:val="en-US"/>
              </w:rPr>
            </w:pPr>
            <w:r w:rsidRPr="00FF735A">
              <w:rPr>
                <w:rFonts w:ascii="Times New Roman" w:hAnsi="Times New Roman" w:cs="Times New Roman"/>
                <w:sz w:val="20"/>
                <w:szCs w:val="20"/>
              </w:rPr>
              <w:t>93 754</w:t>
            </w:r>
          </w:p>
        </w:tc>
        <w:tc>
          <w:tcPr>
            <w:tcW w:w="1417" w:type="dxa"/>
            <w:tcBorders>
              <w:top w:val="dotted" w:sz="4" w:space="0" w:color="auto"/>
              <w:left w:val="nil"/>
              <w:bottom w:val="single" w:sz="4" w:space="0" w:color="auto"/>
              <w:right w:val="nil"/>
            </w:tcBorders>
            <w:vAlign w:val="bottom"/>
          </w:tcPr>
          <w:p w14:paraId="39185761"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376 153</w:t>
            </w:r>
          </w:p>
        </w:tc>
        <w:tc>
          <w:tcPr>
            <w:tcW w:w="1418" w:type="dxa"/>
            <w:tcBorders>
              <w:top w:val="dotted" w:sz="4" w:space="0" w:color="auto"/>
              <w:left w:val="nil"/>
              <w:bottom w:val="single" w:sz="4" w:space="0" w:color="auto"/>
              <w:right w:val="nil"/>
            </w:tcBorders>
            <w:shd w:val="clear" w:color="auto" w:fill="auto"/>
            <w:vAlign w:val="bottom"/>
          </w:tcPr>
          <w:p w14:paraId="39185762"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199 681</w:t>
            </w:r>
          </w:p>
        </w:tc>
        <w:tc>
          <w:tcPr>
            <w:tcW w:w="1418" w:type="dxa"/>
            <w:tcBorders>
              <w:top w:val="dotted" w:sz="4" w:space="0" w:color="auto"/>
              <w:left w:val="nil"/>
              <w:bottom w:val="single" w:sz="4" w:space="0" w:color="auto"/>
              <w:right w:val="nil"/>
            </w:tcBorders>
            <w:shd w:val="clear" w:color="auto" w:fill="auto"/>
            <w:vAlign w:val="bottom"/>
          </w:tcPr>
          <w:p w14:paraId="39185763" w14:textId="77777777" w:rsidR="00196E55" w:rsidRPr="00FF735A" w:rsidRDefault="00196E55" w:rsidP="009A397D">
            <w:pPr>
              <w:jc w:val="right"/>
              <w:rPr>
                <w:rFonts w:ascii="Times New Roman" w:hAnsi="Times New Roman" w:cs="Times New Roman"/>
                <w:sz w:val="20"/>
                <w:szCs w:val="20"/>
              </w:rPr>
            </w:pPr>
            <w:r w:rsidRPr="00FF735A">
              <w:rPr>
                <w:rFonts w:ascii="Times New Roman" w:hAnsi="Times New Roman" w:cs="Times New Roman"/>
                <w:sz w:val="20"/>
                <w:szCs w:val="20"/>
              </w:rPr>
              <w:t>605 827</w:t>
            </w:r>
          </w:p>
        </w:tc>
      </w:tr>
    </w:tbl>
    <w:p w14:paraId="39185765" w14:textId="77777777" w:rsidR="00196E55" w:rsidRPr="00FF735A" w:rsidRDefault="00196E55" w:rsidP="00196E55">
      <w:pPr>
        <w:pStyle w:val="a5"/>
        <w:numPr>
          <w:ilvl w:val="0"/>
          <w:numId w:val="4"/>
        </w:numPr>
        <w:tabs>
          <w:tab w:val="left" w:pos="709"/>
        </w:tabs>
        <w:spacing w:before="60" w:after="60"/>
        <w:ind w:left="0" w:firstLine="709"/>
        <w:rPr>
          <w:b w:val="0"/>
          <w:sz w:val="22"/>
          <w:szCs w:val="22"/>
          <w:u w:val="none"/>
          <w:lang w:val="uk-UA"/>
        </w:rPr>
      </w:pPr>
      <w:r w:rsidRPr="00FF735A">
        <w:rPr>
          <w:b w:val="0"/>
          <w:sz w:val="22"/>
          <w:szCs w:val="22"/>
          <w:u w:val="none"/>
          <w:lang w:val="uk-UA"/>
        </w:rPr>
        <w:t>Справа про стягнення з ДП «Східний гірничо-збагачувальний комбінат» неустойки за порушення умов договору від 22.11.2019 №8-020-08-19-01169 на суму 343 033 тис. грн, у т.ч. зустрічні вимоги на суму 46 610 тис. грн. Очікуваний вірогідний результат від розгляду справи – прийняття рішення на користь ДП «НАЕК «Енергоатом».</w:t>
      </w:r>
    </w:p>
    <w:p w14:paraId="39185766" w14:textId="77777777" w:rsidR="00196E55" w:rsidRPr="00FF735A" w:rsidRDefault="00196E55" w:rsidP="00196E55">
      <w:pPr>
        <w:pStyle w:val="a5"/>
        <w:numPr>
          <w:ilvl w:val="0"/>
          <w:numId w:val="4"/>
        </w:numPr>
        <w:tabs>
          <w:tab w:val="left" w:pos="709"/>
        </w:tabs>
        <w:spacing w:before="60" w:after="60"/>
        <w:ind w:left="0" w:firstLine="709"/>
        <w:rPr>
          <w:b w:val="0"/>
          <w:sz w:val="22"/>
          <w:szCs w:val="22"/>
          <w:u w:val="none"/>
          <w:lang w:val="uk-UA"/>
        </w:rPr>
      </w:pPr>
      <w:r w:rsidRPr="00FF735A">
        <w:rPr>
          <w:b w:val="0"/>
          <w:sz w:val="22"/>
          <w:szCs w:val="22"/>
          <w:u w:val="none"/>
          <w:lang w:val="uk-UA"/>
        </w:rPr>
        <w:t xml:space="preserve">Справи про стягнення з ДП «НАЕК «Енергоатом» адміністративно-господарських (штрафних) санкцій та пені за невиконання нормативу робочих місць для працевлаштування інвалідів: за 2019 рік – 129 545 тис. грн, за 2020 рік - 166 733 тис. грн. Очікуваний вірогідний результат від розгляду справ – прийняття рішення на користь ДП «НАЕК «Енергоатом». </w:t>
      </w:r>
    </w:p>
    <w:p w14:paraId="39185767" w14:textId="77777777" w:rsidR="00196E55" w:rsidRPr="00FF735A" w:rsidRDefault="00196E55" w:rsidP="00196E55">
      <w:pPr>
        <w:pStyle w:val="a5"/>
        <w:tabs>
          <w:tab w:val="left" w:pos="709"/>
        </w:tabs>
        <w:spacing w:before="60" w:after="60"/>
        <w:ind w:firstLine="709"/>
        <w:rPr>
          <w:b w:val="0"/>
          <w:sz w:val="22"/>
          <w:szCs w:val="22"/>
          <w:u w:val="none"/>
          <w:lang w:val="uk-UA"/>
        </w:rPr>
      </w:pPr>
      <w:r w:rsidRPr="00FF735A">
        <w:rPr>
          <w:b w:val="0"/>
          <w:sz w:val="22"/>
          <w:szCs w:val="22"/>
          <w:u w:val="none"/>
          <w:lang w:val="uk-UA"/>
        </w:rPr>
        <w:t>с) Станом на 31.03.2021 в судах на різних стадіях розгляду знаходиться ряд справ про визнання недійсними податкових повідомлень-рішень та про повернення ДП «НАЕК «Енергоатом» надміру сплачених до бюджету коштів з податку на прибуток на загальну суму 2 464 516 тис. грн. Позов з вимогою Центрального міжрегіонального управління ДПС по роботі з великими платниками податків про стягнення з ДП «НАЕК «Енергоатом» заборгованості зі сплати збору на соціально-економічну компенсацію ризику населення, яке проживає на території зони спостереження, складає 353 697 тис. грн. Очікуваний вірогідний результат від розгляду справ – прийняття рішення на користь ДП «НАЕК «Енергоатом» на суму 2 476 440 тис. грн,  не на користь</w:t>
      </w:r>
      <w:r w:rsidRPr="00FF735A">
        <w:rPr>
          <w:b w:val="0"/>
          <w:sz w:val="22"/>
          <w:szCs w:val="22"/>
          <w:u w:val="none"/>
          <w:lang w:val="uk-UA"/>
        </w:rPr>
        <w:br/>
        <w:t xml:space="preserve">ДП «НАЕК «Енергоатом» на суму 341 773 тис. грн. </w:t>
      </w:r>
    </w:p>
    <w:p w14:paraId="39185768" w14:textId="77777777" w:rsidR="00196E55" w:rsidRPr="00FF735A" w:rsidRDefault="00196E55" w:rsidP="00196E55">
      <w:pPr>
        <w:pStyle w:val="a5"/>
        <w:spacing w:before="60" w:after="60"/>
        <w:ind w:firstLine="709"/>
        <w:rPr>
          <w:b w:val="0"/>
          <w:sz w:val="22"/>
          <w:szCs w:val="22"/>
          <w:u w:val="none"/>
          <w:lang w:val="uk-UA"/>
        </w:rPr>
      </w:pPr>
      <w:r w:rsidRPr="00FF735A">
        <w:rPr>
          <w:b w:val="0"/>
          <w:sz w:val="22"/>
          <w:szCs w:val="22"/>
          <w:u w:val="none"/>
          <w:lang w:val="uk-UA"/>
        </w:rPr>
        <w:t>d) Справа про стягнення з ДП «Енергоринок» суми основного боргу, інфляційних втрат та судового збору за договором від 18.05.2001 № 698/05-НАЕК/640/01 на загальну суму</w:t>
      </w:r>
      <w:r w:rsidRPr="00FF735A">
        <w:rPr>
          <w:b w:val="0"/>
          <w:sz w:val="22"/>
          <w:szCs w:val="22"/>
          <w:u w:val="none"/>
          <w:lang w:val="uk-UA"/>
        </w:rPr>
        <w:br/>
        <w:t>19 002 033 тис. грн. Очікуваний вірогідний результат від розгляду справи – на користь</w:t>
      </w:r>
      <w:r w:rsidRPr="00FF735A">
        <w:rPr>
          <w:b w:val="0"/>
          <w:sz w:val="22"/>
          <w:szCs w:val="22"/>
          <w:u w:val="none"/>
          <w:lang w:val="uk-UA"/>
        </w:rPr>
        <w:br/>
        <w:t>ДП «НАЕК «Енергоатом».</w:t>
      </w:r>
    </w:p>
    <w:p w14:paraId="39185769" w14:textId="77777777" w:rsidR="00196E55" w:rsidRPr="00FF735A" w:rsidRDefault="00196E55" w:rsidP="00196E55">
      <w:pPr>
        <w:pStyle w:val="a5"/>
        <w:tabs>
          <w:tab w:val="left" w:pos="709"/>
        </w:tabs>
        <w:spacing w:before="60" w:after="60"/>
        <w:ind w:firstLine="709"/>
        <w:rPr>
          <w:b w:val="0"/>
          <w:sz w:val="22"/>
          <w:szCs w:val="22"/>
          <w:u w:val="none"/>
          <w:lang w:val="uk-UA"/>
        </w:rPr>
      </w:pPr>
      <w:r w:rsidRPr="00FF735A">
        <w:rPr>
          <w:b w:val="0"/>
          <w:sz w:val="22"/>
          <w:szCs w:val="22"/>
          <w:u w:val="none"/>
          <w:lang w:val="uk-UA"/>
        </w:rPr>
        <w:lastRenderedPageBreak/>
        <w:t>e)</w:t>
      </w:r>
      <w:r w:rsidRPr="00FF735A">
        <w:rPr>
          <w:b w:val="0"/>
          <w:sz w:val="22"/>
          <w:szCs w:val="22"/>
          <w:u w:val="none"/>
          <w:lang w:val="uk-UA"/>
        </w:rPr>
        <w:tab/>
        <w:t>Станом на 31.03.2022 в судах на різних стадіях розгляду знаходиться ряд справ</w:t>
      </w:r>
      <w:r w:rsidRPr="00FF735A">
        <w:rPr>
          <w:b w:val="0"/>
          <w:sz w:val="22"/>
          <w:szCs w:val="22"/>
          <w:u w:val="none"/>
          <w:lang w:val="uk-UA"/>
        </w:rPr>
        <w:br/>
        <w:t xml:space="preserve">про стягнення з ПрАТ «НЕК «Укренерго» за порушення зобов`язань за Договором про врегулювання небалансів електричної енергії і штрафу за прострочення виконання грошового зобов’язання в частині дотримання строків оплати </w:t>
      </w:r>
      <w:r w:rsidRPr="00FF735A">
        <w:rPr>
          <w:b w:val="0"/>
          <w:sz w:val="22"/>
          <w:szCs w:val="22"/>
          <w:u w:val="none"/>
        </w:rPr>
        <w:t xml:space="preserve">та </w:t>
      </w:r>
      <w:r w:rsidRPr="00FF735A">
        <w:rPr>
          <w:b w:val="0"/>
          <w:sz w:val="22"/>
          <w:szCs w:val="22"/>
          <w:u w:val="none"/>
          <w:lang w:val="uk-UA"/>
        </w:rPr>
        <w:t>за порушення умов Договору про участь у балансуючому ринку на загальну суму 1 524 355 тис. грн. Очікуваний вірогідний результат від розгляду справ – прийняття рішення на користь ДП «НАЕК «Енергоатом» на суму 374 438 тис. грн, а сума позовів, що знаходяться на розгляді у суді першої інстанції складає 1 149 917 тис. грн.</w:t>
      </w:r>
    </w:p>
    <w:p w14:paraId="3918576A" w14:textId="77777777" w:rsidR="00196E55" w:rsidRPr="00FF735A" w:rsidRDefault="00196E55" w:rsidP="00196E55">
      <w:pPr>
        <w:pStyle w:val="a5"/>
        <w:spacing w:before="60" w:after="60"/>
        <w:ind w:firstLine="709"/>
        <w:rPr>
          <w:b w:val="0"/>
          <w:sz w:val="22"/>
          <w:szCs w:val="22"/>
          <w:u w:val="none"/>
          <w:lang w:val="uk-UA"/>
        </w:rPr>
      </w:pPr>
      <w:r w:rsidRPr="00FF735A">
        <w:rPr>
          <w:b w:val="0"/>
          <w:sz w:val="22"/>
          <w:szCs w:val="22"/>
          <w:u w:val="none"/>
          <w:lang w:val="uk-UA"/>
        </w:rPr>
        <w:t>f)</w:t>
      </w:r>
      <w:r w:rsidRPr="00FF735A">
        <w:rPr>
          <w:b w:val="0"/>
          <w:sz w:val="22"/>
          <w:szCs w:val="22"/>
          <w:u w:val="none"/>
          <w:lang w:val="uk-UA"/>
        </w:rPr>
        <w:tab/>
        <w:t>Станом на 31.12.2021 в судах на різних стадіях розгляду знаходиться ряд справ</w:t>
      </w:r>
      <w:r w:rsidRPr="00FF735A">
        <w:rPr>
          <w:b w:val="0"/>
          <w:sz w:val="22"/>
          <w:szCs w:val="22"/>
          <w:u w:val="none"/>
          <w:lang w:val="uk-UA"/>
        </w:rPr>
        <w:br/>
        <w:t xml:space="preserve">про стягнення з ДП «Гарантований покупець» сум основного боргу, пені, штрафу та річних процентів за договорами на загальну суму 10 925 048 тис. грн. Очікуваний вірогідний результат від розгляду справ – прийняття рішення на користь ДП «НАЕК «Енергоатом» в частині стягнення основного боргу, 3% річних та інфляційних втрат, в частині стягнення пені та штрафу можливе зменшення розміру. </w:t>
      </w:r>
    </w:p>
    <w:p w14:paraId="3918576B" w14:textId="77777777" w:rsidR="00196E55" w:rsidRPr="00FF735A" w:rsidRDefault="00196E55" w:rsidP="00196E55">
      <w:pPr>
        <w:pStyle w:val="21"/>
        <w:numPr>
          <w:ilvl w:val="0"/>
          <w:numId w:val="1"/>
        </w:numPr>
        <w:tabs>
          <w:tab w:val="left" w:pos="1134"/>
        </w:tabs>
        <w:spacing w:before="360" w:after="120"/>
        <w:rPr>
          <w:b/>
          <w:sz w:val="22"/>
          <w:szCs w:val="22"/>
          <w:lang w:val="uk-UA"/>
        </w:rPr>
      </w:pPr>
      <w:r w:rsidRPr="00FF735A">
        <w:rPr>
          <w:sz w:val="22"/>
          <w:szCs w:val="22"/>
          <w:lang w:val="uk-UA"/>
        </w:rPr>
        <w:t xml:space="preserve"> </w:t>
      </w:r>
      <w:r w:rsidRPr="00FF735A">
        <w:rPr>
          <w:b/>
          <w:sz w:val="22"/>
          <w:szCs w:val="22"/>
          <w:lang w:val="uk-UA"/>
        </w:rPr>
        <w:t>Події після дати балансу</w:t>
      </w:r>
    </w:p>
    <w:p w14:paraId="3918576C" w14:textId="77777777" w:rsidR="00196E55" w:rsidRPr="00FF735A" w:rsidRDefault="00196E55" w:rsidP="00196E55">
      <w:pPr>
        <w:pStyle w:val="-0"/>
        <w:rPr>
          <w:rFonts w:ascii="Times New Roman" w:hAnsi="Times New Roman" w:cs="Times New Roman"/>
        </w:rPr>
      </w:pPr>
      <w:r w:rsidRPr="00FF735A">
        <w:rPr>
          <w:rFonts w:ascii="Times New Roman" w:hAnsi="Times New Roman" w:cs="Times New Roman"/>
        </w:rPr>
        <w:t xml:space="preserve">У період після дати балансу та до дати затвердження цих Приміток до випуску </w:t>
      </w:r>
      <w:r w:rsidRPr="00FF735A">
        <w:rPr>
          <w:rFonts w:ascii="Times New Roman" w:hAnsi="Times New Roman" w:cs="Times New Roman"/>
          <w:lang w:val="ru-RU"/>
        </w:rPr>
        <w:t>не було под</w:t>
      </w:r>
      <w:r w:rsidRPr="00FF735A">
        <w:rPr>
          <w:rFonts w:ascii="Times New Roman" w:hAnsi="Times New Roman" w:cs="Times New Roman"/>
        </w:rPr>
        <w:t>ій, які потребують коригування цієї звітності.</w:t>
      </w:r>
    </w:p>
    <w:p w14:paraId="3918576D" w14:textId="77777777" w:rsidR="00196E55" w:rsidRPr="00FF735A" w:rsidRDefault="00196E55" w:rsidP="00196E55">
      <w:pPr>
        <w:pStyle w:val="af2"/>
        <w:autoSpaceDE w:val="0"/>
        <w:autoSpaceDN w:val="0"/>
        <w:adjustRightInd w:val="0"/>
        <w:spacing w:before="120" w:after="120" w:line="240" w:lineRule="auto"/>
        <w:ind w:left="0" w:firstLine="709"/>
        <w:jc w:val="both"/>
        <w:rPr>
          <w:rFonts w:ascii="Times New Roman" w:hAnsi="Times New Roman"/>
          <w:lang w:val="uk-UA" w:eastAsia="uk-UA"/>
        </w:rPr>
      </w:pPr>
      <w:r w:rsidRPr="00FF735A">
        <w:rPr>
          <w:rFonts w:ascii="Times New Roman" w:hAnsi="Times New Roman"/>
          <w:lang w:val="uk-UA" w:eastAsia="uk-UA"/>
        </w:rPr>
        <w:t>Окрім інформації, що розкрита в річній фінансовій звітності щодо військової агресії Російської Федерації, як події після дати балансу,  продовжується нанесення шкоди майну Компанії окупантами. Зокрема, вилучається майно, яке обліковується на балансі ДП «НАЕК «Енергоатом». Так, 10.04.2022 у ВП ЗАЕС відбулося примусове вилучення військовими ЗС РФ автомобіля марки TOYOTA LAND CRUSER первісною вартістю 649,6 тис. грн,</w:t>
      </w:r>
      <w:r w:rsidRPr="00FF735A" w:rsidDel="007804B6">
        <w:rPr>
          <w:rFonts w:ascii="Times New Roman" w:hAnsi="Times New Roman"/>
          <w:lang w:val="uk-UA" w:eastAsia="uk-UA"/>
        </w:rPr>
        <w:t xml:space="preserve"> </w:t>
      </w:r>
      <w:r w:rsidRPr="00FF735A">
        <w:rPr>
          <w:rFonts w:ascii="Times New Roman" w:hAnsi="Times New Roman"/>
          <w:lang w:val="uk-UA" w:eastAsia="uk-UA"/>
        </w:rPr>
        <w:t xml:space="preserve"> що перебував у користуванні ВП ЗАЕС. Продовжується вилучення інших товаро-матеріальних цінностей. Загальна сума збитків остаточно може бути визначена після звільнення території м. Енергодар.</w:t>
      </w:r>
    </w:p>
    <w:p w14:paraId="3918576E" w14:textId="77777777" w:rsidR="00196E55" w:rsidRPr="00FF735A" w:rsidRDefault="00196E55" w:rsidP="00196E55">
      <w:pPr>
        <w:pStyle w:val="21"/>
        <w:spacing w:before="120" w:after="120"/>
        <w:ind w:firstLine="709"/>
        <w:rPr>
          <w:b/>
          <w:sz w:val="22"/>
          <w:szCs w:val="22"/>
          <w:lang w:val="uk-UA"/>
        </w:rPr>
      </w:pPr>
    </w:p>
    <w:p w14:paraId="3918576F"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70" w14:textId="77777777" w:rsidR="00B6593E" w:rsidRDefault="00196E55" w:rsidP="00110A0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14:paraId="3918577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ХV. Проміжний звіт керівництва</w:t>
      </w:r>
    </w:p>
    <w:p w14:paraId="39185772"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Державне пiдприємство "Нацiональна атомна енергогенеруюча компанiя "Енергоатом", що є виробником електроенергiї, пiдпорядковане Кабiнету Мiнiстрiв України. Компанiя була заснована 17 жовтня 1996 року вiдповiдно до Постанови Кабiнету мiнiстрiв України № 1268 та призначена оператором ядерних установок, вiдповiдальним за всi дiючi українськi атомнi електростанцiї.</w:t>
      </w:r>
    </w:p>
    <w:p w14:paraId="39185773"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74"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Основна дiяльнiсть Компанiї полягає у виробництвi електроенергiї на атомних електростанцiях, якi знаходяться в рiзних областях України, забезпечення безпечної експлуатацiї та пiдвищення ефективностi роботи атомних електростанцiй, безперебiйного енергопостачання суб'єктiв господарювання та населення, а також, у межах своєї компетенцiї, забезпечення постiйної готовностi України до швидких ефективних дiй у разi виникнення аварiй на пiдприємствах атомної енергетики, радiацiйних аварiй у промисловостi. До напрямiв дiяльностi входять, також,  будiвництво нових установок i зняття з експлуатацiї дiючих енергоблокiв, закупiвля ядерного палива, фiзичний захист ядерних установок та навчання персоналу атомних електростанцiй. Станом на 31 березня 2022 року до структури Компанiї входять Дирекцiя та вiдокремленi структурнi пiдроздiли, у тому числi чотири атомнi станцiї - Запорiзька, Рiвненська, Южно Українська, Хмельницька, а також "Атомремонтсервiс", "Атоменергомаш", "Атомпроектiнжинiринг", "Аварiйно-технiчний центр", "Науково-технiчний центр", "Донузлавська ВЕС", "Складське господарство", "КБ "Атомприлад", "Автоматика та машинобудування", "Управлiння справами", "Централiзованi закупiвлi", "Енергоатом - Трейдинг" та "Представництво "ДП "НАЕК "Енергоатом" в Брюсселi (Королiвство Бельгiя)". </w:t>
      </w:r>
    </w:p>
    <w:p w14:paraId="39185775"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76"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21 лютого 2022 року було прийнято рiшення щодо внесення змiн до органiзацiйної структури Компанiї, а саме шляхом припинення дiяльностi ВП "КБ "Атомприлад" та передачi його функцiй до ВП "Атоменергомаш".  У зв'язку з введенням воєнного стану в країнi дiю наказу про рiшення щодо внесення змiн до органiзацiйної структури ДП "НАЕК "Енергоатом" призупинено до моменту скасування воєнного стану чи необхiдностi та можливостi реалiзацiї.  Крiм того, 21 квiтня 2022 року було прийнято рiшення щодо перейменування вiдокремленого пiдроздiлу "Южно-Українська АЕС" у "Пiвденноукраїнська АЕС".</w:t>
      </w:r>
    </w:p>
    <w:p w14:paraId="39185777"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78"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рамках реалiзацiї Рiшення Ради нацiональної безпеки i оборони України вiд 30.07.2021 "Про заходи з нейтралiзацiї загроз в енергетичнiй сферi", введеного в дiю Указом Президента України 28.08.2021 № 452/2021, у листопадi та груднi 2021 року Компанiєю було укладено договори щодо купiвлi-продажу часток у статутних капiталах ТОВ "Хмельницькенергозбут" та ТОВ "Миколаївська електропостачальна компанiя" та корпоративнi договори щодо управлiння даними товариствами. Вiдповiдно до умов корпоративних договорiв Компанiя має право здiйснювати управлiння над Товариствами, але вiдповiдно до ЗУ "Про захист економiчної конкуренцiї" придбання та одержання в управлiння товариств може бути здiйснено виключно за дозволом Антимонопольного комiтету України. У 2022 роцi Компанiєю були пiдписанi акти приймання-передачi часток у статутному капiталi ТОВ "Хмельницькенергозбут" - 100% частки з оцiночною вартiстю 69 787 тис. грн та ТОВ "Миколаївська електропостачальна компанiя" - 100% частки з оцiночною вартiстю 105 167 тис. грн. Станом на 31.12.2021 та на дату затвердження цiєї фiнансової звiтностi необхiднi дозволи Антимонопольного комiтету не були отриманi, тому контроль над вищезазначеними товариствами не був отриманий.</w:t>
      </w:r>
    </w:p>
    <w:p w14:paraId="39185779"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7A"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Також у лютому 2022 року був пiдписаний договiр купiвлi-продажу 100% частки в статутному капiталi ТОВ "Черкасиенергозбут" з оцiночною вартiстю частки 89 258 тис. грн  та корпоративний договiр щодо управлiння даною компанiєю. Станом на дату затвердження фiнансової звiтностi акт приймання-передачi частки в статутному капiталi не був пiдписаний та контроль над товариством не отриманий.</w:t>
      </w:r>
    </w:p>
    <w:p w14:paraId="3918577B"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7C"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ДП "НАЕК "Енергоатом" здiйснює свою дiяльнiсть в Українi. </w:t>
      </w:r>
    </w:p>
    <w:p w14:paraId="3918577D"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7E"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всього 2021 року економiка України  ще перебувала пiд  впливом пандемiї гострої респiраторної хвороби COVID-19, спричиненої коронавiрусом SARS-CoV-2, офiцiйно визнаної Всесвiтньою органiзацiєю охорони здоров'я 11 березня 2020 року. Але деякi тенденцiї пожвавлення в економiчному середовищi, особливо наприкiнцi 2021 року, та законодавчi iнiцiативи на ринку електричної енергiї, зокрема, впровадження фiнансової моделi покладання спецiальних обов'язкiв на виробникiв електричної енергiї, позитивно вплинути на результати роботи Компанiї за пiдсумками 2021 року. Компанiя отримала позитивний фiнансовий результат. </w:t>
      </w:r>
    </w:p>
    <w:p w14:paraId="3918577F"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80"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даними Державної служби статистики України зростання реального ВПП у 2021 роцi склало 3,2 % (у 2020 роцi - падiння 4,0 %). Наприкiнцi року Мiнiстерство економiки України вiдкоригувало прогноз зростання валового внутрiшнього продукту країни на 2022 рiк у бiк стриманостi - 3,6 % проти початкового прогнозу 3,8 %. </w:t>
      </w:r>
    </w:p>
    <w:p w14:paraId="39185781"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82"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Але акт вiйськової агресiї з боку Росiйської Федерацiї (далi - РФ), який стався 24 лютого 2022 року, та введення Законом України вiд 24 лютого 2022 року № 2102-IХ "Про затвердження Указу Президента України "Про введення воєнного стану в Українi" № 64/2022 воєнного стану на всiй  територiї України повнiстю змiнили економiчнi очiкування та прогнози не тiльки для України, але й для свiтової економiки. Очевидно, що повномасштабне вторгнення РФ на територiю України кардинально впливає на економiку країни: зупинка iнвестицiй, падiння споживчого попиту до рiвня мiнiмально необхiдного для життєдiяльностi населення, здороження </w:t>
      </w:r>
      <w:r>
        <w:rPr>
          <w:rFonts w:ascii="Times New Roman CYR" w:hAnsi="Times New Roman CYR" w:cs="Times New Roman CYR"/>
          <w:sz w:val="24"/>
          <w:szCs w:val="24"/>
        </w:rPr>
        <w:lastRenderedPageBreak/>
        <w:t xml:space="preserve">енергоносiїв, прискорення iнфляцiї. Також вплив буде вiдчутний й на свiтову економiку, так Європейський Центробанк на тлi вiйни в Українi значно погiршив iнфляцiйнi очiкування в Єврозонi на цей рiк - до 5,1 %, тодi як у груднi 2021 року прогноз становив лише 3,2 %.    </w:t>
      </w:r>
    </w:p>
    <w:p w14:paraId="39185783"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84"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Iндекс iнфляцiї в Українi за I квартал 2022 року склав 107,6 % (за I квартал 2021 року - 104,1 %) та облiкова ставка Нацiонального банку України (далi - НБУ) збiльшилась до показника 10,0 % станом на 31.03.2022 (станом на 31.12.2021 - 9,0 %).  2 червня 2022 року НБУ пiдвищив облiкову ставку в 2,5 рази - з 10% до 25% рiчних.</w:t>
      </w:r>
    </w:p>
    <w:p w14:paraId="39185785"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86"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Компанiя реалiзовувала власну вироблену електричну енергiю на всiх сегментах ринку, порядок дiї якого визначений Законом України вiд 13.04.2017 № 2019-VIII "Про ринок електричної енергiї" (далi - Закон № 2019), Правилами ринку, якi затвердженi постановою Нацiональною комiсiєю, що здiйснює державне регулювання у сферах енергетики та комунальних послуг (далi - НКРЕКП) вiд 14.03.2018 № 307 (зi змiнами),  Правилами ринку "на добу наперед" та внутрiшньодобовому ринку, якi затвердженi постановою НКРЕКП вiд 14.03.2018 № 308 (зi змiнами), за якими ринок перейшов вiд жорстко-регульованого цiноутворення до ринкової моделi.</w:t>
      </w:r>
    </w:p>
    <w:p w14:paraId="39185787"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88"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на ДП "НАЕК "Енергоатом", як виробника електричної енергiї, покладенi спецiальнi обов'язки для забезпечення доступностi цiни на електричну енергiю для населення, що визначено Постановою Кабiнету Мiнiстрiв України вiд 05.06.2019 № 483 "Про затвердження Положення про покладання спецiальних обов'язкiв на учасникiв ринку електричної енергiї для забезпечення загальносуспiльних iнтересiв у процесi функцiонування ринку електричної енергiї" (зi змiнами) (далi - Постанова № 483).</w:t>
      </w:r>
    </w:p>
    <w:p w14:paraId="39185789"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8A"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серпня 2021 року Кабiнет Мiнiстрiв України ухвалив змiни до Постанови № 483, вiдповiдно до яких з 1 жовтня 2021 року впроваджено нову модель ПСО, що передбачає перехiд вiд товарного до фiнансового механiзму її реалiзацiї. </w:t>
      </w:r>
    </w:p>
    <w:p w14:paraId="3918578B"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8C"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фiнансової моделi ПСО виробники електричної енергiї, на яких покладено спецiальнi обов'язки для забезпечення загальносуспiльних iнтересiв, реалiзують 100% електричної енергiї на ринкових умовах, а за рахунок отриманого доходу забезпечують компенсацiю рiзницi мiж тарифами для населення i ринковою цiною електричної енергiї для постачальника унiверсальних послуг.</w:t>
      </w:r>
    </w:p>
    <w:p w14:paraId="3918578D"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8E"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спецiальних обов'язкiв ДП "НАЕК "Енергоатом" у фiнансовiй моделi належать:</w:t>
      </w:r>
    </w:p>
    <w:p w14:paraId="3918578F"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90"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Оплата ДП "Гарантований покупець" вартостi послуги iз забезпечення доступностi електричної енергiї для побутових споживачiв, яка визначається як рiзниця мiж вартiстю послуги, що надається постачальниками унiверсальних послуг та цiною на електроенергiю для побутових споживачiв помножену на обсяг споживання електроенергiї побутовими споживачами вiдкоригований на частку компенсацiї ДП "НАЕК "Енергоатом" мiж виробниками електричної енергiї, на яких покладено спецiальнi обов'язки;</w:t>
      </w:r>
    </w:p>
    <w:p w14:paraId="39185791"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92"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Продаж постачальникам унiверсальних послуг (далi - ПУП), що дiють в об'єднанiй енергетичнiй системi України, стандартних продуктiв BASE_M (базового навантаження протягом мiсяця) для постачання побутовим споживачам в обсязi їх мiнiмального споживання електричної енергiї в торговiй зонi "об'єднаної енергосистеми України" за годину в аналогiчному мiсяцi попереднього року за цiною iндекс РДН BASE (цiновий iндекс базового навантаження на ринку на добу наперед) в торговiй зонi "об'єднаної енергосистеми України" за перiод М-3, де М - розрахунковий мiсяць;</w:t>
      </w:r>
    </w:p>
    <w:p w14:paraId="39185793"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94"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Продаж операторам системи розподiлу (далi - ОСР) стандартних продуктiв BASE_Q  (базового навантаження протягом кварталу) або BASE_Y (базового навантаження протягом року) для компенсацiї їх технологiчних витрат електричної енергiї в об'єднанiй енергетичнiй системi України, за цiною 1 700,00 грн/МВт*год, скоригованої на iндекс iнфляцiї. Зазначена цiна пiдлягає iндексацiї на iндекс цiн виробникiв промислової продукцiї.  </w:t>
      </w:r>
    </w:p>
    <w:p w14:paraId="39185795"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96"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Вiйськова агресiя з боку РФ безпосередньо вплинула на дiяльнiсть та стан ДП "НАЕК "Енергоатом", та остаточний вплив та збитки вiд якої ще не пiдлягають точнiй оцiнцi. Очевидно, що очiкується вплив на дiяльнiсть Компанiї щодо всiх аспектiв роботи, як то: призупинення iнвестицiйних проєктiв, подовження строкiв їх реалiзацiї, зростання їх кошторисної вартостi, зменшення обсягiв виробництва, а отже доходу Компанiї, що ймовiрно призведе до збiльшення заборгованостi за зобов'язаннями перед кредиторами, постачальниками, зростання операцiйних та фiнансових витрат.     </w:t>
      </w:r>
    </w:p>
    <w:p w14:paraId="39185797"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98"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Компанiя зареєстрована за адресою: 01032, м. Київ, вул. Назарiвська, буд. 3.</w:t>
      </w:r>
    </w:p>
    <w:p w14:paraId="39185799"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9A"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9B"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9C"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9D"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9E"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9F"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p w14:paraId="391857A0"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sectPr w:rsidR="00B6593E">
          <w:pgSz w:w="12240" w:h="15840"/>
          <w:pgMar w:top="850" w:right="850" w:bottom="850" w:left="1400" w:header="708" w:footer="708" w:gutter="0"/>
          <w:cols w:space="720"/>
          <w:noEndnote/>
        </w:sectPr>
      </w:pPr>
    </w:p>
    <w:p w14:paraId="391857A1" w14:textId="77777777" w:rsidR="00B6593E" w:rsidRDefault="00196E5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ХVІ. Твердження щодо проміжної інформації</w:t>
      </w:r>
    </w:p>
    <w:p w14:paraId="391857A2"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Компанiї несе вiдповiдальнiсть за пiдготовку фiнансової звiтностi, яка достовiрно вiдображає в усiх суттєвих аспектах фiнансовий стан Компанiї станом на 31 березня 2022 року</w:t>
      </w:r>
    </w:p>
    <w:p w14:paraId="391857A3"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A4"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Стисла промiжна фiнансова звiтнiсть була пiдготовлена вiдповiдно до вимог МСБО 34 "Промiжна фiнансова звiтнiсть" на основi принципу безперервностi дiяльностi, який передбачає реалiзацiю продукцiї та погашення зобов'язань у ходi звичайної дiяльностi. Промiжна скорочена фiнансова звiтнiсть не мiстить всiх розкриттiв та її необхiдно розглядати разом з рiчною фiнансовою звiтнiстю за 2021 рiк.  </w:t>
      </w:r>
    </w:p>
    <w:p w14:paraId="391857A5"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A6"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Пiдготовка фiнансової звiтностi вiдповiдно до мiжнародних стандартiв фiнансової звiтностi (далi - МСФЗ) вимагає вiд керiвництва формування суджень, оцiнок та припущень, якi впливають на застосування облiкової полiтики та на суми активiв, зобов'язань, доходiв i витрат, що вiдображаються у звiтностi, а також на розкриття iнформацiї про непередбаченi активи i зобов'язання. Фактичнi результати можуть вiдрiзнятися вiд цих оцiнок.</w:t>
      </w:r>
    </w:p>
    <w:p w14:paraId="391857A7"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A8"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Оцiнки i пов'язанi з ними припущення постiйно переглядаються. Змiни бухгалтерських оцiнок визнаються в тому перiодi, в якому цi оцiнки були переглянутi, а також у майбутнiх перiодах, якщо цi змiни здiйснюють на них вплив.</w:t>
      </w:r>
    </w:p>
    <w:p w14:paraId="391857A9" w14:textId="77777777" w:rsidR="00B6593E" w:rsidRDefault="00B6593E">
      <w:pPr>
        <w:widowControl w:val="0"/>
        <w:autoSpaceDE w:val="0"/>
        <w:autoSpaceDN w:val="0"/>
        <w:adjustRightInd w:val="0"/>
        <w:spacing w:after="0" w:line="240" w:lineRule="auto"/>
        <w:jc w:val="both"/>
        <w:rPr>
          <w:rFonts w:ascii="Times New Roman CYR" w:hAnsi="Times New Roman CYR" w:cs="Times New Roman CYR"/>
          <w:sz w:val="24"/>
          <w:szCs w:val="24"/>
        </w:rPr>
      </w:pPr>
    </w:p>
    <w:p w14:paraId="391857AA" w14:textId="77777777" w:rsidR="00B6593E" w:rsidRDefault="00196E5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Повний текств промiжної фiнансової звiтностi за 1 квартал 2022 року розмiщено на офiцiйному сайтi ДП "НАЕК "Енергоатом" за посиланням: https://www.energoatom.com.ua</w:t>
      </w:r>
    </w:p>
    <w:p w14:paraId="391857AB" w14:textId="77777777" w:rsidR="00B6593E" w:rsidRDefault="00B6593E">
      <w:pPr>
        <w:widowControl w:val="0"/>
        <w:autoSpaceDE w:val="0"/>
        <w:autoSpaceDN w:val="0"/>
        <w:adjustRightInd w:val="0"/>
        <w:spacing w:after="0" w:line="240" w:lineRule="auto"/>
        <w:rPr>
          <w:rFonts w:ascii="Times New Roman CYR" w:hAnsi="Times New Roman CYR" w:cs="Times New Roman CYR"/>
          <w:sz w:val="24"/>
          <w:szCs w:val="24"/>
        </w:rPr>
      </w:pPr>
    </w:p>
    <w:sectPr w:rsidR="00B6593E">
      <w:pgSz w:w="12240" w:h="15840"/>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aramond,Italic">
    <w:altName w:val="Yu Gothic UI"/>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91952"/>
    <w:multiLevelType w:val="hybridMultilevel"/>
    <w:tmpl w:val="08D8C210"/>
    <w:lvl w:ilvl="0" w:tplc="59FC6DDC">
      <w:start w:val="11"/>
      <w:numFmt w:val="bullet"/>
      <w:lvlText w:val="-"/>
      <w:lvlJc w:val="left"/>
      <w:pPr>
        <w:ind w:left="1069" w:hanging="360"/>
      </w:pPr>
      <w:rPr>
        <w:rFonts w:ascii="Cambria" w:eastAsia="Times New Roman" w:hAnsi="Cambria"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2ED96B6E"/>
    <w:multiLevelType w:val="hybridMultilevel"/>
    <w:tmpl w:val="40264262"/>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3DED6AF8"/>
    <w:multiLevelType w:val="hybridMultilevel"/>
    <w:tmpl w:val="25A234BA"/>
    <w:lvl w:ilvl="0" w:tplc="81A04888">
      <w:start w:val="1"/>
      <w:numFmt w:val="lowerLetter"/>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5FA61FE4"/>
    <w:multiLevelType w:val="hybridMultilevel"/>
    <w:tmpl w:val="2D6631AE"/>
    <w:lvl w:ilvl="0" w:tplc="7EBEB3DA">
      <w:start w:val="1"/>
      <w:numFmt w:val="lowerLetter"/>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707626F8"/>
    <w:multiLevelType w:val="hybridMultilevel"/>
    <w:tmpl w:val="A4D4CD3C"/>
    <w:lvl w:ilvl="0" w:tplc="7762627C">
      <w:start w:val="1"/>
      <w:numFmt w:val="bullet"/>
      <w:lvlText w:val="-"/>
      <w:lvlJc w:val="left"/>
      <w:pPr>
        <w:ind w:left="720" w:hanging="360"/>
      </w:pPr>
      <w:rPr>
        <w:rFonts w:ascii="Cambria" w:eastAsia="Times New Roman"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2BF6D11"/>
    <w:multiLevelType w:val="hybridMultilevel"/>
    <w:tmpl w:val="8690C750"/>
    <w:lvl w:ilvl="0" w:tplc="0C766B60">
      <w:start w:val="1"/>
      <w:numFmt w:val="decimal"/>
      <w:lvlText w:val="%1."/>
      <w:lvlJc w:val="left"/>
      <w:pPr>
        <w:tabs>
          <w:tab w:val="num" w:pos="1070"/>
        </w:tabs>
        <w:ind w:left="1070" w:hanging="360"/>
      </w:pPr>
      <w:rPr>
        <w:rFonts w:hint="default"/>
        <w:b/>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84821B4"/>
    <w:multiLevelType w:val="hybridMultilevel"/>
    <w:tmpl w:val="D7FEEC5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F"/>
    <w:rsid w:val="00110A0F"/>
    <w:rsid w:val="00196E55"/>
    <w:rsid w:val="00B6593E"/>
    <w:rsid w:val="00B80A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1841B8"/>
  <w14:defaultImageDpi w14:val="0"/>
  <w15:docId w15:val="{123598FD-2CC9-432B-9332-05CAD715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96E55"/>
    <w:pPr>
      <w:keepNext/>
      <w:widowControl w:val="0"/>
      <w:spacing w:after="0" w:line="240" w:lineRule="auto"/>
      <w:outlineLvl w:val="0"/>
    </w:pPr>
    <w:rPr>
      <w:rFonts w:ascii="Times New Roman" w:eastAsia="Times New Roman" w:hAnsi="Times New Roman" w:cs="Times New Roman"/>
      <w:b/>
      <w:sz w:val="24"/>
      <w:szCs w:val="20"/>
      <w:lang w:val="ru-RU" w:eastAsia="ru-RU"/>
    </w:rPr>
  </w:style>
  <w:style w:type="paragraph" w:styleId="2">
    <w:name w:val="heading 2"/>
    <w:basedOn w:val="a"/>
    <w:next w:val="a"/>
    <w:link w:val="20"/>
    <w:qFormat/>
    <w:rsid w:val="00196E55"/>
    <w:pPr>
      <w:keepNext/>
      <w:spacing w:after="0" w:line="240" w:lineRule="auto"/>
      <w:jc w:val="right"/>
      <w:outlineLvl w:val="1"/>
    </w:pPr>
    <w:rPr>
      <w:rFonts w:ascii="Times New Roman" w:eastAsia="Times New Roman" w:hAnsi="Times New Roman" w:cs="Times New Roman"/>
      <w:b/>
      <w:sz w:val="24"/>
      <w:szCs w:val="24"/>
      <w:lang w:eastAsia="ru-RU"/>
    </w:rPr>
  </w:style>
  <w:style w:type="paragraph" w:styleId="9">
    <w:name w:val="heading 9"/>
    <w:basedOn w:val="a"/>
    <w:next w:val="a"/>
    <w:link w:val="90"/>
    <w:semiHidden/>
    <w:unhideWhenUsed/>
    <w:qFormat/>
    <w:rsid w:val="00196E55"/>
    <w:pPr>
      <w:spacing w:before="240" w:after="60" w:line="240" w:lineRule="auto"/>
      <w:outlineLvl w:val="8"/>
    </w:pPr>
    <w:rPr>
      <w:rFonts w:ascii="Cambria" w:eastAsia="Times New Roman" w:hAnsi="Cambria"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6E55"/>
    <w:rPr>
      <w:rFonts w:ascii="Times New Roman" w:eastAsia="Times New Roman" w:hAnsi="Times New Roman" w:cs="Times New Roman"/>
      <w:b/>
      <w:sz w:val="24"/>
      <w:szCs w:val="20"/>
      <w:lang w:val="ru-RU" w:eastAsia="ru-RU"/>
    </w:rPr>
  </w:style>
  <w:style w:type="character" w:customStyle="1" w:styleId="20">
    <w:name w:val="Заголовок 2 Знак"/>
    <w:basedOn w:val="a0"/>
    <w:link w:val="2"/>
    <w:rsid w:val="00196E55"/>
    <w:rPr>
      <w:rFonts w:ascii="Times New Roman" w:eastAsia="Times New Roman" w:hAnsi="Times New Roman" w:cs="Times New Roman"/>
      <w:b/>
      <w:sz w:val="24"/>
      <w:szCs w:val="24"/>
      <w:lang w:eastAsia="ru-RU"/>
    </w:rPr>
  </w:style>
  <w:style w:type="character" w:customStyle="1" w:styleId="90">
    <w:name w:val="Заголовок 9 Знак"/>
    <w:basedOn w:val="a0"/>
    <w:link w:val="9"/>
    <w:semiHidden/>
    <w:rsid w:val="00196E55"/>
    <w:rPr>
      <w:rFonts w:ascii="Cambria" w:eastAsia="Times New Roman" w:hAnsi="Cambria" w:cs="Times New Roman"/>
      <w:lang w:val="ru-RU" w:eastAsia="ru-RU"/>
    </w:rPr>
  </w:style>
  <w:style w:type="paragraph" w:styleId="a3">
    <w:name w:val="footer"/>
    <w:basedOn w:val="a"/>
    <w:link w:val="a4"/>
    <w:rsid w:val="00196E55"/>
    <w:pPr>
      <w:widowControl w:val="0"/>
      <w:tabs>
        <w:tab w:val="center" w:pos="4153"/>
        <w:tab w:val="right" w:pos="8306"/>
      </w:tabs>
      <w:spacing w:after="0" w:line="240" w:lineRule="auto"/>
      <w:jc w:val="both"/>
    </w:pPr>
    <w:rPr>
      <w:rFonts w:ascii="Times New Roman" w:eastAsia="Times New Roman" w:hAnsi="Times New Roman" w:cs="Times New Roman"/>
      <w:sz w:val="24"/>
      <w:szCs w:val="20"/>
      <w:lang w:val="ru-RU" w:eastAsia="ru-RU"/>
    </w:rPr>
  </w:style>
  <w:style w:type="character" w:customStyle="1" w:styleId="a4">
    <w:name w:val="Нижний колонтитул Знак"/>
    <w:basedOn w:val="a0"/>
    <w:link w:val="a3"/>
    <w:rsid w:val="00196E55"/>
    <w:rPr>
      <w:rFonts w:ascii="Times New Roman" w:eastAsia="Times New Roman" w:hAnsi="Times New Roman" w:cs="Times New Roman"/>
      <w:sz w:val="24"/>
      <w:szCs w:val="20"/>
      <w:lang w:val="ru-RU" w:eastAsia="ru-RU"/>
    </w:rPr>
  </w:style>
  <w:style w:type="paragraph" w:styleId="a5">
    <w:name w:val="Body Text"/>
    <w:basedOn w:val="a"/>
    <w:link w:val="a6"/>
    <w:rsid w:val="00196E55"/>
    <w:pPr>
      <w:widowControl w:val="0"/>
      <w:spacing w:after="0" w:line="240" w:lineRule="auto"/>
      <w:jc w:val="both"/>
    </w:pPr>
    <w:rPr>
      <w:rFonts w:ascii="Times New Roman" w:eastAsia="Times New Roman" w:hAnsi="Times New Roman" w:cs="Times New Roman"/>
      <w:b/>
      <w:sz w:val="24"/>
      <w:szCs w:val="20"/>
      <w:u w:val="single"/>
      <w:lang w:val="ru-RU" w:eastAsia="ru-RU"/>
    </w:rPr>
  </w:style>
  <w:style w:type="character" w:customStyle="1" w:styleId="a6">
    <w:name w:val="Основной текст Знак"/>
    <w:basedOn w:val="a0"/>
    <w:link w:val="a5"/>
    <w:rsid w:val="00196E55"/>
    <w:rPr>
      <w:rFonts w:ascii="Times New Roman" w:eastAsia="Times New Roman" w:hAnsi="Times New Roman" w:cs="Times New Roman"/>
      <w:b/>
      <w:sz w:val="24"/>
      <w:szCs w:val="20"/>
      <w:u w:val="single"/>
      <w:lang w:val="ru-RU" w:eastAsia="ru-RU"/>
    </w:rPr>
  </w:style>
  <w:style w:type="character" w:styleId="a7">
    <w:name w:val="page number"/>
    <w:rsid w:val="00196E55"/>
    <w:rPr>
      <w:sz w:val="20"/>
    </w:rPr>
  </w:style>
  <w:style w:type="paragraph" w:styleId="a8">
    <w:name w:val="Body Text Indent"/>
    <w:basedOn w:val="a"/>
    <w:link w:val="a9"/>
    <w:rsid w:val="00196E55"/>
    <w:pPr>
      <w:numPr>
        <w:ilvl w:val="12"/>
      </w:numPr>
      <w:spacing w:after="0" w:line="240" w:lineRule="auto"/>
      <w:ind w:firstLine="708"/>
      <w:jc w:val="both"/>
    </w:pPr>
    <w:rPr>
      <w:rFonts w:ascii="Times New Roman CYR" w:eastAsia="Times New Roman" w:hAnsi="Times New Roman CYR" w:cs="Times New Roman"/>
      <w:sz w:val="24"/>
      <w:szCs w:val="24"/>
      <w:lang w:val="ru-RU" w:eastAsia="ru-RU"/>
    </w:rPr>
  </w:style>
  <w:style w:type="character" w:customStyle="1" w:styleId="a9">
    <w:name w:val="Основной текст с отступом Знак"/>
    <w:basedOn w:val="a0"/>
    <w:link w:val="a8"/>
    <w:rsid w:val="00196E55"/>
    <w:rPr>
      <w:rFonts w:ascii="Times New Roman CYR" w:eastAsia="Times New Roman" w:hAnsi="Times New Roman CYR" w:cs="Times New Roman"/>
      <w:sz w:val="24"/>
      <w:szCs w:val="24"/>
      <w:lang w:val="ru-RU" w:eastAsia="ru-RU"/>
    </w:rPr>
  </w:style>
  <w:style w:type="paragraph" w:styleId="21">
    <w:name w:val="Body Text Indent 2"/>
    <w:basedOn w:val="a"/>
    <w:link w:val="22"/>
    <w:rsid w:val="00196E55"/>
    <w:pPr>
      <w:spacing w:after="0" w:line="240" w:lineRule="auto"/>
      <w:ind w:firstLine="360"/>
      <w:jc w:val="both"/>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196E55"/>
    <w:rPr>
      <w:rFonts w:ascii="Times New Roman" w:eastAsia="Times New Roman" w:hAnsi="Times New Roman" w:cs="Times New Roman"/>
      <w:sz w:val="24"/>
      <w:szCs w:val="24"/>
      <w:lang w:val="ru-RU" w:eastAsia="ru-RU"/>
    </w:rPr>
  </w:style>
  <w:style w:type="paragraph" w:styleId="23">
    <w:name w:val="Body Text 2"/>
    <w:basedOn w:val="a"/>
    <w:link w:val="24"/>
    <w:rsid w:val="00196E55"/>
    <w:pPr>
      <w:spacing w:after="0" w:line="240" w:lineRule="auto"/>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196E55"/>
    <w:rPr>
      <w:rFonts w:ascii="Times New Roman" w:eastAsia="Times New Roman" w:hAnsi="Times New Roman" w:cs="Times New Roman"/>
      <w:sz w:val="24"/>
      <w:szCs w:val="24"/>
      <w:lang w:eastAsia="ru-RU"/>
    </w:rPr>
  </w:style>
  <w:style w:type="paragraph" w:styleId="aa">
    <w:name w:val="header"/>
    <w:basedOn w:val="a"/>
    <w:link w:val="ab"/>
    <w:uiPriority w:val="99"/>
    <w:rsid w:val="00196E55"/>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ab">
    <w:name w:val="Верхний колонтитул Знак"/>
    <w:basedOn w:val="a0"/>
    <w:link w:val="aa"/>
    <w:uiPriority w:val="99"/>
    <w:rsid w:val="00196E55"/>
    <w:rPr>
      <w:rFonts w:ascii="Times New Roman" w:eastAsia="Times New Roman" w:hAnsi="Times New Roman" w:cs="Times New Roman"/>
      <w:sz w:val="24"/>
      <w:szCs w:val="24"/>
      <w:lang w:val="ru-RU" w:eastAsia="ru-RU"/>
    </w:rPr>
  </w:style>
  <w:style w:type="table" w:styleId="ac">
    <w:name w:val="Table Grid"/>
    <w:basedOn w:val="a1"/>
    <w:rsid w:val="00196E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196E55"/>
    <w:pPr>
      <w:spacing w:after="0" w:line="240" w:lineRule="auto"/>
    </w:pPr>
    <w:rPr>
      <w:rFonts w:ascii="Tahoma" w:eastAsia="Times New Roman" w:hAnsi="Tahoma" w:cs="Tahoma"/>
      <w:sz w:val="16"/>
      <w:szCs w:val="16"/>
      <w:lang w:val="ru-RU" w:eastAsia="ru-RU"/>
    </w:rPr>
  </w:style>
  <w:style w:type="character" w:customStyle="1" w:styleId="ae">
    <w:name w:val="Текст выноски Знак"/>
    <w:basedOn w:val="a0"/>
    <w:link w:val="ad"/>
    <w:semiHidden/>
    <w:rsid w:val="00196E55"/>
    <w:rPr>
      <w:rFonts w:ascii="Tahoma" w:eastAsia="Times New Roman" w:hAnsi="Tahoma" w:cs="Tahoma"/>
      <w:sz w:val="16"/>
      <w:szCs w:val="16"/>
      <w:lang w:val="ru-RU" w:eastAsia="ru-RU"/>
    </w:rPr>
  </w:style>
  <w:style w:type="paragraph" w:customStyle="1" w:styleId="af">
    <w:name w:val="Знак"/>
    <w:basedOn w:val="a"/>
    <w:rsid w:val="00196E55"/>
    <w:pPr>
      <w:spacing w:after="0" w:line="240" w:lineRule="auto"/>
    </w:pPr>
    <w:rPr>
      <w:rFonts w:ascii="Verdana" w:eastAsia="Times New Roman" w:hAnsi="Verdana" w:cs="Verdana"/>
      <w:sz w:val="20"/>
      <w:szCs w:val="20"/>
      <w:lang w:val="en-US" w:eastAsia="en-US"/>
    </w:rPr>
  </w:style>
  <w:style w:type="paragraph" w:styleId="af0">
    <w:name w:val="Plain Text"/>
    <w:basedOn w:val="a"/>
    <w:link w:val="af1"/>
    <w:uiPriority w:val="99"/>
    <w:unhideWhenUsed/>
    <w:rsid w:val="00196E55"/>
    <w:pPr>
      <w:spacing w:after="0" w:line="240" w:lineRule="auto"/>
    </w:pPr>
    <w:rPr>
      <w:rFonts w:ascii="Consolas" w:eastAsia="Calibri" w:hAnsi="Consolas" w:cs="Times New Roman"/>
      <w:sz w:val="21"/>
      <w:szCs w:val="21"/>
      <w:lang w:eastAsia="en-US"/>
    </w:rPr>
  </w:style>
  <w:style w:type="character" w:customStyle="1" w:styleId="af1">
    <w:name w:val="Текст Знак"/>
    <w:basedOn w:val="a0"/>
    <w:link w:val="af0"/>
    <w:uiPriority w:val="99"/>
    <w:rsid w:val="00196E55"/>
    <w:rPr>
      <w:rFonts w:ascii="Consolas" w:eastAsia="Calibri" w:hAnsi="Consolas" w:cs="Times New Roman"/>
      <w:sz w:val="21"/>
      <w:szCs w:val="21"/>
      <w:lang w:eastAsia="en-US"/>
    </w:rPr>
  </w:style>
  <w:style w:type="paragraph" w:styleId="af2">
    <w:name w:val="List Paragraph"/>
    <w:basedOn w:val="a"/>
    <w:link w:val="af3"/>
    <w:uiPriority w:val="34"/>
    <w:qFormat/>
    <w:rsid w:val="00196E55"/>
    <w:pPr>
      <w:spacing w:after="200" w:line="276" w:lineRule="auto"/>
      <w:ind w:left="720"/>
      <w:contextualSpacing/>
    </w:pPr>
    <w:rPr>
      <w:rFonts w:ascii="Calibri" w:eastAsia="Calibri" w:hAnsi="Calibri" w:cs="Times New Roman"/>
      <w:lang w:val="ru-RU" w:eastAsia="en-US"/>
    </w:rPr>
  </w:style>
  <w:style w:type="paragraph" w:styleId="3">
    <w:name w:val="Body Text 3"/>
    <w:basedOn w:val="a"/>
    <w:link w:val="30"/>
    <w:rsid w:val="00196E55"/>
    <w:pPr>
      <w:spacing w:after="120" w:line="240" w:lineRule="auto"/>
    </w:pPr>
    <w:rPr>
      <w:rFonts w:ascii="Times New Roman" w:eastAsia="Times New Roman" w:hAnsi="Times New Roman" w:cs="Times New Roman"/>
      <w:sz w:val="16"/>
      <w:szCs w:val="16"/>
      <w:lang w:val="ru-RU" w:eastAsia="ru-RU"/>
    </w:rPr>
  </w:style>
  <w:style w:type="character" w:customStyle="1" w:styleId="30">
    <w:name w:val="Основной текст 3 Знак"/>
    <w:basedOn w:val="a0"/>
    <w:link w:val="3"/>
    <w:rsid w:val="00196E55"/>
    <w:rPr>
      <w:rFonts w:ascii="Times New Roman" w:eastAsia="Times New Roman" w:hAnsi="Times New Roman" w:cs="Times New Roman"/>
      <w:sz w:val="16"/>
      <w:szCs w:val="16"/>
      <w:lang w:val="ru-RU" w:eastAsia="ru-RU"/>
    </w:rPr>
  </w:style>
  <w:style w:type="paragraph" w:styleId="af4">
    <w:name w:val="List Bullet"/>
    <w:basedOn w:val="a5"/>
    <w:rsid w:val="00196E55"/>
    <w:pPr>
      <w:widowControl/>
      <w:tabs>
        <w:tab w:val="num" w:pos="340"/>
      </w:tabs>
      <w:spacing w:before="130" w:after="130" w:line="260" w:lineRule="atLeast"/>
      <w:ind w:left="340" w:hanging="340"/>
      <w:jc w:val="left"/>
    </w:pPr>
    <w:rPr>
      <w:b w:val="0"/>
      <w:sz w:val="22"/>
      <w:u w:val="none"/>
      <w:lang w:val="uk-UA" w:eastAsia="en-US"/>
    </w:rPr>
  </w:style>
  <w:style w:type="character" w:styleId="af5">
    <w:name w:val="Emphasis"/>
    <w:uiPriority w:val="20"/>
    <w:qFormat/>
    <w:rsid w:val="00196E55"/>
    <w:rPr>
      <w:i/>
      <w:iCs/>
    </w:rPr>
  </w:style>
  <w:style w:type="character" w:customStyle="1" w:styleId="apple-converted-space">
    <w:name w:val="apple-converted-space"/>
    <w:rsid w:val="00196E55"/>
  </w:style>
  <w:style w:type="character" w:styleId="af6">
    <w:name w:val="annotation reference"/>
    <w:uiPriority w:val="99"/>
    <w:rsid w:val="00196E55"/>
    <w:rPr>
      <w:sz w:val="16"/>
      <w:szCs w:val="16"/>
    </w:rPr>
  </w:style>
  <w:style w:type="paragraph" w:styleId="af7">
    <w:name w:val="annotation text"/>
    <w:basedOn w:val="a"/>
    <w:link w:val="af8"/>
    <w:rsid w:val="00196E55"/>
    <w:pPr>
      <w:spacing w:after="0" w:line="240" w:lineRule="auto"/>
    </w:pPr>
    <w:rPr>
      <w:rFonts w:ascii="Times New Roman" w:eastAsia="Times New Roman" w:hAnsi="Times New Roman" w:cs="Times New Roman"/>
      <w:sz w:val="20"/>
      <w:szCs w:val="20"/>
      <w:lang w:val="ru-RU" w:eastAsia="ru-RU"/>
    </w:rPr>
  </w:style>
  <w:style w:type="character" w:customStyle="1" w:styleId="af8">
    <w:name w:val="Текст примечания Знак"/>
    <w:basedOn w:val="a0"/>
    <w:link w:val="af7"/>
    <w:rsid w:val="00196E55"/>
    <w:rPr>
      <w:rFonts w:ascii="Times New Roman" w:eastAsia="Times New Roman" w:hAnsi="Times New Roman" w:cs="Times New Roman"/>
      <w:sz w:val="20"/>
      <w:szCs w:val="20"/>
      <w:lang w:val="ru-RU" w:eastAsia="ru-RU"/>
    </w:rPr>
  </w:style>
  <w:style w:type="character" w:customStyle="1" w:styleId="af9">
    <w:name w:val="Основной текст_"/>
    <w:link w:val="25"/>
    <w:rsid w:val="00196E55"/>
    <w:rPr>
      <w:spacing w:val="2"/>
      <w:sz w:val="19"/>
      <w:szCs w:val="19"/>
      <w:shd w:val="clear" w:color="auto" w:fill="FFFFFF"/>
    </w:rPr>
  </w:style>
  <w:style w:type="paragraph" w:customStyle="1" w:styleId="25">
    <w:name w:val="Основной текст2"/>
    <w:basedOn w:val="a"/>
    <w:link w:val="af9"/>
    <w:rsid w:val="00196E55"/>
    <w:pPr>
      <w:widowControl w:val="0"/>
      <w:shd w:val="clear" w:color="auto" w:fill="FFFFFF"/>
      <w:spacing w:before="360" w:after="60" w:line="0" w:lineRule="atLeast"/>
      <w:ind w:hanging="680"/>
      <w:jc w:val="both"/>
    </w:pPr>
    <w:rPr>
      <w:spacing w:val="2"/>
      <w:sz w:val="19"/>
      <w:szCs w:val="19"/>
    </w:rPr>
  </w:style>
  <w:style w:type="character" w:styleId="afa">
    <w:name w:val="Hyperlink"/>
    <w:rsid w:val="00196E55"/>
    <w:rPr>
      <w:color w:val="0000FF"/>
      <w:u w:val="single"/>
    </w:rPr>
  </w:style>
  <w:style w:type="paragraph" w:styleId="afb">
    <w:name w:val="annotation subject"/>
    <w:basedOn w:val="af7"/>
    <w:next w:val="af7"/>
    <w:link w:val="afc"/>
    <w:rsid w:val="00196E55"/>
    <w:rPr>
      <w:b/>
      <w:bCs/>
    </w:rPr>
  </w:style>
  <w:style w:type="character" w:customStyle="1" w:styleId="afc">
    <w:name w:val="Тема примечания Знак"/>
    <w:basedOn w:val="af8"/>
    <w:link w:val="afb"/>
    <w:rsid w:val="00196E55"/>
    <w:rPr>
      <w:rFonts w:ascii="Times New Roman" w:eastAsia="Times New Roman" w:hAnsi="Times New Roman" w:cs="Times New Roman"/>
      <w:b/>
      <w:bCs/>
      <w:sz w:val="20"/>
      <w:szCs w:val="20"/>
      <w:lang w:val="ru-RU" w:eastAsia="ru-RU"/>
    </w:rPr>
  </w:style>
  <w:style w:type="paragraph" w:customStyle="1" w:styleId="afd">
    <w:name w:val="НазТабФО"/>
    <w:basedOn w:val="a"/>
    <w:link w:val="afe"/>
    <w:qFormat/>
    <w:rsid w:val="00196E55"/>
    <w:pPr>
      <w:keepNext/>
      <w:keepLines/>
      <w:spacing w:before="60" w:after="60" w:line="240" w:lineRule="auto"/>
      <w:jc w:val="both"/>
    </w:pPr>
    <w:rPr>
      <w:rFonts w:ascii="Arial" w:eastAsia="Times New Roman" w:hAnsi="Arial" w:cs="Arial"/>
      <w:sz w:val="18"/>
      <w:szCs w:val="18"/>
      <w:lang w:eastAsia="ru-RU"/>
    </w:rPr>
  </w:style>
  <w:style w:type="character" w:customStyle="1" w:styleId="afe">
    <w:name w:val="НазТабФО Знак"/>
    <w:link w:val="afd"/>
    <w:rsid w:val="00196E55"/>
    <w:rPr>
      <w:rFonts w:ascii="Arial" w:eastAsia="Times New Roman" w:hAnsi="Arial" w:cs="Arial"/>
      <w:sz w:val="18"/>
      <w:szCs w:val="18"/>
      <w:lang w:eastAsia="ru-RU"/>
    </w:rPr>
  </w:style>
  <w:style w:type="table" w:customStyle="1" w:styleId="11">
    <w:name w:val="Сетка таблицы1"/>
    <w:basedOn w:val="a1"/>
    <w:next w:val="ac"/>
    <w:uiPriority w:val="59"/>
    <w:rsid w:val="00196E55"/>
    <w:pPr>
      <w:spacing w:after="0" w:line="240" w:lineRule="auto"/>
    </w:pPr>
    <w:rPr>
      <w:rFonts w:ascii="Times New Roman" w:eastAsia="Calibri"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
    <w:name w:val="FS НеОтрывать"/>
    <w:basedOn w:val="a"/>
    <w:next w:val="a"/>
    <w:link w:val="FS0"/>
    <w:qFormat/>
    <w:rsid w:val="00196E55"/>
    <w:pPr>
      <w:keepNext/>
      <w:keepLines/>
      <w:spacing w:before="60" w:after="60" w:line="240" w:lineRule="auto"/>
      <w:jc w:val="both"/>
    </w:pPr>
    <w:rPr>
      <w:rFonts w:ascii="Arial" w:eastAsia="Times New Roman" w:hAnsi="Arial" w:cs="Times New Roman"/>
      <w:sz w:val="18"/>
      <w:szCs w:val="20"/>
      <w:lang w:eastAsia="ru-RU"/>
    </w:rPr>
  </w:style>
  <w:style w:type="character" w:customStyle="1" w:styleId="FS0">
    <w:name w:val="FS НеОтрывать Знак"/>
    <w:basedOn w:val="a0"/>
    <w:link w:val="FS"/>
    <w:rsid w:val="00196E55"/>
    <w:rPr>
      <w:rFonts w:ascii="Arial" w:eastAsia="Times New Roman" w:hAnsi="Arial" w:cs="Times New Roman"/>
      <w:sz w:val="18"/>
      <w:szCs w:val="20"/>
      <w:lang w:eastAsia="ru-RU"/>
    </w:rPr>
  </w:style>
  <w:style w:type="paragraph" w:customStyle="1" w:styleId="FS1">
    <w:name w:val="FS Абзац"/>
    <w:basedOn w:val="a"/>
    <w:link w:val="FS2"/>
    <w:qFormat/>
    <w:rsid w:val="00196E55"/>
    <w:pPr>
      <w:keepLines/>
      <w:spacing w:before="60" w:after="60" w:line="240" w:lineRule="auto"/>
      <w:jc w:val="both"/>
    </w:pPr>
    <w:rPr>
      <w:rFonts w:ascii="Arial" w:eastAsia="Times New Roman" w:hAnsi="Arial" w:cs="Times New Roman"/>
      <w:sz w:val="18"/>
      <w:szCs w:val="20"/>
      <w:lang w:eastAsia="ru-RU"/>
    </w:rPr>
  </w:style>
  <w:style w:type="character" w:customStyle="1" w:styleId="FS2">
    <w:name w:val="FS Абзац Знак"/>
    <w:link w:val="FS1"/>
    <w:rsid w:val="00196E55"/>
    <w:rPr>
      <w:rFonts w:ascii="Arial" w:eastAsia="Times New Roman" w:hAnsi="Arial" w:cs="Times New Roman"/>
      <w:sz w:val="18"/>
      <w:szCs w:val="20"/>
      <w:lang w:eastAsia="ru-RU"/>
    </w:rPr>
  </w:style>
  <w:style w:type="character" w:styleId="aff">
    <w:name w:val="Strong"/>
    <w:basedOn w:val="a0"/>
    <w:uiPriority w:val="22"/>
    <w:qFormat/>
    <w:rsid w:val="00196E55"/>
    <w:rPr>
      <w:b/>
      <w:bCs/>
    </w:rPr>
  </w:style>
  <w:style w:type="paragraph" w:styleId="aff0">
    <w:name w:val="Revision"/>
    <w:hidden/>
    <w:uiPriority w:val="99"/>
    <w:semiHidden/>
    <w:rsid w:val="00196E55"/>
    <w:pPr>
      <w:spacing w:after="0" w:line="240" w:lineRule="auto"/>
    </w:pPr>
    <w:rPr>
      <w:rFonts w:ascii="Times New Roman" w:eastAsia="Times New Roman" w:hAnsi="Times New Roman" w:cs="Times New Roman"/>
      <w:sz w:val="24"/>
      <w:szCs w:val="24"/>
      <w:lang w:val="ru-RU" w:eastAsia="ru-RU"/>
    </w:rPr>
  </w:style>
  <w:style w:type="paragraph" w:styleId="aff1">
    <w:name w:val="Title"/>
    <w:basedOn w:val="a"/>
    <w:next w:val="a"/>
    <w:link w:val="aff2"/>
    <w:qFormat/>
    <w:rsid w:val="00196E55"/>
    <w:pPr>
      <w:spacing w:after="0" w:line="240" w:lineRule="auto"/>
      <w:contextualSpacing/>
    </w:pPr>
    <w:rPr>
      <w:rFonts w:asciiTheme="majorHAnsi" w:eastAsiaTheme="majorEastAsia" w:hAnsiTheme="majorHAnsi" w:cstheme="majorBidi"/>
      <w:spacing w:val="-10"/>
      <w:kern w:val="28"/>
      <w:sz w:val="56"/>
      <w:szCs w:val="56"/>
      <w:lang w:val="ru-RU" w:eastAsia="ru-RU"/>
    </w:rPr>
  </w:style>
  <w:style w:type="character" w:customStyle="1" w:styleId="aff2">
    <w:name w:val="Заголовок Знак"/>
    <w:basedOn w:val="a0"/>
    <w:link w:val="aff1"/>
    <w:rsid w:val="00196E55"/>
    <w:rPr>
      <w:rFonts w:asciiTheme="majorHAnsi" w:eastAsiaTheme="majorEastAsia" w:hAnsiTheme="majorHAnsi" w:cstheme="majorBidi"/>
      <w:spacing w:val="-10"/>
      <w:kern w:val="28"/>
      <w:sz w:val="56"/>
      <w:szCs w:val="56"/>
      <w:lang w:val="ru-RU" w:eastAsia="ru-RU"/>
    </w:rPr>
  </w:style>
  <w:style w:type="character" w:customStyle="1" w:styleId="af3">
    <w:name w:val="Абзац списка Знак"/>
    <w:basedOn w:val="a0"/>
    <w:link w:val="af2"/>
    <w:uiPriority w:val="34"/>
    <w:rsid w:val="00196E55"/>
    <w:rPr>
      <w:rFonts w:ascii="Calibri" w:eastAsia="Calibri" w:hAnsi="Calibri" w:cs="Times New Roman"/>
      <w:lang w:val="ru-RU" w:eastAsia="en-US"/>
    </w:rPr>
  </w:style>
  <w:style w:type="paragraph" w:styleId="aff3">
    <w:name w:val="No Spacing"/>
    <w:uiPriority w:val="1"/>
    <w:qFormat/>
    <w:rsid w:val="00196E55"/>
    <w:pPr>
      <w:spacing w:after="0" w:line="240" w:lineRule="auto"/>
    </w:pPr>
    <w:rPr>
      <w:rFonts w:ascii="Times New Roman" w:eastAsia="Times New Roman" w:hAnsi="Times New Roman" w:cs="Times New Roman"/>
      <w:sz w:val="24"/>
      <w:szCs w:val="24"/>
      <w:lang w:val="ru-RU" w:eastAsia="ru-RU"/>
    </w:rPr>
  </w:style>
  <w:style w:type="character" w:customStyle="1" w:styleId="-">
    <w:name w:val="рм-текст Знак"/>
    <w:link w:val="-0"/>
    <w:locked/>
    <w:rsid w:val="00196E55"/>
    <w:rPr>
      <w:rFonts w:ascii="Cambria" w:hAnsi="Cambria" w:cs="Arial"/>
      <w:bCs/>
      <w:lang w:eastAsia="ru-RU"/>
    </w:rPr>
  </w:style>
  <w:style w:type="paragraph" w:customStyle="1" w:styleId="-0">
    <w:name w:val="рм-текст"/>
    <w:basedOn w:val="af0"/>
    <w:link w:val="-"/>
    <w:autoRedefine/>
    <w:rsid w:val="00196E55"/>
    <w:pPr>
      <w:spacing w:after="120"/>
      <w:ind w:firstLine="709"/>
      <w:jc w:val="both"/>
    </w:pPr>
    <w:rPr>
      <w:rFonts w:ascii="Cambria" w:eastAsiaTheme="minorEastAsia" w:hAnsi="Cambria" w:cs="Arial"/>
      <w:bCs/>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138-2011-%D0%B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EE98A-AA31-45C3-9362-7ACD5001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18940</Words>
  <Characters>113067</Characters>
  <Application>Microsoft Office Word</Application>
  <DocSecurity>0</DocSecurity>
  <Lines>942</Lines>
  <Paragraphs>263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Назаренко Людмила Миколаївна</dc:creator>
  <cp:keywords/>
  <dc:description/>
  <cp:lastModifiedBy>Білецький Павло Васильович</cp:lastModifiedBy>
  <cp:revision>2</cp:revision>
  <dcterms:created xsi:type="dcterms:W3CDTF">2022-07-11T06:19:00Z</dcterms:created>
  <dcterms:modified xsi:type="dcterms:W3CDTF">2022-07-11T06:19:00Z</dcterms:modified>
</cp:coreProperties>
</file>