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b/>
          <w:bCs/>
        </w:rPr>
        <w:t>Титульний аркуш</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C34707" w:rsidRPr="006B287B">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08.08.2022</w:t>
            </w:r>
          </w:p>
        </w:tc>
      </w:tr>
      <w:tr w:rsidR="00C34707" w:rsidRPr="006B287B">
        <w:tblPrEx>
          <w:tblCellMar>
            <w:top w:w="0" w:type="dxa"/>
            <w:bottom w:w="0" w:type="dxa"/>
          </w:tblCellMar>
        </w:tblPrEx>
        <w:trPr>
          <w:trHeight w:val="300"/>
        </w:trPr>
        <w:tc>
          <w:tcPr>
            <w:tcW w:w="55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(дата реєстрації емітентом електронного документа)</w:t>
            </w:r>
          </w:p>
        </w:tc>
      </w:tr>
      <w:tr w:rsidR="00C34707" w:rsidRPr="006B287B">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4/2022</w:t>
            </w:r>
          </w:p>
        </w:tc>
      </w:tr>
      <w:tr w:rsidR="00C34707" w:rsidRPr="006B287B">
        <w:tblPrEx>
          <w:tblCellMar>
            <w:top w:w="0" w:type="dxa"/>
            <w:bottom w:w="0" w:type="dxa"/>
          </w:tblCellMar>
        </w:tblPrEx>
        <w:trPr>
          <w:trHeight w:val="300"/>
        </w:trPr>
        <w:tc>
          <w:tcPr>
            <w:tcW w:w="55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(вихідний реєстраційний номер електронного документа)</w:t>
            </w:r>
          </w:p>
        </w:tc>
      </w:tr>
    </w:tbl>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ab/>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550"/>
        <w:gridCol w:w="1020"/>
        <w:gridCol w:w="50"/>
        <w:gridCol w:w="500"/>
        <w:gridCol w:w="4320"/>
      </w:tblGrid>
      <w:tr w:rsidR="00C34707" w:rsidRPr="006B287B">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Вiце-президент</w:t>
            </w:r>
          </w:p>
        </w:tc>
        <w:tc>
          <w:tcPr>
            <w:tcW w:w="550" w:type="dxa"/>
            <w:tcBorders>
              <w:top w:val="nil"/>
              <w:left w:val="nil"/>
              <w:bottom w:val="nil"/>
              <w:right w:val="nil"/>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c>
          <w:tcPr>
            <w:tcW w:w="1020" w:type="dxa"/>
            <w:tcBorders>
              <w:top w:val="nil"/>
              <w:left w:val="nil"/>
              <w:bottom w:val="single" w:sz="6" w:space="0" w:color="auto"/>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c>
          <w:tcPr>
            <w:tcW w:w="550" w:type="dxa"/>
            <w:gridSpan w:val="2"/>
            <w:tcBorders>
              <w:top w:val="nil"/>
              <w:left w:val="nil"/>
              <w:bottom w:val="nil"/>
              <w:right w:val="nil"/>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c>
          <w:tcPr>
            <w:tcW w:w="4320" w:type="dxa"/>
            <w:tcBorders>
              <w:top w:val="nil"/>
              <w:left w:val="nil"/>
              <w:bottom w:val="single" w:sz="6" w:space="0" w:color="auto"/>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Якоб Х.</w:t>
            </w:r>
          </w:p>
        </w:tc>
      </w:tr>
      <w:tr w:rsidR="00C34707" w:rsidRPr="006B287B">
        <w:tblPrEx>
          <w:tblCellMar>
            <w:top w:w="0" w:type="dxa"/>
            <w:bottom w:w="0" w:type="dxa"/>
          </w:tblCellMar>
        </w:tblPrEx>
        <w:trPr>
          <w:trHeight w:val="200"/>
        </w:trPr>
        <w:tc>
          <w:tcPr>
            <w:tcW w:w="3640" w:type="dxa"/>
            <w:tcBorders>
              <w:top w:val="nil"/>
              <w:left w:val="nil"/>
              <w:bottom w:val="nil"/>
              <w:right w:val="nil"/>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(посада)</w:t>
            </w:r>
          </w:p>
        </w:tc>
        <w:tc>
          <w:tcPr>
            <w:tcW w:w="1620" w:type="dxa"/>
            <w:gridSpan w:val="3"/>
            <w:tcBorders>
              <w:top w:val="nil"/>
              <w:left w:val="nil"/>
              <w:bottom w:val="nil"/>
              <w:right w:val="nil"/>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(підпис)</w:t>
            </w:r>
          </w:p>
        </w:tc>
        <w:tc>
          <w:tcPr>
            <w:tcW w:w="4820" w:type="dxa"/>
            <w:gridSpan w:val="2"/>
            <w:tcBorders>
              <w:top w:val="nil"/>
              <w:left w:val="nil"/>
              <w:bottom w:val="nil"/>
              <w:right w:val="nil"/>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(прізвище та ініціали керівника або уповноваженої особи емітента)</w:t>
            </w:r>
          </w:p>
        </w:tc>
      </w:tr>
    </w:tbl>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Проміжна інформація емітента цінних паперів</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за 2 квартал 2022 року</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b/>
          <w:bCs/>
        </w:r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I. Загальні відомості</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1. Повне найменування емітента: Державне пiдприємство "Нацiональна атомна енергогенеруюча компанiя "Енергоатом"</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2. Організаційно-правова форма: Державне підприємство</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3. Ідентифікаційний код юридичної особи: 24584661</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4. Місцезнаходження: 01032, м. Київ, Назарiвська, 3</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5. Міжміський код, телефон та факс: 0442777883, 0442777883</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6. Адреса електронної пошти: energoatom@atom.gov.ua</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DR/00001/APA</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II. Дані про дату та місце оприлюднення проміжної інформації</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C34707" w:rsidRPr="006B287B">
        <w:tblPrEx>
          <w:tblCellMar>
            <w:top w:w="0" w:type="dxa"/>
            <w:bottom w:w="0" w:type="dxa"/>
          </w:tblCellMar>
        </w:tblPrEx>
        <w:trPr>
          <w:trHeight w:val="300"/>
        </w:trPr>
        <w:tc>
          <w:tcPr>
            <w:tcW w:w="445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Проміжну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www.energoatom.atom.gov.ua</w:t>
            </w:r>
          </w:p>
        </w:tc>
        <w:tc>
          <w:tcPr>
            <w:tcW w:w="1500" w:type="dxa"/>
            <w:tcBorders>
              <w:top w:val="nil"/>
              <w:left w:val="nil"/>
              <w:bottom w:val="single" w:sz="6" w:space="0" w:color="auto"/>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09.08.2022</w:t>
            </w:r>
          </w:p>
        </w:tc>
      </w:tr>
      <w:tr w:rsidR="00C34707" w:rsidRPr="006B287B">
        <w:tblPrEx>
          <w:tblCellMar>
            <w:top w:w="0" w:type="dxa"/>
            <w:bottom w:w="0" w:type="dxa"/>
          </w:tblCellMar>
        </w:tblPrEx>
        <w:trPr>
          <w:trHeight w:val="300"/>
        </w:trPr>
        <w:tc>
          <w:tcPr>
            <w:tcW w:w="445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413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(URL-адреса сторінки)</w:t>
            </w:r>
          </w:p>
        </w:tc>
        <w:tc>
          <w:tcPr>
            <w:tcW w:w="15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(дата)</w:t>
            </w:r>
          </w:p>
        </w:tc>
      </w:tr>
    </w:tbl>
    <w:p w:rsidR="00C34707" w:rsidRPr="006B287B" w:rsidRDefault="00C34707">
      <w:pPr>
        <w:widowControl w:val="0"/>
        <w:autoSpaceDE w:val="0"/>
        <w:autoSpaceDN w:val="0"/>
        <w:adjustRightInd w:val="0"/>
        <w:spacing w:after="0" w:line="240" w:lineRule="auto"/>
        <w:rPr>
          <w:rFonts w:ascii="Times New Roman CYR" w:hAnsi="Times New Roman CYR" w:cs="Times New Roman CYR"/>
        </w:rPr>
        <w:sectPr w:rsidR="00C34707" w:rsidRPr="006B287B">
          <w:pgSz w:w="12240" w:h="15840"/>
          <w:pgMar w:top="850" w:right="850" w:bottom="850" w:left="1400" w:header="708" w:footer="708" w:gutter="0"/>
          <w:cols w:space="720"/>
          <w:noEndnote/>
        </w:sect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lastRenderedPageBreak/>
        <w:t>Зміст</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ab/>
      </w:r>
      <w:r w:rsidRPr="006B287B">
        <w:rPr>
          <w:rFonts w:ascii="Times New Roman CYR" w:hAnsi="Times New Roman CYR" w:cs="Times New Roman CYR"/>
        </w:rPr>
        <w:t>Відмітьте (Х), якщо відповідна інформація міститься у проміжній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1. Основні відомості про емітента</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2. Інформація про одержані ліцензії на окремі види діяльності</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3. Інформація про посадових осіб емітента</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4. Інформація про господарську та фінансову діяльність емітента:</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1) інформація про зобов'язання та забезпечення емітента</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2)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3) інформація про собівартість реалізованої продукції</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5. Відомості про цінні папери емітента:</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1) інформація про випуски акцій емітента</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2) інформація про облігації емітента</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3) інформація про інші цінні папери, випущені емітентом</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4) інформація про похідні цінні папери емітента</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6. Відомості щодо участі емітента в юридичних особах </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7. Інформація щодо корпоративного секретаря</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8. Інформація про вчинення значних правочинів</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9. Інформація про вчинення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 </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10.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11. Інформація про забезпечення випуску боргових цінних паперів</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12. Інформація про конвертацію цінних паперів</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13. Інформація про заміну управителя</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14. Інформація про керуючого іпотекою</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15. Інформація про трансформацію (перетворення) іпотечних активів</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16. Інформація про зміни в реєстрі забезпечення іпотечних сертифікатів за кожним консолідованим іпотечним боргом</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17. Інформація про іпотечне покриття:</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1) інформація про заміну іпотечних активів у складі іпотечного покриття</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4) інформація про заміни іпотечних активів у складі іпотечного покриття або включення нових іпотечних активів до складу іпотечного покриття </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18. Інформація про заміну фінансової установи, яка здійснює обслуговування іпотечних активів</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19.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20. Звіт про стан об'єкта нерухомості (у разі емісії цільових облігацій підприємств, </w:t>
            </w:r>
            <w:r w:rsidRPr="006B287B">
              <w:rPr>
                <w:rFonts w:ascii="Times New Roman CYR" w:hAnsi="Times New Roman CYR" w:cs="Times New Roman CYR"/>
              </w:rPr>
              <w:lastRenderedPageBreak/>
              <w:t>виконання зобов'язань за якими здійснюється шляхом передачі об'єкта (частини об'єкта) житлового будівництва)</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21. Проміжна фінансова звітність емітента, складена за положеннями (стандартами) бухгалтерського обліку</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22. Проміжна фінансова звітність емітента, складена за міжнародними стандартами фінансової звітності</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23. Висновок про огляд проміжної фінансової звітності, підготовлений аудитором (аудиторською фірмою)</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24. Проміжний звіт керівництва</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9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25. Твердження щодо проміжної інформації</w:t>
            </w:r>
          </w:p>
        </w:tc>
        <w:tc>
          <w:tcPr>
            <w:tcW w:w="1000" w:type="dxa"/>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10000" w:type="dxa"/>
            <w:gridSpan w:val="2"/>
            <w:tcBorders>
              <w:top w:val="nil"/>
              <w:left w:val="nil"/>
              <w:bottom w:val="nil"/>
              <w:right w:val="nil"/>
            </w:tcBorders>
            <w:vAlign w:val="bottom"/>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26. Примітки:</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1) ДП "НАЕК "Енергоатом" не є учасником у iнших юридичних особах, тому не заповнюються вiдомостi щодо участi емiтента у створеннi юридичних осiб.</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2) Оскiльки ДП "НАЕК Енергоатом" є державним пiдприємством, у структурi Компанiї вiдсутня посада корпоративного секретаря.</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3) Iнформацiя про прийнятi рiшення про попереднє надання згоди, про надання згоди на вчинення значних правочинiв, про прийняття рiшення про надання згоди на вчинення правочинiв, щодо вчинення яких є заiнтересованiсть не заповнюється оскiльки ДП "НАЕК "Енергоатом" не є акцiонерним товариством.</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4) Iнформацiя про забезпечення випуску боргових цiнних паперiв не заповнюється, у зв'язку з вiдсутнiстю забезпечення випуску боргових цiнних паперiв.</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5) Вiдповiдно до вимог Закону України "Про бухгалтерський облiк та фiнансову звiтнiсть в Українi" ДП "НАЕК "Енергоатом" проводить аудит рiчної фiнансової звiтностi. Аудит промiжної фiнансової звiтностi не проводиться.</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bl>
    <w:p w:rsidR="00C34707" w:rsidRPr="006B287B" w:rsidRDefault="00C34707">
      <w:pPr>
        <w:widowControl w:val="0"/>
        <w:autoSpaceDE w:val="0"/>
        <w:autoSpaceDN w:val="0"/>
        <w:adjustRightInd w:val="0"/>
        <w:spacing w:after="0" w:line="240" w:lineRule="auto"/>
        <w:rPr>
          <w:rFonts w:ascii="Times New Roman CYR" w:hAnsi="Times New Roman CYR" w:cs="Times New Roman CYR"/>
        </w:rPr>
        <w:sectPr w:rsidR="00C34707" w:rsidRPr="006B287B">
          <w:pgSz w:w="12240" w:h="15840"/>
          <w:pgMar w:top="850" w:right="850" w:bottom="850" w:left="1400" w:header="708" w:footer="708" w:gutter="0"/>
          <w:cols w:space="720"/>
          <w:noEndnote/>
        </w:sect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lastRenderedPageBreak/>
        <w:t>ІІІ. Основні відомості про емітента</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IV. Інформація про одержані ліцензії на окремі види діяльності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Дата закінчення дії ліцензії (за наявності)</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w:t>
            </w:r>
          </w:p>
        </w:tc>
        <w:tc>
          <w:tcPr>
            <w:tcW w:w="15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Виробництво електричної енергiї</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772</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Нацiональна комiсiя, що здiйснює державне регулювання у сферi енергтеики та комунальних послуг</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Термiн дiї лiцензiї - безстроковий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ЕО № 000064</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19.07.2002</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Дiє до видачи лiцензiї на провадження дiяльностi на етапi ЖЦ "зняття з експлуатацiї ядерної установки"енергоблока № 3 ЮУ АЕС</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ЕО № 000196</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10.08.2004</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Дiє до завершення етапу життевого циклу "експлуатацiя ядерної установки Запорiзька АЕС". 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ЕО № 000943</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10.12.2010</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31.12.2031</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ЕО № 000944</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10.12.2010</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Дiє до видачi лiцензiї на провадження дiяльностi на етапi життєвого циклу &lt;зняття з експлуатацiї ядерної установки енергоблока № 3 Рiвненської АЕС&gt;. 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ЕО № 000220</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05.10.2004</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Дiє до видачi лiцензiї на провадження дiяльностi на етапi життєвого циклу "зняття з експлуатацiї ядерної установки" енергоблока№1 Хмельницької АЕС. 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ЕО № 000289</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15.12.2005</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Дiє до завершення етапу життєвого циклу "експлуатацiя ядерної установки енергоблоку № 2 Хмельницької АЕС". 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ЕО № 000313</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06.04.2006</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Дiє до завершення етапу життєвого циклу "експлуатацiя ядерної установки енергоблоку№4 Рiвненської АЕС". Прогноз щодо </w:t>
            </w:r>
            <w:r w:rsidRPr="006B287B">
              <w:rPr>
                <w:rFonts w:ascii="Times New Roman CYR" w:hAnsi="Times New Roman CYR" w:cs="Times New Roman CYR"/>
              </w:rPr>
              <w:lastRenderedPageBreak/>
              <w:t>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lastRenderedPageBreak/>
              <w:t>Перевезення радiоактивних матерiалiв</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ОВ № 001041</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18.06.2015</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05.12.2024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Первезення пасажирiв, небезпечних вантажiв та небезпечних вiдходiв автомобiльним транспортом, мiжнароднi перевезення пасажирiв та вантажiв автомобiльним транспортом</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79</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04.04.2012</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служба України з безпеки на транспортi (Укртрансбезпека)</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Термiн дiї лiцензiї - безстроковий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Надання послуг i виконання робiт протипожежного призначення за перелiком, що визначається Кабiнетом Мiнiстрiв України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АЕ № 522942</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17.02.2015</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служба України з надзвичайних ситуацiй (ДСНС)</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Термiн дiї лiцензiї - безстроковий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Дiяльнiсть експлуатуючої органiзацiї на етапi життєвого циклу "будiвництво та введення в експлуатацiю ядерної установки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ЕО № 001060</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29.06.2017</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до видачi лiцензiї на провадження дiяльностi на етапi життєвого циклу "експлуатацiя ядерної установки". 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Централiзоване водопостачання та водовiдведення</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АЕ № 287995</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22.04.2015</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Нацiональна комiсiя, що здiйснює державне регулювання у сферi енергтеики та комунальних послуг</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Термiн дiї лiцензiї - безстроковий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Транспортування теплової енергiї магiстральними та мiсцевими (розподiльчими) тепловими мережами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АЕ № 575876</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19.12.2014</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Нацiональна комiсiя, що здiйснює державне регулювання у сферi енергтеики та комунальних послуг</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Термiн дiї лiцензiї - безстроковий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Постачання теплової енергiї</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АЕ № 575877</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19.12.2014</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Нацiональна комiсiя, що здiйснює державне регулювання у сферi енергетики та комунальних послуг</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Термiн дiї лiцензiї - безстроковий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Придбання, зберiгання, перевезення, використання, реалiзацiя (вiдпуск) прекурсорiв (списку 2 таблицi IV) Перелiку наркотичних засобiв, психотропних речовин i прекурсорiв</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24584661</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22.08.2019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служба України з лiкарських засобiв та контролю за наркотиками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22.08.2024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Поводження з небезпечними вiдходами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458</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02.12.2015</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Мiнiстерство екологiї та природних ресурсiв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lastRenderedPageBreak/>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Термiн дiї лiцензiї - безстроковий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Медична практика</w:t>
            </w:r>
            <w:r w:rsidRPr="006B287B">
              <w:rPr>
                <w:rFonts w:ascii="Times New Roman CYR" w:hAnsi="Times New Roman CYR" w:cs="Times New Roman CYR"/>
              </w:rPr>
              <w:tab/>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703</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29.10.2015</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Мiнiстерство охорони здоров'я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Термiн дiї лiцензiї - безстроковий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ЕО № 001019</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02.12.2013</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Дiє до видачi лiцензiї на здiйснення дiяльностi на етапi життєвого циклу &lt;зняття з експлуатацiї ядерної установки&gt;. 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ЕО № 001047</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09.12.2015</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Дiє до завершення  етапу життєвого циклу "експлуатацiя ядерної установки". 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ЕО № 001052</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14.09.2016</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Дiє до видачi лiцензiї на здiйснення дiяльностi на етапi життєвого циклу &lt;зняття з експлуатацiї ядерної установки , енергоблоку № 1 Запорiзької АЕС&gt;. 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ЕО № 001055</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03.10.2016</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Дiє до видачi лiцензiї на здiйснення дiяльностi на етапi життєвого циклу "зняття з експлуатацiї ядерної установки енергоблока №2 ВП "Запорiзька АЕС"". 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Виробництво теплової енергiї</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АЕ № 575874</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28.01.2014</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Нацiональна комiсiя, що здiйснює державне регулювання у сферi енергтеики та комунальних послуг (НКРЕКП</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Термiн дiї лiцензiї - безстроковий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Використання джерел iонiзуючого випромiнювання (ДIВ)</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ОВ № 010973</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23.11.2015</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19.12.2024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Пiдготовка персоналу для експлуатацiї ядерних установок</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ОВ № 000900</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19.08.2009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19.08.2026</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Дiяльнiсть експлуатуючої органiзацiї на етапi життєвого циклу "будiвництво та введення в експлуатацiю ядерної установки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ЕО № 001062</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03.11.2017</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Дiє до видачi лiцензiї на провадження дiяльностi на етапi життєвого циклу "зняття з експлуатацiї ядерної установки енергоблока №3 Запорiзької АЕС"". 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xml:space="preserve">Будiвництво об'єктiв, що за класом наслiдкiв </w:t>
            </w:r>
            <w:r w:rsidRPr="006B287B">
              <w:rPr>
                <w:rFonts w:ascii="Times New Roman CYR" w:hAnsi="Times New Roman CYR" w:cs="Times New Roman CYR"/>
              </w:rPr>
              <w:lastRenderedPageBreak/>
              <w:t>(вiдповiдальностi) належать до об'єктiв з середнiми та значними наслiдками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lastRenderedPageBreak/>
              <w:t>АД № 040734</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06.07.2012</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xml:space="preserve">Державна архiтектурно-будiвельна </w:t>
            </w:r>
            <w:r w:rsidRPr="006B287B">
              <w:rPr>
                <w:rFonts w:ascii="Times New Roman CYR" w:hAnsi="Times New Roman CYR" w:cs="Times New Roman CYR"/>
              </w:rPr>
              <w:lastRenderedPageBreak/>
              <w:t>iнспекцiя України (ДАБI)</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Термiн дiї лiцензiї - безстроковий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Провайдер програмної послуги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НР 00751-п</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15.11.2018</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Нацiональна рада України з питань телебачення i радiомовлення (Нацiональна рада)</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15.11.2028</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Надання послуг у галузi криптографiчного захисту iнформацiї (крiм послуг електронного цифрового пiдпису) та технiчного захисту iнформацiї за перелiком, що визначається Кабiнетом Мiнiстрiв України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33</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17.01.2017</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Адмiнiстрацiя Державної служби спецiального зв'язку та захисту iнформацiї України (ДССЗЗI)</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Термiн дiї лiцензiї - безстроковий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Освiтня дiяльнiсть у сферi професiйно-технiчної освiти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83-Л</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19.06.2015</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Мiнiстество освiти та науки України (МОН)</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Термiн дiї лiцензiї - безстроковий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Дiяльнiсть експлуатуючої органiзацiї на етапi життєвого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ЕО001069</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12.10.2018</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Дiє  до видачi лiцензiї на провадження дiяльностi на етапi життєвого циклу "зняття з експлуатацiї ядерної установки енергоблока №4 Запорiзької АЕС"".</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17180414201900049</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16.12.2019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16.12.2024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17180414201900023</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17180414201900024</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22230414201900006</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08040414201900015</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08040414201900016</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08040414201900017</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08040414201900018</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08230414201900026</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lastRenderedPageBreak/>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22230414201900045</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11.09.2019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11.09.2024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22230414201900052</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01.10.2019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01.10.2024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08230414201900039</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17.07.2019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17.07.2024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08230414201900040</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17.07.2019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17.07.2024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Спецiальний дозвiл на користування надрами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3507</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11.11.2004</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Держгеонадра</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10.11.2034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Спецiальний дозвiл на користування надрами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1702</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22.12.1998</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Держгеонадра</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22.12.2038</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Дозвiл на використання номерного ресурсу</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НР № 009242</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25.11.2017</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Нацiональна комiсiя, що здiйснює державне регулювання у сферi звязку та iнформатизацiї</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24.11.2022</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Дозвiл на використання номерного ресурсу</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НР № 009243</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25.11.2017</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Нацiональна комiсiя, що здiйснює державне регулювання у сферi звязку та iнформатизацiї</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24.11.2022</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14090414202000746</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20.03.2020</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 (39292197)</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20.03.2025</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14090414202000747</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20.03.2020</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 (39292197)</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20.03.2025</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14090414202001094</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12.06.2020</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 (39292197)</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12.06.2025</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14090414202000976</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16.04.2020</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 (39292197)</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16.04.2025</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14180414202001075</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28.05.2020</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 (39292197)</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28.05.2025</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10340414202001454</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12.08.2020</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 (39292197)</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12.08.2025</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17180414202000608</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13.10.2020</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 (39292197)</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13.10.2025</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140904142019000035</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19.07.2019</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Укпаїни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19.07.2024</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lastRenderedPageBreak/>
              <w:t>Виробництво лiкарських засобiв</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б/н</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17.03.2021</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служба України з лiкарських засобiв та контролю за наркотиками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Дiє безстроково</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Дiяльнiсть експлуатуючої органiзацiї на етапi життевого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ЕО 001090</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05.01.2021</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дiє до видачи лiцензiї на провадження дiяльностi на етапi ЖЦ "Зняття з експлуатацiї ядерної установки" енергоблока №5 Запорiзької АЕС</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Виробництво кисню медичного</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б/н</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17.03.2021</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Держлiкслужба</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Термiн дiї лiцензiї - безстроковий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Кабельне мовлення</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НР № 01643-м</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15.06.2021</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Нацрада з питань телебачення i радiомовлення</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15.06.2031</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Провайдер програмної послуги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НР № 00900-п</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15.06.2021</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Нацрада з питань телебачення i радiомовлення</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15.05.2031</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Роздрiбна торгiвля алкогольними напоями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17180308202200201</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23.05.2022</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23.05.2023</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Роздрiбна торгiвля алкогольними напоями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22230308202200974</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01.06.2022</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01.06.2023</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Роздрiбна торгiвля алкогольними напоями</w:t>
            </w:r>
          </w:p>
        </w:tc>
        <w:tc>
          <w:tcPr>
            <w:tcW w:w="15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14090308202100717</w:t>
            </w:r>
          </w:p>
        </w:tc>
        <w:tc>
          <w:tcPr>
            <w:tcW w:w="1065"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16.07.2022</w:t>
            </w:r>
          </w:p>
        </w:tc>
        <w:tc>
          <w:tcPr>
            <w:tcW w:w="30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16.07.2023</w:t>
            </w:r>
          </w:p>
        </w:tc>
      </w:tr>
      <w:tr w:rsidR="00C34707" w:rsidRPr="006B287B">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Прогноз щодо продовження термiну дiї лiцензiї позитивний</w:t>
            </w:r>
          </w:p>
        </w:tc>
      </w:tr>
    </w:tbl>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V. Інформація про посадових осіб емітента</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1. Посада</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ab/>
        <w:t>Президент</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2. Прізвище, ім'я, по батькові</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ab/>
        <w:t>Котiн Петро Борисович</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3. Рік народження</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ab/>
        <w:t>1961</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4. Освіта</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ab/>
        <w:t>вища</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5. Стаж роботи (років)</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ab/>
        <w:t>38</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6. Найменування підприємства, ідентифікаційний код юридичної особи та посада, яку займав</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ab/>
        <w:t>ВП "Запорiзька АЕС" ДП "НАЕК "Енергоатом", 24584661, серпень 2019 - березень 2020  рр. - генеральний директор ВП "Запорiзька АЕС" ДП "НАЕК "Енергоатом"</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7. Опис</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ab/>
        <w:t>Здiйснює оперативне управлiння господарською дiяльнiстю Пiдприємства i несе вiдповiдальнiсть у межах покладених на нього повноважень згiдно з чинним законодавством, дiє без доручення вiд iменi Пiдприємства, представляє його iнтереси в органах державної влади, органах мiсцевого самоврядування, судах, пiдприємствах, установах та органiзацiях, у вiдносинах з iншими юридичними особами i громадянами як в Українi, так i за її межами, здiйснює вiд iменi Пiдприємства усi юридично значимi дiї, учиняє правочини, укладає договори, контракти тощо.Згоду на розкриття паспортних даних не надано. Непогашеної судимостi за корисливi та посадовi злочини немає.</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1. Посада</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ab/>
        <w:t>Головний бухгалтер</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2. Прізвище, ім'я, по батькові</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ab/>
        <w:t>Вашетiна Наталiя Вiталiївна</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3. Рік народження</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ab/>
        <w:t>1956</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4. Освіта</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ab/>
        <w:t>вища</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5. Стаж роботи (років)</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ab/>
        <w:t>45</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6. Найменування підприємства, ідентифікаційний код юридичної особи та посада, яку займав</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ab/>
        <w:t>ТОВ "Фiнансовi iнвестицiї", -, 2003-2005 рр. - головний бухгалтер ТОВ "Валєнсьє", ТОВ "Фiнансовi iнвестицiї"</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7. Опис</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ab/>
        <w:t>Згоду на розкриття паспортних даних не надано. Непогашеної судимостi за корисливi та посадовi злочини немає.</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VI. Інформація про господарську та фінансову діяльність емітента</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i/>
          <w:iCs/>
        </w:rPr>
        <w:t>1.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Відсоток від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b/>
                <w:bCs/>
              </w:rPr>
              <w:t>Дата погашення</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33744102</w:t>
            </w:r>
          </w:p>
        </w:tc>
        <w:tc>
          <w:tcPr>
            <w:tcW w:w="19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АТ "Укрексiмбанк"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18.08.2016</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1900359</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03.11.2022</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АТ "Укрексiмбанк"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24.11.2016</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1901569</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03.11.2022</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АТ "Державний ощадний банк України"</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02.11.2016</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910826</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22.12.2023</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АТ "Альфа-Банк"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27.08.2021</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1462745</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25.08.2022</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АТ "Укрексiмбанк"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18.05.2017</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292549</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03.11.2022</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Європейський Банк реконструкцiї та розвитку</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25.03.2013</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5794502</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0,573</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12.03.2028</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Євратом</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04.05.2017</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9233280</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0,89</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04.05.2027</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АТ "Державний ощадний банк України"</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20.12.2016</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491648</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27.12.2023</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АТ"Укрексiмбанк"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04.04.2018</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1441330</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03.11.2022</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30.01.2018</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604545</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23.12.2024</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21.05.2018</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504390</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23.12.2024</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СЕНТРАЛ СТОРЕДЖ СЕЙФТI ПРОДЖЕКТ ТРАСТ</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21.12.2017</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5600744</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6,833</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01.02.2038</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Амстердамський торгiвельний 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26.07.2018</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257125</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19.11.2022</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07.09.2018</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909086</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24.01.2025</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30.01.2019</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2047843</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24.01.2025</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Чеський експортний 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23.12.2019</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123061</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30.10.2025</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АБ "УКРГАЗБАНК"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17.05.2022</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200000</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17.05.2023</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02.11.2016</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13000</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22.12.2023</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lastRenderedPageBreak/>
              <w:t>АТ "Ощадбанк"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20.12.2016</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21000</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22.12.2023</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30.01.2018</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11100</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23.12.2024</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21.05.2018</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8700</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23.12.2024</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09.09.2018</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14700</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24.01.2025</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745375</w:t>
            </w:r>
          </w:p>
        </w:tc>
        <w:tc>
          <w:tcPr>
            <w:tcW w:w="19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745275</w:t>
            </w:r>
          </w:p>
        </w:tc>
        <w:tc>
          <w:tcPr>
            <w:tcW w:w="19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простi iменнi облiгацiї</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28.12.2012</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745275</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14,4</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16.12.2022</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вiдсутнi</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30.06.2022</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вiдсутнi</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30.06.2022</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за векселями (усього)</w:t>
            </w:r>
          </w:p>
        </w:tc>
        <w:tc>
          <w:tcPr>
            <w:tcW w:w="14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100</w:t>
            </w:r>
          </w:p>
        </w:tc>
        <w:tc>
          <w:tcPr>
            <w:tcW w:w="19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вiдсутнi</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30.06.2022</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вiдсутнi</w:t>
            </w:r>
          </w:p>
        </w:tc>
        <w:tc>
          <w:tcPr>
            <w:tcW w:w="14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30.06.2022</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2645354</w:t>
            </w:r>
          </w:p>
        </w:tc>
        <w:tc>
          <w:tcPr>
            <w:tcW w:w="19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62119313</w:t>
            </w:r>
          </w:p>
        </w:tc>
        <w:tc>
          <w:tcPr>
            <w:tcW w:w="19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99254144</w:t>
            </w:r>
          </w:p>
        </w:tc>
        <w:tc>
          <w:tcPr>
            <w:tcW w:w="194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X</w:t>
            </w:r>
          </w:p>
        </w:tc>
      </w:tr>
      <w:tr w:rsidR="00C34707" w:rsidRPr="006B287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Iнши зобов'язання та забезпечення вiдсутнi</w:t>
            </w:r>
          </w:p>
        </w:tc>
      </w:tr>
    </w:tbl>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sectPr w:rsidR="00C34707" w:rsidRPr="006B287B">
          <w:pgSz w:w="12240" w:h="15840"/>
          <w:pgMar w:top="850" w:right="850" w:bottom="850" w:left="1400" w:header="708" w:footer="708" w:gutter="0"/>
          <w:cols w:space="720"/>
          <w:noEndnote/>
        </w:sect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i/>
          <w:iCs/>
        </w:rPr>
        <w:lastRenderedPageBreak/>
        <w:t>2.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C34707" w:rsidRPr="006B287B">
        <w:tblPrEx>
          <w:tblCellMar>
            <w:top w:w="0" w:type="dxa"/>
            <w:bottom w:w="0" w:type="dxa"/>
          </w:tblCellMar>
        </w:tblPrEx>
        <w:trPr>
          <w:trHeight w:val="200"/>
        </w:trPr>
        <w:tc>
          <w:tcPr>
            <w:tcW w:w="600" w:type="dxa"/>
            <w:vMerge w:val="restart"/>
            <w:tcBorders>
              <w:top w:val="single" w:sz="6" w:space="0" w:color="auto"/>
              <w:bottom w:val="nil"/>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Обсяг реалізованої продукції</w:t>
            </w:r>
          </w:p>
        </w:tc>
      </w:tr>
      <w:tr w:rsidR="00C34707" w:rsidRPr="006B287B">
        <w:tblPrEx>
          <w:tblCellMar>
            <w:top w:w="0" w:type="dxa"/>
            <w:bottom w:w="0" w:type="dxa"/>
          </w:tblCellMar>
        </w:tblPrEx>
        <w:trPr>
          <w:trHeight w:val="200"/>
        </w:trPr>
        <w:tc>
          <w:tcPr>
            <w:tcW w:w="600" w:type="dxa"/>
            <w:vMerge/>
            <w:tcBorders>
              <w:top w:val="nil"/>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b/>
                <w:bCs/>
              </w:rPr>
              <w:t>у відсотках до всієї реалізованої продукції</w:t>
            </w:r>
          </w:p>
        </w:tc>
      </w:tr>
      <w:tr w:rsidR="00C34707" w:rsidRPr="006B287B">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8</w:t>
            </w:r>
          </w:p>
        </w:tc>
      </w:tr>
      <w:tr w:rsidR="00C34707" w:rsidRPr="006B287B">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електроенергiя</w:t>
            </w:r>
          </w:p>
        </w:tc>
        <w:tc>
          <w:tcPr>
            <w:tcW w:w="21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32625213345 кВт/год</w:t>
            </w:r>
          </w:p>
        </w:tc>
        <w:tc>
          <w:tcPr>
            <w:tcW w:w="21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67106086</w:t>
            </w:r>
          </w:p>
        </w:tc>
        <w:tc>
          <w:tcPr>
            <w:tcW w:w="219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99,5</w:t>
            </w:r>
          </w:p>
        </w:tc>
        <w:tc>
          <w:tcPr>
            <w:tcW w:w="21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32625213345 кВт/год</w:t>
            </w:r>
          </w:p>
        </w:tc>
        <w:tc>
          <w:tcPr>
            <w:tcW w:w="21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67106086</w:t>
            </w:r>
          </w:p>
        </w:tc>
        <w:tc>
          <w:tcPr>
            <w:tcW w:w="219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99,5</w:t>
            </w:r>
          </w:p>
        </w:tc>
      </w:tr>
    </w:tbl>
    <w:p w:rsidR="00C34707" w:rsidRPr="006B287B" w:rsidRDefault="00C34707">
      <w:pPr>
        <w:widowControl w:val="0"/>
        <w:autoSpaceDE w:val="0"/>
        <w:autoSpaceDN w:val="0"/>
        <w:adjustRightInd w:val="0"/>
        <w:spacing w:after="0" w:line="240" w:lineRule="auto"/>
        <w:rPr>
          <w:rFonts w:ascii="Times New Roman CYR" w:hAnsi="Times New Roman CYR" w:cs="Times New Roman CYR"/>
        </w:rPr>
        <w:sectPr w:rsidR="00C34707" w:rsidRPr="006B287B">
          <w:pgSz w:w="16838" w:h="11906" w:orient="landscape"/>
          <w:pgMar w:top="850" w:right="850" w:bottom="850" w:left="1400" w:header="708" w:footer="708" w:gutter="0"/>
          <w:cols w:space="720"/>
          <w:noEndnote/>
        </w:sect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i/>
          <w:iCs/>
        </w:rPr>
        <w:lastRenderedPageBreak/>
        <w:t>3.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C34707" w:rsidRPr="006B287B">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Відсоток від загальної собівартості реалізованої продукції (у відсотках)</w:t>
            </w:r>
          </w:p>
        </w:tc>
      </w:tr>
      <w:tr w:rsidR="00C34707" w:rsidRPr="006B287B">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w:t>
            </w:r>
          </w:p>
        </w:tc>
      </w:tr>
      <w:tr w:rsidR="00C34707" w:rsidRPr="006B287B">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матерiальнi витрати (сировина, ядерне паливо, електроенергiя)</w:t>
            </w:r>
          </w:p>
        </w:tc>
        <w:tc>
          <w:tcPr>
            <w:tcW w:w="59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34,6</w:t>
            </w:r>
          </w:p>
        </w:tc>
      </w:tr>
      <w:tr w:rsidR="00C34707" w:rsidRPr="006B287B">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витрати на оплату працi</w:t>
            </w:r>
          </w:p>
        </w:tc>
        <w:tc>
          <w:tcPr>
            <w:tcW w:w="59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28,2</w:t>
            </w:r>
          </w:p>
        </w:tc>
      </w:tr>
      <w:tr w:rsidR="00C34707" w:rsidRPr="006B287B">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вiдрахування на соцiальнi заходи</w:t>
            </w:r>
          </w:p>
        </w:tc>
        <w:tc>
          <w:tcPr>
            <w:tcW w:w="59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6,1</w:t>
            </w:r>
          </w:p>
        </w:tc>
      </w:tr>
      <w:tr w:rsidR="00C34707" w:rsidRPr="006B287B">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амортизацiя основних засобiв i нематерiальних активiв</w:t>
            </w:r>
          </w:p>
        </w:tc>
        <w:tc>
          <w:tcPr>
            <w:tcW w:w="59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20,5</w:t>
            </w:r>
          </w:p>
        </w:tc>
      </w:tr>
      <w:tr w:rsidR="00C34707" w:rsidRPr="006B287B">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w:t>
            </w:r>
          </w:p>
        </w:tc>
        <w:tc>
          <w:tcPr>
            <w:tcW w:w="3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iншi операцiйнi витрати</w:t>
            </w:r>
          </w:p>
        </w:tc>
        <w:tc>
          <w:tcPr>
            <w:tcW w:w="59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10,6</w:t>
            </w:r>
          </w:p>
        </w:tc>
      </w:tr>
    </w:tbl>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sectPr w:rsidR="00C34707" w:rsidRPr="006B287B">
          <w:pgSz w:w="12240" w:h="15840"/>
          <w:pgMar w:top="850" w:right="850" w:bottom="850" w:left="1400" w:header="708" w:footer="708" w:gutter="0"/>
          <w:cols w:space="720"/>
          <w:noEndnote/>
        </w:sect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lastRenderedPageBreak/>
        <w:t>VІІ. Відомості про цінні папери емітента</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b/>
          <w:bCs/>
        </w:rPr>
      </w:pPr>
      <w:r w:rsidRPr="006B287B">
        <w:rPr>
          <w:rFonts w:ascii="Times New Roman CYR" w:hAnsi="Times New Roman CYR" w:cs="Times New Roman CYR"/>
          <w:b/>
          <w:bCs/>
          <w:i/>
          <w:iCs/>
        </w:rPr>
        <w:t>2. Інформація про облігації емітента</w:t>
      </w:r>
    </w:p>
    <w:tbl>
      <w:tblPr>
        <w:tblW w:w="0" w:type="auto"/>
        <w:tblInd w:w="-47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220"/>
        <w:gridCol w:w="880"/>
        <w:gridCol w:w="1200"/>
        <w:gridCol w:w="1200"/>
        <w:gridCol w:w="900"/>
        <w:gridCol w:w="1050"/>
        <w:gridCol w:w="1100"/>
        <w:gridCol w:w="1400"/>
        <w:gridCol w:w="1100"/>
        <w:gridCol w:w="1310"/>
        <w:gridCol w:w="1190"/>
        <w:gridCol w:w="1350"/>
        <w:gridCol w:w="1200"/>
      </w:tblGrid>
      <w:tr w:rsidR="00C34707" w:rsidRPr="006B287B">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Дата реєстрації випуску</w:t>
            </w:r>
          </w:p>
        </w:tc>
        <w:tc>
          <w:tcPr>
            <w:tcW w:w="8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Номер свідоцтва про реєстрацію випуску</w:t>
            </w:r>
          </w:p>
        </w:tc>
        <w:tc>
          <w:tcPr>
            <w:tcW w:w="12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Найменування органу, що зареєстрував випуск</w:t>
            </w:r>
          </w:p>
        </w:tc>
        <w:tc>
          <w:tcPr>
            <w:tcW w:w="12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Міжнародний ідентифікаційний номер</w:t>
            </w:r>
          </w:p>
        </w:tc>
        <w:tc>
          <w:tcPr>
            <w:tcW w:w="9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Облігації (відсоткові, цільові, дисконтні)</w:t>
            </w:r>
          </w:p>
        </w:tc>
        <w:tc>
          <w:tcPr>
            <w:tcW w:w="105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Номінальна вартість (грн)</w:t>
            </w:r>
          </w:p>
        </w:tc>
        <w:tc>
          <w:tcPr>
            <w:tcW w:w="11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Кількість у випуску (шт.)</w:t>
            </w:r>
          </w:p>
        </w:tc>
        <w:tc>
          <w:tcPr>
            <w:tcW w:w="14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Форма існування та форма випуску</w:t>
            </w:r>
          </w:p>
        </w:tc>
        <w:tc>
          <w:tcPr>
            <w:tcW w:w="11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Загальна номінальна вартість (грн)</w:t>
            </w:r>
          </w:p>
        </w:tc>
        <w:tc>
          <w:tcPr>
            <w:tcW w:w="131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Процентна ставка (у відсотках)</w:t>
            </w:r>
          </w:p>
        </w:tc>
        <w:tc>
          <w:tcPr>
            <w:tcW w:w="119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Строк виплати процентів</w:t>
            </w:r>
          </w:p>
        </w:tc>
        <w:tc>
          <w:tcPr>
            <w:tcW w:w="135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Сума виплаченого процентного доходу у звітному періоді (грн)</w:t>
            </w:r>
          </w:p>
        </w:tc>
        <w:tc>
          <w:tcPr>
            <w:tcW w:w="1200"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Дата погашення облігацій</w:t>
            </w:r>
          </w:p>
        </w:tc>
      </w:tr>
      <w:tr w:rsidR="00C34707" w:rsidRPr="006B287B">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w:t>
            </w:r>
          </w:p>
        </w:tc>
        <w:tc>
          <w:tcPr>
            <w:tcW w:w="88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w:t>
            </w:r>
          </w:p>
        </w:tc>
        <w:tc>
          <w:tcPr>
            <w:tcW w:w="9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w:t>
            </w:r>
          </w:p>
        </w:tc>
        <w:tc>
          <w:tcPr>
            <w:tcW w:w="105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w:t>
            </w:r>
          </w:p>
        </w:tc>
        <w:tc>
          <w:tcPr>
            <w:tcW w:w="11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w:t>
            </w:r>
          </w:p>
        </w:tc>
        <w:tc>
          <w:tcPr>
            <w:tcW w:w="14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8</w:t>
            </w:r>
          </w:p>
        </w:tc>
        <w:tc>
          <w:tcPr>
            <w:tcW w:w="11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w:t>
            </w:r>
          </w:p>
        </w:tc>
        <w:tc>
          <w:tcPr>
            <w:tcW w:w="131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w:t>
            </w:r>
          </w:p>
        </w:tc>
        <w:tc>
          <w:tcPr>
            <w:tcW w:w="119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w:t>
            </w:r>
          </w:p>
        </w:tc>
        <w:tc>
          <w:tcPr>
            <w:tcW w:w="135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12</w:t>
            </w:r>
          </w:p>
        </w:tc>
        <w:tc>
          <w:tcPr>
            <w:tcW w:w="1200"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13</w:t>
            </w:r>
          </w:p>
        </w:tc>
      </w:tr>
      <w:tr w:rsidR="00C34707" w:rsidRPr="006B287B">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27.12.2012</w:t>
            </w:r>
          </w:p>
        </w:tc>
        <w:tc>
          <w:tcPr>
            <w:tcW w:w="88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311/2/12</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Нацiональна комiсiя з цiнних паперiв та фондового ринку</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UA4000151021</w:t>
            </w:r>
          </w:p>
        </w:tc>
        <w:tc>
          <w:tcPr>
            <w:tcW w:w="9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відсоткові</w:t>
            </w:r>
          </w:p>
        </w:tc>
        <w:tc>
          <w:tcPr>
            <w:tcW w:w="10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1000</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1700000</w:t>
            </w:r>
          </w:p>
        </w:tc>
        <w:tc>
          <w:tcPr>
            <w:tcW w:w="14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Документарні іменні</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1700000000</w:t>
            </w:r>
          </w:p>
        </w:tc>
        <w:tc>
          <w:tcPr>
            <w:tcW w:w="131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14,4</w:t>
            </w:r>
          </w:p>
        </w:tc>
        <w:tc>
          <w:tcPr>
            <w:tcW w:w="119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Щоквартально починаючи з 27.03.2013</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29320822,4</w:t>
            </w:r>
          </w:p>
        </w:tc>
        <w:tc>
          <w:tcPr>
            <w:tcW w:w="12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14.12.2022</w:t>
            </w:r>
          </w:p>
        </w:tc>
      </w:tr>
      <w:tr w:rsidR="00C34707" w:rsidRPr="006B287B">
        <w:tblPrEx>
          <w:tblCellMar>
            <w:top w:w="0" w:type="dxa"/>
            <w:left w:w="108" w:type="dxa"/>
            <w:bottom w:w="0" w:type="dxa"/>
            <w:right w:w="108" w:type="dxa"/>
          </w:tblCellMar>
        </w:tblPrEx>
        <w:trPr>
          <w:trHeight w:val="300"/>
        </w:trPr>
        <w:tc>
          <w:tcPr>
            <w:tcW w:w="122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Опис</w:t>
            </w:r>
          </w:p>
        </w:tc>
        <w:tc>
          <w:tcPr>
            <w:tcW w:w="13880" w:type="dxa"/>
            <w:gridSpan w:val="1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Випуск облiгацiй здiйснено шляхом закритого (приватного) розмiщення на внутрiшньому ринку України. 30.05.2013 iменнi, вiдсотковi, звичайнi облiгацiї ДП "НАЕК "Енергоатом" номiнальною вартiстю 1000,0 грн у кiлькостi 1700000 штук включено до котирувального списку ПАТ "Фондова бiржа ПФТС" 2-го рiвня. До котирувального списку включено 100% вiд загального розмiру випуску облiгацiй. </w:t>
            </w:r>
          </w:p>
        </w:tc>
      </w:tr>
    </w:tbl>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sectPr w:rsidR="00C34707" w:rsidRPr="006B287B">
          <w:pgSz w:w="16838" w:h="11906" w:orient="landscape"/>
          <w:pgMar w:top="850" w:right="850" w:bottom="850" w:left="1400" w:header="708" w:footer="708" w:gutter="0"/>
          <w:cols w:space="720"/>
          <w:noEndnote/>
        </w:sect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sectPr w:rsidR="00C34707" w:rsidRPr="006B287B">
          <w:pgSz w:w="12240" w:h="15840"/>
          <w:pgMar w:top="850" w:right="850" w:bottom="850" w:left="1400" w:header="708" w:footer="708" w:gutter="0"/>
          <w:cols w:space="720"/>
          <w:noEndnote/>
        </w:sect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sectPr w:rsidR="00C34707" w:rsidRPr="006B287B">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C34707" w:rsidRPr="006B287B">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lastRenderedPageBreak/>
              <w:t>КОДИ</w:t>
            </w:r>
          </w:p>
        </w:tc>
      </w:tr>
      <w:tr w:rsidR="00C34707" w:rsidRPr="006B287B">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b/>
                <w:bCs/>
              </w:rPr>
            </w:pPr>
            <w:r w:rsidRPr="006B287B">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03.08.2022</w:t>
            </w:r>
          </w:p>
        </w:tc>
      </w:tr>
      <w:tr w:rsidR="00C34707" w:rsidRPr="006B287B">
        <w:tblPrEx>
          <w:tblCellMar>
            <w:top w:w="0" w:type="dxa"/>
            <w:bottom w:w="0" w:type="dxa"/>
          </w:tblCellMar>
        </w:tblPrEx>
        <w:trPr>
          <w:trHeight w:val="298"/>
        </w:trPr>
        <w:tc>
          <w:tcPr>
            <w:tcW w:w="2160" w:type="dxa"/>
            <w:tcBorders>
              <w:top w:val="nil"/>
              <w:left w:val="nil"/>
              <w:bottom w:val="nil"/>
              <w:right w:val="nil"/>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b/>
                <w:bCs/>
              </w:rPr>
            </w:pPr>
            <w:r w:rsidRPr="006B287B">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Державне пiдприємство "Нацiональна атомна енергогенеруюча компанiя "Енергоатом"</w:t>
            </w:r>
          </w:p>
        </w:tc>
        <w:tc>
          <w:tcPr>
            <w:tcW w:w="1654" w:type="dxa"/>
            <w:tcBorders>
              <w:top w:val="nil"/>
              <w:left w:val="nil"/>
              <w:bottom w:val="nil"/>
              <w:right w:val="single" w:sz="6" w:space="0" w:color="auto"/>
            </w:tcBorders>
            <w:vAlign w:val="center"/>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b/>
                <w:bCs/>
              </w:rPr>
            </w:pPr>
            <w:r w:rsidRPr="006B287B">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24584661</w:t>
            </w:r>
          </w:p>
        </w:tc>
      </w:tr>
      <w:tr w:rsidR="00C34707" w:rsidRPr="006B287B">
        <w:tblPrEx>
          <w:tblCellMar>
            <w:top w:w="0" w:type="dxa"/>
            <w:bottom w:w="0" w:type="dxa"/>
          </w:tblCellMar>
        </w:tblPrEx>
        <w:trPr>
          <w:trHeight w:val="298"/>
        </w:trPr>
        <w:tc>
          <w:tcPr>
            <w:tcW w:w="2160" w:type="dxa"/>
            <w:tcBorders>
              <w:top w:val="nil"/>
              <w:left w:val="nil"/>
              <w:bottom w:val="nil"/>
              <w:right w:val="nil"/>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b/>
                <w:bCs/>
              </w:rPr>
            </w:pPr>
            <w:r w:rsidRPr="006B287B">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w:t>
            </w:r>
          </w:p>
        </w:tc>
        <w:tc>
          <w:tcPr>
            <w:tcW w:w="1654" w:type="dxa"/>
            <w:tcBorders>
              <w:top w:val="nil"/>
              <w:left w:val="nil"/>
              <w:bottom w:val="nil"/>
              <w:right w:val="single" w:sz="6" w:space="0" w:color="auto"/>
            </w:tcBorders>
            <w:vAlign w:val="center"/>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b/>
                <w:bCs/>
              </w:rPr>
            </w:pPr>
            <w:r w:rsidRPr="006B287B">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UA80000000001078669</w:t>
            </w:r>
          </w:p>
        </w:tc>
      </w:tr>
      <w:tr w:rsidR="00C34707" w:rsidRPr="006B287B">
        <w:tblPrEx>
          <w:tblCellMar>
            <w:top w:w="0" w:type="dxa"/>
            <w:bottom w:w="0" w:type="dxa"/>
          </w:tblCellMar>
        </w:tblPrEx>
        <w:trPr>
          <w:trHeight w:val="298"/>
        </w:trPr>
        <w:tc>
          <w:tcPr>
            <w:tcW w:w="2160" w:type="dxa"/>
            <w:tcBorders>
              <w:top w:val="nil"/>
              <w:left w:val="nil"/>
              <w:bottom w:val="nil"/>
              <w:right w:val="nil"/>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b/>
                <w:bCs/>
              </w:rPr>
            </w:pPr>
            <w:r w:rsidRPr="006B287B">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Державне підприємство</w:t>
            </w:r>
          </w:p>
        </w:tc>
        <w:tc>
          <w:tcPr>
            <w:tcW w:w="1654" w:type="dxa"/>
            <w:tcBorders>
              <w:top w:val="nil"/>
              <w:left w:val="nil"/>
              <w:bottom w:val="nil"/>
              <w:right w:val="single" w:sz="6" w:space="0" w:color="auto"/>
            </w:tcBorders>
            <w:vAlign w:val="center"/>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b/>
                <w:bCs/>
              </w:rPr>
            </w:pPr>
            <w:r w:rsidRPr="006B287B">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140</w:t>
            </w:r>
          </w:p>
        </w:tc>
      </w:tr>
      <w:tr w:rsidR="00C34707" w:rsidRPr="006B287B">
        <w:tblPrEx>
          <w:tblCellMar>
            <w:top w:w="0" w:type="dxa"/>
            <w:bottom w:w="0" w:type="dxa"/>
          </w:tblCellMar>
        </w:tblPrEx>
        <w:trPr>
          <w:trHeight w:val="298"/>
        </w:trPr>
        <w:tc>
          <w:tcPr>
            <w:tcW w:w="2160" w:type="dxa"/>
            <w:tcBorders>
              <w:top w:val="nil"/>
              <w:left w:val="nil"/>
              <w:bottom w:val="nil"/>
              <w:right w:val="nil"/>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b/>
                <w:bCs/>
              </w:rPr>
            </w:pPr>
            <w:r w:rsidRPr="006B287B">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Виробництво електроенергії</w:t>
            </w:r>
          </w:p>
        </w:tc>
        <w:tc>
          <w:tcPr>
            <w:tcW w:w="1654" w:type="dxa"/>
            <w:tcBorders>
              <w:top w:val="nil"/>
              <w:left w:val="nil"/>
              <w:bottom w:val="nil"/>
              <w:right w:val="single" w:sz="6" w:space="0" w:color="auto"/>
            </w:tcBorders>
            <w:vAlign w:val="center"/>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b/>
                <w:bCs/>
              </w:rPr>
            </w:pPr>
            <w:r w:rsidRPr="006B287B">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35.11</w:t>
            </w:r>
          </w:p>
        </w:tc>
      </w:tr>
    </w:tbl>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 xml:space="preserve">Середня кількість працівників: </w:t>
      </w:r>
      <w:r w:rsidRPr="006B287B">
        <w:rPr>
          <w:rFonts w:ascii="Times New Roman CYR" w:hAnsi="Times New Roman CYR" w:cs="Times New Roman CYR"/>
        </w:rPr>
        <w:t>33605</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 xml:space="preserve">Адреса, телефон: </w:t>
      </w:r>
      <w:r w:rsidRPr="006B287B">
        <w:rPr>
          <w:rFonts w:ascii="Times New Roman CYR" w:hAnsi="Times New Roman CYR" w:cs="Times New Roman CYR"/>
        </w:rPr>
        <w:t>01032 м. Київ, Назарiвська, 3, 0442777883</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 xml:space="preserve">Одиниця виміру: </w:t>
      </w:r>
      <w:r w:rsidRPr="006B287B">
        <w:rPr>
          <w:rFonts w:ascii="Times New Roman CYR" w:hAnsi="Times New Roman CYR" w:cs="Times New Roman CYR"/>
        </w:rPr>
        <w:t>тис.грн. без десяткового знака</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 xml:space="preserve">Складено </w:t>
      </w:r>
      <w:r w:rsidRPr="006B287B">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C34707" w:rsidRPr="006B287B">
        <w:tblPrEx>
          <w:tblCellMar>
            <w:top w:w="0" w:type="dxa"/>
            <w:bottom w:w="0" w:type="dxa"/>
          </w:tblCellMar>
        </w:tblPrEx>
        <w:trPr>
          <w:trHeight w:val="298"/>
        </w:trPr>
        <w:tc>
          <w:tcPr>
            <w:tcW w:w="5650" w:type="dxa"/>
            <w:vMerge w:val="restart"/>
            <w:tcBorders>
              <w:top w:val="nil"/>
              <w:left w:val="nil"/>
              <w:bottom w:val="nil"/>
              <w:right w:val="nil"/>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298"/>
        </w:trPr>
        <w:tc>
          <w:tcPr>
            <w:tcW w:w="5650" w:type="dxa"/>
            <w:vMerge w:val="restart"/>
            <w:tcBorders>
              <w:top w:val="nil"/>
              <w:left w:val="nil"/>
              <w:bottom w:val="nil"/>
              <w:right w:val="nil"/>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bl>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Баланс</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(Звіт про фінансовий стан)</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 05.06.2022 p.</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C34707" w:rsidRPr="006B287B">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rPr>
            </w:pPr>
            <w:r w:rsidRPr="006B287B">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rPr>
            </w:pPr>
            <w:r w:rsidRPr="006B287B">
              <w:rPr>
                <w:rFonts w:ascii="Times New Roman CYR" w:hAnsi="Times New Roman CYR" w:cs="Times New Roman CYR"/>
              </w:rPr>
              <w:t>1801001</w:t>
            </w:r>
          </w:p>
        </w:tc>
      </w:tr>
      <w:tr w:rsidR="00C34707" w:rsidRPr="006B287B">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 кінець звітного періоду</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362 481</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339 583</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678 929</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684 175</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( 316 448 )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( 344 592 )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20 767 514</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21 565 048</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164 345 424</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161 871 870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529 524 592</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531 726 977</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( 365 179 168 )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( 369 855 107 )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21 692</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20 120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49 342</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48 998</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( 27 650 )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( 28 878 )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174 954</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258 724</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235 383</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lastRenderedPageBreak/>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5 646 466</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5 707 880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191 402 301</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189 914 838</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27 657 691</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25 315 073</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26 824 040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24 330 021</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383 894</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480 978</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430 011</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484 923</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19 746</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19 151</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2 623 297</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12 385 267</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7 393 053</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2 892 263</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4 170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5 263</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981</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981</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9 525</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5 404</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1 123 409</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1 267 603</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4 877 684</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2 279 196</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65</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53</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4 877 598</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2 279 078</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1 526 305</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3 829 110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45 215 155</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47 979 189</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236 617 463</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237 894 034</w:t>
            </w:r>
          </w:p>
        </w:tc>
      </w:tr>
    </w:tbl>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C34707" w:rsidRPr="006B287B">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 кінець звітного періоду</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164 875 664</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164 875 664</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9 672 295</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9 672 295</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16 890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16 890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-41 804 781</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-46 563 894</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lastRenderedPageBreak/>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132 760 068</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128 000 955</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9 882 240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8 855 860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10 634 370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10 415 862</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13 291 240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14 427 189</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28 328 144</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29 256 747</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7 480 957</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7 744 670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1 723 549</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1 699 889</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63 859 543</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64 655 547</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6 521 493</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7 195 513</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2 540 676</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2 217 048</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4 307 112</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18 225 955</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6 359 290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2 645 354</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1 154 760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1 154 760</w:t>
            </w:r>
          </w:p>
        </w:tc>
      </w:tr>
      <w:tr w:rsidR="00C34707" w:rsidRPr="006B287B">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272 220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154 681</w:t>
            </w:r>
          </w:p>
        </w:tc>
      </w:tr>
      <w:tr w:rsidR="00C34707" w:rsidRPr="006B287B">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1 167 320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613 908</w:t>
            </w:r>
          </w:p>
        </w:tc>
      </w:tr>
      <w:tr w:rsidR="00C34707" w:rsidRPr="006B287B">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5 718 950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1 061 545</w:t>
            </w:r>
          </w:p>
        </w:tc>
      </w:tr>
      <w:tr w:rsidR="00C34707" w:rsidRPr="006B287B">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2 847 237</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2 462 521</w:t>
            </w:r>
          </w:p>
        </w:tc>
      </w:tr>
      <w:tr w:rsidR="00C34707" w:rsidRPr="006B287B">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83 732</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83 186</w:t>
            </w:r>
          </w:p>
        </w:tc>
      </w:tr>
      <w:tr w:rsidR="00C34707" w:rsidRPr="006B287B">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10 179 722</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10 577 721</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39 997 852</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45 237 532</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236 617 463</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237 894 034</w:t>
            </w:r>
          </w:p>
        </w:tc>
      </w:tr>
    </w:tbl>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Примітки: Довiдково:</w:t>
      </w:r>
      <w:r w:rsidR="0042217B" w:rsidRPr="006B287B">
        <w:rPr>
          <w:rFonts w:ascii="Times New Roman CYR" w:hAnsi="Times New Roman CYR" w:cs="Times New Roman CYR"/>
        </w:rPr>
        <w:t xml:space="preserve">          </w:t>
      </w:r>
      <w:r w:rsidRPr="006B287B">
        <w:rPr>
          <w:rFonts w:ascii="Times New Roman CYR" w:hAnsi="Times New Roman CYR" w:cs="Times New Roman CYR"/>
        </w:rPr>
        <w:t xml:space="preserve"> На початок звiтного перiоду</w:t>
      </w:r>
      <w:r w:rsidRPr="006B287B">
        <w:rPr>
          <w:rFonts w:ascii="Times New Roman CYR" w:hAnsi="Times New Roman CYR" w:cs="Times New Roman CYR"/>
        </w:rPr>
        <w:tab/>
        <w:t xml:space="preserve">         На кiнець звiтного перiоду</w:t>
      </w:r>
    </w:p>
    <w:p w:rsidR="0042217B"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Зобов"язання за кредитами та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позиками iз рядка 1610 (тис.грн.): </w:t>
      </w:r>
      <w:r w:rsidRPr="006B287B">
        <w:rPr>
          <w:rFonts w:ascii="Times New Roman CYR" w:hAnsi="Times New Roman CYR" w:cs="Times New Roman CYR"/>
        </w:rPr>
        <w:tab/>
      </w:r>
      <w:r w:rsidRPr="006B287B">
        <w:rPr>
          <w:rFonts w:ascii="Times New Roman CYR" w:hAnsi="Times New Roman CYR" w:cs="Times New Roman CYR"/>
        </w:rPr>
        <w:tab/>
        <w:t>2 501 912</w:t>
      </w:r>
      <w:r w:rsidRPr="006B287B">
        <w:rPr>
          <w:rFonts w:ascii="Times New Roman CYR" w:hAnsi="Times New Roman CYR" w:cs="Times New Roman CYR"/>
        </w:rPr>
        <w:tab/>
        <w:t xml:space="preserve">                        2 179 482</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ПДВ iз рядка 1690 (тис.грн.):</w:t>
      </w:r>
      <w:r w:rsidRPr="006B287B">
        <w:rPr>
          <w:rFonts w:ascii="Times New Roman CYR" w:hAnsi="Times New Roman CYR" w:cs="Times New Roman CYR"/>
        </w:rPr>
        <w:tab/>
      </w:r>
      <w:r w:rsidRPr="006B287B">
        <w:rPr>
          <w:rFonts w:ascii="Times New Roman CYR" w:hAnsi="Times New Roman CYR" w:cs="Times New Roman CYR"/>
        </w:rPr>
        <w:tab/>
      </w:r>
      <w:r w:rsidR="0042217B" w:rsidRPr="006B287B">
        <w:rPr>
          <w:rFonts w:ascii="Times New Roman CYR" w:hAnsi="Times New Roman CYR" w:cs="Times New Roman CYR"/>
        </w:rPr>
        <w:t xml:space="preserve">       </w:t>
      </w:r>
      <w:r w:rsidRPr="006B287B">
        <w:rPr>
          <w:rFonts w:ascii="Times New Roman CYR" w:hAnsi="Times New Roman CYR" w:cs="Times New Roman CYR"/>
        </w:rPr>
        <w:t>1 967 766</w:t>
      </w:r>
      <w:r w:rsidRPr="006B287B">
        <w:rPr>
          <w:rFonts w:ascii="Times New Roman CYR" w:hAnsi="Times New Roman CYR" w:cs="Times New Roman CYR"/>
        </w:rPr>
        <w:tab/>
        <w:t xml:space="preserve">                        3 977 </w:t>
      </w:r>
      <w:r w:rsidRPr="006B287B">
        <w:rPr>
          <w:rFonts w:ascii="Times New Roman CYR" w:hAnsi="Times New Roman CYR" w:cs="Times New Roman CYR"/>
        </w:rPr>
        <w:lastRenderedPageBreak/>
        <w:t>327</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Керівник</w:t>
      </w:r>
      <w:r w:rsidRPr="006B287B">
        <w:rPr>
          <w:rFonts w:ascii="Times New Roman CYR" w:hAnsi="Times New Roman CYR" w:cs="Times New Roman CYR"/>
        </w:rPr>
        <w:tab/>
      </w:r>
      <w:r w:rsidRPr="006B287B">
        <w:rPr>
          <w:rFonts w:ascii="Times New Roman CYR" w:hAnsi="Times New Roman CYR" w:cs="Times New Roman CYR"/>
        </w:rPr>
        <w:tab/>
      </w:r>
      <w:r w:rsidRPr="006B287B">
        <w:rPr>
          <w:rFonts w:ascii="Times New Roman CYR" w:hAnsi="Times New Roman CYR" w:cs="Times New Roman CYR"/>
        </w:rPr>
        <w:tab/>
      </w:r>
      <w:r w:rsidRPr="006B287B">
        <w:rPr>
          <w:rFonts w:ascii="Times New Roman CYR" w:hAnsi="Times New Roman CYR" w:cs="Times New Roman CYR"/>
        </w:rPr>
        <w:tab/>
        <w:t>П. Котiн</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Головний бухгалтер</w:t>
      </w:r>
      <w:r w:rsidRPr="006B287B">
        <w:rPr>
          <w:rFonts w:ascii="Times New Roman CYR" w:hAnsi="Times New Roman CYR" w:cs="Times New Roman CYR"/>
        </w:rPr>
        <w:tab/>
      </w:r>
      <w:r w:rsidRPr="006B287B">
        <w:rPr>
          <w:rFonts w:ascii="Times New Roman CYR" w:hAnsi="Times New Roman CYR" w:cs="Times New Roman CYR"/>
        </w:rPr>
        <w:tab/>
      </w:r>
      <w:r w:rsidRPr="006B287B">
        <w:rPr>
          <w:rFonts w:ascii="Times New Roman CYR" w:hAnsi="Times New Roman CYR" w:cs="Times New Roman CYR"/>
        </w:rPr>
        <w:tab/>
        <w:t>Н. Вашетiна</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sectPr w:rsidR="00C34707" w:rsidRPr="006B287B">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C34707" w:rsidRPr="006B287B">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lastRenderedPageBreak/>
              <w:t>КОДИ</w:t>
            </w:r>
          </w:p>
        </w:tc>
      </w:tr>
      <w:tr w:rsidR="00C34707" w:rsidRPr="006B287B">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b/>
                <w:bCs/>
              </w:rPr>
            </w:pPr>
            <w:r w:rsidRPr="006B287B">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27.07.2022</w:t>
            </w:r>
          </w:p>
        </w:tc>
      </w:tr>
      <w:tr w:rsidR="00C34707" w:rsidRPr="006B287B">
        <w:tblPrEx>
          <w:tblCellMar>
            <w:top w:w="0" w:type="dxa"/>
            <w:bottom w:w="0" w:type="dxa"/>
          </w:tblCellMar>
        </w:tblPrEx>
        <w:trPr>
          <w:trHeight w:val="298"/>
        </w:trPr>
        <w:tc>
          <w:tcPr>
            <w:tcW w:w="2160" w:type="dxa"/>
            <w:tcBorders>
              <w:top w:val="nil"/>
              <w:left w:val="nil"/>
              <w:bottom w:val="nil"/>
              <w:right w:val="nil"/>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b/>
                <w:bCs/>
              </w:rPr>
            </w:pPr>
            <w:r w:rsidRPr="006B287B">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Державне пiдприємство "Нацiональна атомна енергогенеруюча компанiя "Енергоатом"</w:t>
            </w:r>
          </w:p>
        </w:tc>
        <w:tc>
          <w:tcPr>
            <w:tcW w:w="1654" w:type="dxa"/>
            <w:tcBorders>
              <w:top w:val="nil"/>
              <w:left w:val="nil"/>
              <w:bottom w:val="nil"/>
              <w:right w:val="single" w:sz="6" w:space="0" w:color="auto"/>
            </w:tcBorders>
            <w:vAlign w:val="center"/>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b/>
                <w:bCs/>
              </w:rPr>
            </w:pPr>
            <w:r w:rsidRPr="006B287B">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24584661</w:t>
            </w:r>
          </w:p>
        </w:tc>
      </w:tr>
    </w:tbl>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Звіт про фінансові результати</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(Звіт про сукупний дохід)</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за перше півріччя 2022 року</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Форма №2</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C34707" w:rsidRPr="006B287B">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rPr>
            </w:pPr>
            <w:r w:rsidRPr="006B287B">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rPr>
            </w:pPr>
            <w:r w:rsidRPr="006B287B">
              <w:rPr>
                <w:rFonts w:ascii="Times New Roman CYR" w:hAnsi="Times New Roman CYR" w:cs="Times New Roman CYR"/>
              </w:rPr>
              <w:t>1801003</w:t>
            </w:r>
          </w:p>
        </w:tc>
      </w:tr>
      <w:tr w:rsidR="00C34707" w:rsidRPr="006B287B">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За аналогічний період попереднього року</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67 618 431</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24 011 287</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( 23 414 429 )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( 21 277 537 )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Валовий:</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44 204 002</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2 733 750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2 268 840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2 355 038</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( 847 165 )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( 780 548 )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( 47 287 996 )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( 55 527 )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( 2 412 784 )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( 1 080 820 )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Фінансовий результат від операційної діяльності:</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3 171 893</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( 4 075 103 )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lastRenderedPageBreak/>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53 279</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20 913</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45 147</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49 722</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( 1 745 017 )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( 1 810 721 )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( 63 799 )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( 10 272 )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Фінансовий результат до оподаткування:</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1 421 535</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( 5 785 493 )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1 026 380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-297 898</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Чистий фінансовий результат:</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1 123 637</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( 4 759 113 )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bl>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C34707" w:rsidRPr="006B287B">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За аналогічний період попереднього року</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11 012 519</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11 012 519</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( 1 982 312 )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9 030 207</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-4 759 113</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10 153 844</w:t>
            </w:r>
          </w:p>
        </w:tc>
      </w:tr>
    </w:tbl>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C34707" w:rsidRPr="006B287B">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За аналогічний період попереднього року</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55 029 809</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7 513 043</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7 917 489</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6 908 523</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1 713 653</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1 491 240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4 875 950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4 631 806</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4 651 886</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2 860 999</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74 188 787</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23 405 611</w:t>
            </w:r>
          </w:p>
        </w:tc>
      </w:tr>
    </w:tbl>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C34707" w:rsidRPr="006B287B">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За аналогічний період попереднього року</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lastRenderedPageBreak/>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0,000000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0,000000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0,00</w:t>
            </w:r>
          </w:p>
        </w:tc>
      </w:tr>
    </w:tbl>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Примітки: Вiдсутнi</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Керівник</w:t>
      </w:r>
      <w:r w:rsidRPr="006B287B">
        <w:rPr>
          <w:rFonts w:ascii="Times New Roman CYR" w:hAnsi="Times New Roman CYR" w:cs="Times New Roman CYR"/>
        </w:rPr>
        <w:tab/>
      </w:r>
      <w:r w:rsidRPr="006B287B">
        <w:rPr>
          <w:rFonts w:ascii="Times New Roman CYR" w:hAnsi="Times New Roman CYR" w:cs="Times New Roman CYR"/>
        </w:rPr>
        <w:tab/>
      </w:r>
      <w:r w:rsidRPr="006B287B">
        <w:rPr>
          <w:rFonts w:ascii="Times New Roman CYR" w:hAnsi="Times New Roman CYR" w:cs="Times New Roman CYR"/>
        </w:rPr>
        <w:tab/>
      </w:r>
      <w:r w:rsidRPr="006B287B">
        <w:rPr>
          <w:rFonts w:ascii="Times New Roman CYR" w:hAnsi="Times New Roman CYR" w:cs="Times New Roman CYR"/>
        </w:rPr>
        <w:tab/>
        <w:t>П. Котiн</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Головний бухгалтер</w:t>
      </w:r>
      <w:r w:rsidRPr="006B287B">
        <w:rPr>
          <w:rFonts w:ascii="Times New Roman CYR" w:hAnsi="Times New Roman CYR" w:cs="Times New Roman CYR"/>
        </w:rPr>
        <w:tab/>
      </w:r>
      <w:r w:rsidRPr="006B287B">
        <w:rPr>
          <w:rFonts w:ascii="Times New Roman CYR" w:hAnsi="Times New Roman CYR" w:cs="Times New Roman CYR"/>
        </w:rPr>
        <w:tab/>
      </w:r>
      <w:r w:rsidRPr="006B287B">
        <w:rPr>
          <w:rFonts w:ascii="Times New Roman CYR" w:hAnsi="Times New Roman CYR" w:cs="Times New Roman CYR"/>
        </w:rPr>
        <w:tab/>
        <w:t>Н. Вашетiна</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sectPr w:rsidR="00C34707" w:rsidRPr="006B287B">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C34707" w:rsidRPr="006B287B">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lastRenderedPageBreak/>
              <w:t>КОДИ</w:t>
            </w:r>
          </w:p>
        </w:tc>
      </w:tr>
      <w:tr w:rsidR="00C34707" w:rsidRPr="006B287B">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b/>
                <w:bCs/>
              </w:rPr>
            </w:pPr>
            <w:r w:rsidRPr="006B287B">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20.07.2022</w:t>
            </w:r>
          </w:p>
        </w:tc>
      </w:tr>
      <w:tr w:rsidR="00C34707" w:rsidRPr="006B287B">
        <w:tblPrEx>
          <w:tblCellMar>
            <w:top w:w="0" w:type="dxa"/>
            <w:bottom w:w="0" w:type="dxa"/>
          </w:tblCellMar>
        </w:tblPrEx>
        <w:tc>
          <w:tcPr>
            <w:tcW w:w="2160" w:type="dxa"/>
            <w:tcBorders>
              <w:top w:val="nil"/>
              <w:left w:val="nil"/>
              <w:bottom w:val="nil"/>
              <w:right w:val="nil"/>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b/>
                <w:bCs/>
              </w:rPr>
            </w:pPr>
            <w:r w:rsidRPr="006B287B">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Державне пiдприємство "Нацiональна атомна енергогенеруюча компанiя "Енергоатом"</w:t>
            </w:r>
          </w:p>
        </w:tc>
        <w:tc>
          <w:tcPr>
            <w:tcW w:w="1990" w:type="dxa"/>
            <w:tcBorders>
              <w:top w:val="nil"/>
              <w:left w:val="nil"/>
              <w:bottom w:val="nil"/>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b/>
                <w:bCs/>
              </w:rPr>
            </w:pPr>
            <w:r w:rsidRPr="006B287B">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24584661</w:t>
            </w:r>
          </w:p>
        </w:tc>
      </w:tr>
    </w:tbl>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Звіт про рух грошових коштів (за прямим методом)</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За перше півріччя 2022 року</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C34707" w:rsidRPr="006B287B">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rPr>
            </w:pPr>
            <w:r w:rsidRPr="006B287B">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rPr>
            </w:pPr>
            <w:r w:rsidRPr="006B287B">
              <w:rPr>
                <w:rFonts w:ascii="Times New Roman CYR" w:hAnsi="Times New Roman CYR" w:cs="Times New Roman CYR"/>
              </w:rPr>
              <w:t>1801004</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За аналогічний період попереднього року</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I. Рух коштів у результаті операційної діяльності</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67 062 383</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31 184 032</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370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271</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6 975</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8 427</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1 286 688</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1 774 277</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2 568</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219</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81 481</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9 966</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14 001</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11 260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1 317</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1 611</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232 016</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612 433</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( 43 661 400 )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( 8 503 741 )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( 6 790 772 )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( 6 423 321 )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( 1 866 942 )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( 1 724 756 )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( 9 093 662 )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( 6 214 972 )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( 657 709 )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( 3 955 498 )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( 2 300 099 )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( 5 138 164 )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( 3 257 164 )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( 1 544 558 )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( 1 981 667 )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( 15 )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( 1 420 )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( 7 082 )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( 1 172 286 )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( 1 080 505 )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4 556 759</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7 666 437</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II. Рух коштів у результаті інвестиційної діяльності</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lastRenderedPageBreak/>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1 868</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1 039</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( 4 205 300 )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( 5 008 497 )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( 82 841 )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( 756 202 )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-4 286 273</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-5 763 660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III. Рух коштів у результаті фінансової діяльності</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5 845 649</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12 238 099</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1 343</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2 436</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( 5 575 794 )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( 13 590 305 )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( 2 598 170 )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( 395 324 )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( 523 798 )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( 823 644 )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( 18 986 )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( 36 024 )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( 0 )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( 27 815 )</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( 32 925 )</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-2 897 571</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-2 637 687</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-2 627 085</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-734 910</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4 877 684</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894 822</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28 597</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3 516</w:t>
            </w:r>
          </w:p>
        </w:tc>
      </w:tr>
      <w:tr w:rsidR="00C34707" w:rsidRPr="006B287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2 279 196</w:t>
            </w:r>
          </w:p>
        </w:tc>
        <w:tc>
          <w:tcPr>
            <w:tcW w:w="1645"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163 428</w:t>
            </w:r>
          </w:p>
        </w:tc>
      </w:tr>
    </w:tbl>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Примітки: Вiдсутнi</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Керівник</w:t>
      </w:r>
      <w:r w:rsidRPr="006B287B">
        <w:rPr>
          <w:rFonts w:ascii="Times New Roman CYR" w:hAnsi="Times New Roman CYR" w:cs="Times New Roman CYR"/>
        </w:rPr>
        <w:tab/>
      </w:r>
      <w:r w:rsidRPr="006B287B">
        <w:rPr>
          <w:rFonts w:ascii="Times New Roman CYR" w:hAnsi="Times New Roman CYR" w:cs="Times New Roman CYR"/>
        </w:rPr>
        <w:tab/>
      </w:r>
      <w:r w:rsidRPr="006B287B">
        <w:rPr>
          <w:rFonts w:ascii="Times New Roman CYR" w:hAnsi="Times New Roman CYR" w:cs="Times New Roman CYR"/>
        </w:rPr>
        <w:tab/>
      </w:r>
      <w:r w:rsidRPr="006B287B">
        <w:rPr>
          <w:rFonts w:ascii="Times New Roman CYR" w:hAnsi="Times New Roman CYR" w:cs="Times New Roman CYR"/>
        </w:rPr>
        <w:tab/>
        <w:t>П. Котiн</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Головний бухгалтер</w:t>
      </w:r>
      <w:r w:rsidRPr="006B287B">
        <w:rPr>
          <w:rFonts w:ascii="Times New Roman CYR" w:hAnsi="Times New Roman CYR" w:cs="Times New Roman CYR"/>
        </w:rPr>
        <w:tab/>
      </w:r>
      <w:r w:rsidRPr="006B287B">
        <w:rPr>
          <w:rFonts w:ascii="Times New Roman CYR" w:hAnsi="Times New Roman CYR" w:cs="Times New Roman CYR"/>
        </w:rPr>
        <w:tab/>
      </w:r>
      <w:r w:rsidRPr="006B287B">
        <w:rPr>
          <w:rFonts w:ascii="Times New Roman CYR" w:hAnsi="Times New Roman CYR" w:cs="Times New Roman CYR"/>
        </w:rPr>
        <w:tab/>
        <w:t>Н. Вашетiна</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sectPr w:rsidR="00C34707" w:rsidRPr="006B287B">
          <w:pgSz w:w="12240" w:h="15840"/>
          <w:pgMar w:top="850" w:right="850" w:bottom="850" w:left="140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C34707" w:rsidRPr="006B287B">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lastRenderedPageBreak/>
              <w:t>КОДИ</w:t>
            </w:r>
          </w:p>
        </w:tc>
      </w:tr>
      <w:tr w:rsidR="00C34707" w:rsidRPr="006B287B">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b/>
                <w:bCs/>
              </w:rPr>
            </w:pPr>
            <w:r w:rsidRPr="006B287B">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01.07.2022</w:t>
            </w:r>
          </w:p>
        </w:tc>
      </w:tr>
      <w:tr w:rsidR="00C34707" w:rsidRPr="006B287B">
        <w:tblPrEx>
          <w:tblCellMar>
            <w:top w:w="0" w:type="dxa"/>
            <w:bottom w:w="0" w:type="dxa"/>
          </w:tblCellMar>
        </w:tblPrEx>
        <w:tc>
          <w:tcPr>
            <w:tcW w:w="2240" w:type="dxa"/>
            <w:tcBorders>
              <w:top w:val="nil"/>
              <w:left w:val="nil"/>
              <w:bottom w:val="nil"/>
              <w:right w:val="nil"/>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b/>
                <w:bCs/>
              </w:rPr>
            </w:pPr>
            <w:r w:rsidRPr="006B287B">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Державне пiдприємство "Нацiональна атомна енергогенеруюча компанiя "Енергоатом"</w:t>
            </w:r>
          </w:p>
        </w:tc>
        <w:tc>
          <w:tcPr>
            <w:tcW w:w="1800" w:type="dxa"/>
            <w:tcBorders>
              <w:top w:val="nil"/>
              <w:left w:val="nil"/>
              <w:bottom w:val="nil"/>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b/>
                <w:bCs/>
              </w:rPr>
            </w:pPr>
            <w:r w:rsidRPr="006B287B">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24584661</w:t>
            </w:r>
          </w:p>
        </w:tc>
      </w:tr>
    </w:tbl>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Звіт про власний капітал</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За перше півріччя 2022 року</w:t>
      </w: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C34707" w:rsidRPr="006B287B">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rPr>
            </w:pPr>
            <w:r w:rsidRPr="006B287B">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C34707" w:rsidRPr="006B287B" w:rsidRDefault="00C34707">
            <w:pPr>
              <w:widowControl w:val="0"/>
              <w:autoSpaceDE w:val="0"/>
              <w:autoSpaceDN w:val="0"/>
              <w:adjustRightInd w:val="0"/>
              <w:spacing w:after="0" w:line="240" w:lineRule="auto"/>
              <w:jc w:val="right"/>
              <w:rPr>
                <w:rFonts w:ascii="Times New Roman CYR" w:hAnsi="Times New Roman CYR" w:cs="Times New Roman CYR"/>
              </w:rPr>
            </w:pPr>
            <w:r w:rsidRPr="006B287B">
              <w:rPr>
                <w:rFonts w:ascii="Times New Roman CYR" w:hAnsi="Times New Roman CYR" w:cs="Times New Roman CYR"/>
              </w:rPr>
              <w:t>1801005</w:t>
            </w:r>
          </w:p>
        </w:tc>
      </w:tr>
      <w:tr w:rsidR="00C34707" w:rsidRPr="006B287B">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Всього</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b/>
                <w:bCs/>
              </w:rPr>
            </w:pPr>
            <w:r w:rsidRPr="006B287B">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164 875 664</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9 672 295</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16 890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-41 804 781</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132 760 068</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Коригування:</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164 875 664</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9 672 295</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16 890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-41 804 781</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132 760 068</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-4 759 113</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-4 759 113</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 xml:space="preserve">Розподіл прибутку: </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lastRenderedPageBreak/>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 xml:space="preserve">Внески учасників: </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 xml:space="preserve">Вилучення капіталу: </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-4 759 113</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-4 759 113</w:t>
            </w:r>
          </w:p>
        </w:tc>
      </w:tr>
      <w:tr w:rsidR="00C34707" w:rsidRPr="006B287B">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r w:rsidRPr="006B287B">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164 875 664</w:t>
            </w:r>
          </w:p>
        </w:tc>
        <w:tc>
          <w:tcPr>
            <w:tcW w:w="135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9 672 295</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16 890</w:t>
            </w:r>
          </w:p>
        </w:tc>
        <w:tc>
          <w:tcPr>
            <w:tcW w:w="12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-46 563 894</w:t>
            </w:r>
          </w:p>
        </w:tc>
        <w:tc>
          <w:tcPr>
            <w:tcW w:w="15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rPr>
            </w:pPr>
            <w:r w:rsidRPr="006B287B">
              <w:rPr>
                <w:rFonts w:ascii="Times New Roman CYR" w:hAnsi="Times New Roman CYR" w:cs="Times New Roman CYR"/>
              </w:rPr>
              <w:t>128 000 955</w:t>
            </w:r>
          </w:p>
        </w:tc>
      </w:tr>
    </w:tbl>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Примітки: Вiдсутнi</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Керівник</w:t>
      </w:r>
      <w:r w:rsidRPr="006B287B">
        <w:rPr>
          <w:rFonts w:ascii="Times New Roman CYR" w:hAnsi="Times New Roman CYR" w:cs="Times New Roman CYR"/>
        </w:rPr>
        <w:tab/>
      </w:r>
      <w:r w:rsidRPr="006B287B">
        <w:rPr>
          <w:rFonts w:ascii="Times New Roman CYR" w:hAnsi="Times New Roman CYR" w:cs="Times New Roman CYR"/>
        </w:rPr>
        <w:tab/>
      </w:r>
      <w:r w:rsidRPr="006B287B">
        <w:rPr>
          <w:rFonts w:ascii="Times New Roman CYR" w:hAnsi="Times New Roman CYR" w:cs="Times New Roman CYR"/>
        </w:rPr>
        <w:tab/>
      </w:r>
      <w:r w:rsidRPr="006B287B">
        <w:rPr>
          <w:rFonts w:ascii="Times New Roman CYR" w:hAnsi="Times New Roman CYR" w:cs="Times New Roman CYR"/>
        </w:rPr>
        <w:tab/>
        <w:t>П. Котiн</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Головний бухгалтер</w:t>
      </w:r>
      <w:r w:rsidRPr="006B287B">
        <w:rPr>
          <w:rFonts w:ascii="Times New Roman CYR" w:hAnsi="Times New Roman CYR" w:cs="Times New Roman CYR"/>
        </w:rPr>
        <w:tab/>
      </w:r>
      <w:r w:rsidRPr="006B287B">
        <w:rPr>
          <w:rFonts w:ascii="Times New Roman CYR" w:hAnsi="Times New Roman CYR" w:cs="Times New Roman CYR"/>
        </w:rPr>
        <w:tab/>
      </w:r>
      <w:r w:rsidRPr="006B287B">
        <w:rPr>
          <w:rFonts w:ascii="Times New Roman CYR" w:hAnsi="Times New Roman CYR" w:cs="Times New Roman CYR"/>
        </w:rPr>
        <w:tab/>
        <w:t>Н. Вашетiна</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sectPr w:rsidR="00C34707" w:rsidRPr="006B287B">
          <w:pgSz w:w="16838" w:h="11906" w:orient="landscape"/>
          <w:pgMar w:top="850" w:right="850" w:bottom="850" w:left="1400" w:header="708" w:footer="708" w:gutter="0"/>
          <w:cols w:space="720"/>
          <w:noEndnote/>
        </w:sect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sectPr w:rsidR="00C34707" w:rsidRPr="006B287B" w:rsidSect="00C34707">
          <w:pgSz w:w="16838" w:h="11906" w:orient="landscape"/>
          <w:pgMar w:top="0" w:right="850" w:bottom="850" w:left="1400" w:header="708" w:footer="708" w:gutter="0"/>
          <w:cols w:space="720"/>
          <w:noEndnote/>
        </w:sectPr>
      </w:pPr>
    </w:p>
    <w:p w:rsidR="003935FC" w:rsidRPr="006B287B" w:rsidRDefault="003935FC" w:rsidP="003935FC">
      <w:pPr>
        <w:pStyle w:val="2"/>
        <w:ind w:firstLine="567"/>
        <w:jc w:val="left"/>
        <w:rPr>
          <w:sz w:val="22"/>
          <w:szCs w:val="22"/>
        </w:rPr>
      </w:pPr>
      <w:r w:rsidRPr="006B287B">
        <w:rPr>
          <w:sz w:val="22"/>
          <w:szCs w:val="22"/>
        </w:rPr>
        <w:t>Примітки до проміжної скороченої фінансової звітності ДП «НАЕК «Енергоатом»</w:t>
      </w:r>
    </w:p>
    <w:p w:rsidR="003935FC" w:rsidRPr="006B287B" w:rsidRDefault="003935FC" w:rsidP="003935FC">
      <w:pPr>
        <w:jc w:val="center"/>
        <w:rPr>
          <w:rFonts w:ascii="Times New Roman" w:hAnsi="Times New Roman" w:cs="Times New Roman"/>
          <w:b/>
        </w:rPr>
      </w:pPr>
      <w:r w:rsidRPr="006B287B">
        <w:rPr>
          <w:rFonts w:ascii="Times New Roman" w:hAnsi="Times New Roman" w:cs="Times New Roman"/>
          <w:b/>
        </w:rPr>
        <w:t>за І півріччя 2022 року</w:t>
      </w:r>
    </w:p>
    <w:p w:rsidR="003935FC" w:rsidRPr="006B287B" w:rsidRDefault="003935FC" w:rsidP="003935FC">
      <w:pPr>
        <w:jc w:val="center"/>
        <w:rPr>
          <w:rFonts w:ascii="Times New Roman" w:hAnsi="Times New Roman" w:cs="Times New Roman"/>
        </w:rPr>
      </w:pPr>
    </w:p>
    <w:p w:rsidR="003935FC" w:rsidRPr="006B287B" w:rsidRDefault="003935FC" w:rsidP="003935FC">
      <w:pPr>
        <w:ind w:firstLine="567"/>
        <w:jc w:val="both"/>
        <w:rPr>
          <w:rFonts w:ascii="Times New Roman" w:hAnsi="Times New Roman" w:cs="Times New Roman"/>
        </w:rPr>
      </w:pPr>
      <w:r w:rsidRPr="006B287B">
        <w:rPr>
          <w:rFonts w:ascii="Times New Roman" w:hAnsi="Times New Roman" w:cs="Times New Roman"/>
        </w:rPr>
        <w:t xml:space="preserve">У цих Примітках додатково до основних форм звітності: Баланс (Звіт про фінансовий стан), Звіт про фінансові результати (Звіт про сукупний дохід), Звіт про рух грошових коштів (за прямим методом), Звіт про власний капітал – розкривається інформація щодо ДП «НАЕК «Енергоатом» (далі – Компанія або ДП « НАЕК «Енергоатом») та його фінансової звітності, висвітлення якої вимагає Міжнародний стандарт бухгалтерського обліку (Далі – МСБО) 34 «Проміжна фінансова звітність» або яка є суттєвою, на думку Компанії. </w:t>
      </w:r>
    </w:p>
    <w:p w:rsidR="003935FC" w:rsidRPr="006B287B" w:rsidRDefault="003935FC" w:rsidP="003935FC">
      <w:pPr>
        <w:pStyle w:val="1"/>
        <w:numPr>
          <w:ilvl w:val="0"/>
          <w:numId w:val="1"/>
        </w:numPr>
        <w:tabs>
          <w:tab w:val="clear" w:pos="1070"/>
          <w:tab w:val="num" w:pos="142"/>
          <w:tab w:val="left" w:pos="993"/>
        </w:tabs>
        <w:spacing w:before="240" w:after="120"/>
        <w:ind w:left="0" w:firstLine="567"/>
        <w:jc w:val="both"/>
        <w:rPr>
          <w:sz w:val="22"/>
          <w:szCs w:val="22"/>
          <w:lang w:val="uk-UA"/>
        </w:rPr>
      </w:pPr>
      <w:r w:rsidRPr="006B287B">
        <w:rPr>
          <w:sz w:val="22"/>
          <w:szCs w:val="22"/>
          <w:lang w:val="uk-UA"/>
        </w:rPr>
        <w:t>Організаційна структура та діяльність</w:t>
      </w:r>
    </w:p>
    <w:p w:rsidR="003935FC" w:rsidRPr="006B287B" w:rsidRDefault="003935FC" w:rsidP="003935FC">
      <w:pPr>
        <w:spacing w:before="120" w:after="120"/>
        <w:ind w:firstLine="567"/>
        <w:jc w:val="both"/>
        <w:rPr>
          <w:rFonts w:ascii="Times New Roman" w:hAnsi="Times New Roman" w:cs="Times New Roman"/>
        </w:rPr>
      </w:pPr>
      <w:r w:rsidRPr="006B287B">
        <w:rPr>
          <w:rFonts w:ascii="Times New Roman" w:hAnsi="Times New Roman" w:cs="Times New Roman"/>
        </w:rPr>
        <w:t>Державне підприємство «Національна атомна енергогенеруюча компанія «Енергоатом», що є виробником електроенергії, підпорядковане Кабінету Міністрів України. Компанія була заснована 17 жовтня 1996 року відповідно до Постанови Кабінету міністрів України № 1268 та призначена оператором ядерних установок, відповідальним за всі діючі українські атомні електростанції.</w:t>
      </w:r>
    </w:p>
    <w:p w:rsidR="003935FC" w:rsidRPr="006B287B" w:rsidRDefault="003935FC" w:rsidP="003935FC">
      <w:pPr>
        <w:spacing w:before="120" w:after="120"/>
        <w:ind w:firstLine="567"/>
        <w:jc w:val="both"/>
        <w:rPr>
          <w:rFonts w:ascii="Times New Roman" w:hAnsi="Times New Roman" w:cs="Times New Roman"/>
          <w:shd w:val="clear" w:color="auto" w:fill="FFFFFF"/>
        </w:rPr>
      </w:pPr>
      <w:r w:rsidRPr="006B287B">
        <w:rPr>
          <w:rFonts w:ascii="Times New Roman" w:hAnsi="Times New Roman" w:cs="Times New Roman"/>
        </w:rPr>
        <w:t>Основна діяльність Компанії полягає у виробництві електроенергії на атомних електростанціях, які знаходяться в різних областях України, забезпечення безпечної експлуатації та підвищення ефективності роботи атомних електростанцій, безперебійного енергопостачання суб’єктів господарювання та населення, а також, у межах своєї компетенції, забезпечення постійної готовності України до швидких ефективних дій у разі виникнення аварій на підприємствах атомної енергетики, радіаційних аварій у промисловості. До напрямів діяльності входять, також,  будівництво нових установок і зняття з експлуатації діючих енергоблоків, закупівля ядерного палива, фізичний захист ядерних установок та навчання персоналу атомних електростанцій. Станом на 30 червня 2022 року до структури Компанії входять Дирекція та відокремлені структурні підрозділи, у тому числі ч</w:t>
      </w:r>
      <w:r w:rsidRPr="006B287B">
        <w:rPr>
          <w:rFonts w:ascii="Times New Roman" w:hAnsi="Times New Roman" w:cs="Times New Roman"/>
          <w:shd w:val="clear" w:color="auto" w:fill="FFFFFF"/>
        </w:rPr>
        <w:t>отири атомні станції — Запорізька, Рівненська, Південноукраїнська, Хмельницька, а також «Атомремонтсервіс», «Атоменергомаш», «Атомпроектінжиніринг», «Аварійно-технічний центр», «Науково-технічний центр», «Донузлавська ВЕС», «Складське господарство», «КБ «Атомприлад», «Автоматика та машинобудування», «Управління справами», «Централізовані закупівлі», «Енергоатом – Трейдинг» та «Представництво «ДП «НАЕК «Енергоатом» в Брюсселі (Королівство Бельгія)».</w:t>
      </w:r>
    </w:p>
    <w:p w:rsidR="003935FC" w:rsidRPr="006B287B" w:rsidRDefault="003935FC" w:rsidP="003935FC">
      <w:pPr>
        <w:spacing w:before="120" w:after="120"/>
        <w:ind w:firstLine="567"/>
        <w:jc w:val="both"/>
        <w:rPr>
          <w:rFonts w:ascii="Times New Roman" w:hAnsi="Times New Roman" w:cs="Times New Roman"/>
        </w:rPr>
      </w:pPr>
      <w:r w:rsidRPr="006B287B">
        <w:rPr>
          <w:rFonts w:ascii="Times New Roman" w:hAnsi="Times New Roman" w:cs="Times New Roman"/>
          <w:shd w:val="clear" w:color="auto" w:fill="FFFFFF"/>
        </w:rPr>
        <w:t xml:space="preserve">21 лютого 2022 року </w:t>
      </w:r>
      <w:r w:rsidRPr="006B287B">
        <w:rPr>
          <w:rFonts w:ascii="Times New Roman" w:hAnsi="Times New Roman" w:cs="Times New Roman"/>
        </w:rPr>
        <w:t xml:space="preserve">було прийнято рішення щодо внесення змін до організаційної структури Компанії, а саме шляхом припинення діяльності ВП «КБ «Атомприлад» та передачі його функцій до ВП «Атоменергомаш».  </w:t>
      </w:r>
    </w:p>
    <w:p w:rsidR="003935FC" w:rsidRPr="006B287B" w:rsidRDefault="003935FC" w:rsidP="003935FC">
      <w:pPr>
        <w:pStyle w:val="21"/>
        <w:tabs>
          <w:tab w:val="left" w:pos="1276"/>
        </w:tabs>
        <w:spacing w:after="120"/>
        <w:ind w:firstLine="567"/>
        <w:rPr>
          <w:sz w:val="22"/>
          <w:szCs w:val="22"/>
          <w:lang w:val="uk-UA"/>
        </w:rPr>
      </w:pPr>
      <w:r w:rsidRPr="006B287B">
        <w:rPr>
          <w:sz w:val="22"/>
          <w:szCs w:val="22"/>
          <w:lang w:val="uk-UA"/>
        </w:rPr>
        <w:t>Компанія зареєстрована за адресою: 01032, м. Київ, вул. Назарівська, буд. 3.</w:t>
      </w:r>
    </w:p>
    <w:p w:rsidR="003935FC" w:rsidRPr="006B287B" w:rsidRDefault="003935FC" w:rsidP="003935FC">
      <w:pPr>
        <w:spacing w:before="120" w:after="120"/>
        <w:ind w:firstLine="567"/>
        <w:jc w:val="both"/>
        <w:rPr>
          <w:rFonts w:ascii="Times New Roman" w:eastAsia="Cambria" w:hAnsi="Times New Roman" w:cs="Times New Roman"/>
        </w:rPr>
      </w:pPr>
      <w:r w:rsidRPr="006B287B">
        <w:rPr>
          <w:rFonts w:ascii="Times New Roman" w:hAnsi="Times New Roman" w:cs="Times New Roman"/>
        </w:rPr>
        <w:t xml:space="preserve">У рамках реалізації </w:t>
      </w:r>
      <w:r w:rsidRPr="006B287B">
        <w:rPr>
          <w:rFonts w:ascii="Times New Roman" w:eastAsia="Cambria" w:hAnsi="Times New Roman" w:cs="Times New Roman"/>
        </w:rPr>
        <w:t>Рішення Ради національної безпеки і оборони України від 30.07.2021 «Про заходи з нейтралізації загроз в енергетичній сфері», введеного в дію Указом Президента України 28.08.2021 № 452/2021, у листопаді та грудні 2021 року Компанією було укладено договори щодо купівлі-продажу часток у статутних капіталах ТОВ «Хмельницькенергозбут» та ТОВ «Миколаївська електропостачальна компанія» та корпоративні договори щодо управління даними товариствами. Відповідно до умов корпоративних договорів Компанія має право здійснювати управління над Товариствами, але відповідно до ЗУ «Про захист економічної конкуренції» придбання та одержання в управління товариств може бути здійснено виключно за дозволом Антимонопольного комітету України. У 2022 році Компанією були підписані акти приймання-передачі часток у статутному капіталі ТОВ «Хмельницькенергозбут» - 100% частки з оціночною вартістю 69 787 тис. грн та ТОВ «Миколаївська електропостачальна компанія» - 100% частки з оціночною вартістю 105 167 тис. грн. Станом на 30.06.2022 та на дату затвердження цієї фінансової звітності необхідні дозволи Антимонопольного комітету не були отримані, тому контроль над вищезазначеними товариствами не був отриманий.</w:t>
      </w:r>
    </w:p>
    <w:p w:rsidR="003935FC" w:rsidRPr="006B287B" w:rsidRDefault="003935FC" w:rsidP="003935FC">
      <w:pPr>
        <w:spacing w:before="120" w:after="120"/>
        <w:ind w:firstLine="567"/>
        <w:jc w:val="both"/>
        <w:rPr>
          <w:rFonts w:ascii="Times New Roman" w:eastAsia="Cambria" w:hAnsi="Times New Roman" w:cs="Times New Roman"/>
        </w:rPr>
      </w:pPr>
      <w:r w:rsidRPr="006B287B">
        <w:rPr>
          <w:rFonts w:ascii="Times New Roman" w:eastAsia="Cambria" w:hAnsi="Times New Roman" w:cs="Times New Roman"/>
        </w:rPr>
        <w:t>Також у лютому 2022 року був підписаний договір купівлі-продажу 100% частки в статутному капіталі ТОВ «Черкасиенергозбут» з оціночною вартістю частки 89 258 тис. грн  та корпоративний договір щодо управління даною компанією. Станом на дату затвердження фінансової звітності акт приймання-передачі частки в статутному капіталі не був підписаний та контроль над товариством не отриманий.</w:t>
      </w:r>
    </w:p>
    <w:p w:rsidR="003935FC" w:rsidRPr="006B287B" w:rsidRDefault="003935FC" w:rsidP="003935FC">
      <w:pPr>
        <w:spacing w:before="120" w:after="120"/>
        <w:ind w:firstLine="567"/>
        <w:jc w:val="both"/>
        <w:rPr>
          <w:rFonts w:ascii="Times New Roman" w:eastAsia="Cambria" w:hAnsi="Times New Roman" w:cs="Times New Roman"/>
        </w:rPr>
      </w:pPr>
      <w:r w:rsidRPr="006B287B">
        <w:rPr>
          <w:rFonts w:ascii="Times New Roman" w:eastAsia="Cambria" w:hAnsi="Times New Roman" w:cs="Times New Roman"/>
        </w:rPr>
        <w:t>ДП «НАЕК «Енергоатом» здійснює свою виробничу діяльність в Україні та у ІІ кварталі 2022 року почало реалізацію електричної енергії на експорт.</w:t>
      </w:r>
    </w:p>
    <w:p w:rsidR="003935FC" w:rsidRPr="006B287B" w:rsidRDefault="003935FC" w:rsidP="003935FC">
      <w:pPr>
        <w:spacing w:before="120" w:after="120"/>
        <w:ind w:firstLine="567"/>
        <w:jc w:val="both"/>
        <w:rPr>
          <w:rFonts w:ascii="Times New Roman" w:hAnsi="Times New Roman" w:cs="Times New Roman"/>
          <w:shd w:val="clear" w:color="auto" w:fill="FFFFFF"/>
        </w:rPr>
      </w:pPr>
      <w:r w:rsidRPr="006B287B">
        <w:rPr>
          <w:rFonts w:ascii="Times New Roman" w:eastAsia="Cambria" w:hAnsi="Times New Roman" w:cs="Times New Roman"/>
        </w:rPr>
        <w:t xml:space="preserve">У 2021 році економіка України, як і світова економіка,  перебувала </w:t>
      </w:r>
      <w:r w:rsidRPr="006B287B">
        <w:rPr>
          <w:rFonts w:ascii="Times New Roman" w:hAnsi="Times New Roman" w:cs="Times New Roman"/>
          <w:shd w:val="clear" w:color="auto" w:fill="FFFFFF"/>
        </w:rPr>
        <w:t xml:space="preserve">під  впливом пандемії гострої респіраторної хвороби COVID-19. Але деякі тенденції пожвавлення в економічному середовищі, особливо наприкінці 2021 року, та законодавчі ініціативи на ринку електричної енергії, зокрема, впровадження фінансової моделі покладання спеціальних обов’язків на виробників електричної енергії, позитивно вплинули на результати роботи Компанії за підсумками 2021 року. Компанія отримала позитивний фінансовий результат. За оцінками Міністерства економіки України наприкінці 2021 року зростання валового внутрішнього продукту країни у 2022 році мало скласти 3,6%.    </w:t>
      </w:r>
    </w:p>
    <w:p w:rsidR="003935FC" w:rsidRPr="006B287B" w:rsidRDefault="003935FC" w:rsidP="003935FC">
      <w:pPr>
        <w:spacing w:before="120" w:after="120"/>
        <w:ind w:firstLine="567"/>
        <w:jc w:val="both"/>
        <w:rPr>
          <w:rFonts w:ascii="Times New Roman" w:hAnsi="Times New Roman" w:cs="Times New Roman"/>
        </w:rPr>
      </w:pPr>
      <w:r w:rsidRPr="006B287B">
        <w:rPr>
          <w:rFonts w:ascii="Times New Roman" w:hAnsi="Times New Roman" w:cs="Times New Roman"/>
          <w:shd w:val="clear" w:color="auto" w:fill="FFFFFF"/>
        </w:rPr>
        <w:t xml:space="preserve">Але акт військової агресії </w:t>
      </w:r>
      <w:r w:rsidRPr="006B287B">
        <w:rPr>
          <w:rFonts w:ascii="Times New Roman" w:hAnsi="Times New Roman" w:cs="Times New Roman"/>
        </w:rPr>
        <w:t xml:space="preserve">з боку російської федерації (далі – рф), який стався 24 лютого 2022 року, та введення Законом України від 24 лютого 2022 року № 2102-ІХ «Про затвердження Указу Президента України «Про введення воєнного стану в Україні» № 64/2022 воєнного стану на всій  території України повністю змінили економічні очікування та прогнози не тільки для України, але й для світової економіки. </w:t>
      </w:r>
    </w:p>
    <w:p w:rsidR="003935FC" w:rsidRPr="006B287B" w:rsidRDefault="003935FC" w:rsidP="003935FC">
      <w:pPr>
        <w:spacing w:before="120" w:after="120"/>
        <w:ind w:firstLine="567"/>
        <w:jc w:val="both"/>
        <w:rPr>
          <w:rFonts w:ascii="Times New Roman" w:hAnsi="Times New Roman" w:cs="Times New Roman"/>
        </w:rPr>
      </w:pPr>
      <w:r w:rsidRPr="006B287B">
        <w:rPr>
          <w:rFonts w:ascii="Times New Roman" w:hAnsi="Times New Roman" w:cs="Times New Roman"/>
        </w:rPr>
        <w:t xml:space="preserve">Відповідно до звіту про фінансову стабільність Національного Банку України, який було представлено в червні 2022 року, вже очевидний вплив військової агресії на економіку України, а саме за прогнозами ВВП України може впасти більш як на третину, інфляція прискорюється, зростають витрати та знижуються доходи державного бюджету, що призводить до його значного дефіциту. На тлі нестабільності зростають ризики фінансового сектору, як то макроекономічний ризик зріс до 8 пунктів з 10 максимально можливих, кредитний ризик домогосподарств зріс до 6 пунктів, кредитний ризик підприємств зріс до 8 пунктів.    </w:t>
      </w:r>
    </w:p>
    <w:p w:rsidR="003935FC" w:rsidRPr="006B287B" w:rsidRDefault="003935FC" w:rsidP="003935FC">
      <w:pPr>
        <w:spacing w:before="120" w:after="120"/>
        <w:ind w:firstLine="567"/>
        <w:jc w:val="both"/>
        <w:rPr>
          <w:rFonts w:ascii="Times New Roman" w:eastAsia="Cambria" w:hAnsi="Times New Roman" w:cs="Times New Roman"/>
        </w:rPr>
      </w:pPr>
      <w:r w:rsidRPr="006B287B">
        <w:rPr>
          <w:rFonts w:ascii="Times New Roman" w:hAnsi="Times New Roman" w:cs="Times New Roman"/>
        </w:rPr>
        <w:t xml:space="preserve">Всесвітній банк у своїй доповіді в червні 2022 року також погіршив прогноз глобального зростання економіки з 5,7% у 2021 році до 2,9% у 2022році, що є нижче рівня 4,1%, який ще прогнозувався на 2022 рік  у січні цього року.   </w:t>
      </w:r>
    </w:p>
    <w:p w:rsidR="003935FC" w:rsidRPr="006B287B" w:rsidRDefault="003935FC" w:rsidP="003935FC">
      <w:pPr>
        <w:spacing w:before="120" w:after="120"/>
        <w:ind w:firstLine="567"/>
        <w:jc w:val="both"/>
        <w:rPr>
          <w:rFonts w:ascii="Times New Roman" w:eastAsia="Cambria" w:hAnsi="Times New Roman" w:cs="Times New Roman"/>
        </w:rPr>
      </w:pPr>
      <w:r w:rsidRPr="006B287B">
        <w:rPr>
          <w:rFonts w:ascii="Times New Roman" w:eastAsia="Cambria" w:hAnsi="Times New Roman" w:cs="Times New Roman"/>
        </w:rPr>
        <w:t xml:space="preserve">Індекс </w:t>
      </w:r>
      <w:r w:rsidRPr="006B287B">
        <w:rPr>
          <w:rFonts w:ascii="Times New Roman" w:hAnsi="Times New Roman" w:cs="Times New Roman"/>
        </w:rPr>
        <w:t xml:space="preserve">інфляції в Україні за І півріччя 2022 року склав 117,4 % (за І півріччя 2021 року – 106,4 %) та облікова ставка </w:t>
      </w:r>
      <w:r w:rsidRPr="006B287B">
        <w:rPr>
          <w:rFonts w:ascii="Times New Roman" w:hAnsi="Times New Roman" w:cs="Times New Roman"/>
          <w:shd w:val="clear" w:color="auto" w:fill="FFFFFF"/>
        </w:rPr>
        <w:t xml:space="preserve">Національного банку України (далі </w:t>
      </w:r>
      <w:r w:rsidRPr="006B287B">
        <w:rPr>
          <w:rFonts w:ascii="Times New Roman" w:hAnsi="Times New Roman" w:cs="Times New Roman"/>
        </w:rPr>
        <w:t>–</w:t>
      </w:r>
      <w:r w:rsidRPr="006B287B">
        <w:rPr>
          <w:rFonts w:ascii="Times New Roman" w:hAnsi="Times New Roman" w:cs="Times New Roman"/>
          <w:shd w:val="clear" w:color="auto" w:fill="FFFFFF"/>
        </w:rPr>
        <w:t xml:space="preserve"> НБУ)</w:t>
      </w:r>
      <w:r w:rsidRPr="006B287B">
        <w:rPr>
          <w:rFonts w:ascii="Times New Roman" w:hAnsi="Times New Roman" w:cs="Times New Roman"/>
        </w:rPr>
        <w:t xml:space="preserve"> збільшилась з 9% станом на 31.12.2021 до 25,0 % станом на 30.06.2022. </w:t>
      </w:r>
    </w:p>
    <w:p w:rsidR="003935FC" w:rsidRPr="006B287B" w:rsidRDefault="003935FC" w:rsidP="003935FC">
      <w:pPr>
        <w:spacing w:before="120" w:after="120"/>
        <w:ind w:firstLine="567"/>
        <w:jc w:val="both"/>
        <w:rPr>
          <w:rFonts w:ascii="Times New Roman" w:hAnsi="Times New Roman" w:cs="Times New Roman"/>
        </w:rPr>
      </w:pPr>
      <w:r w:rsidRPr="006B287B">
        <w:rPr>
          <w:rFonts w:ascii="Times New Roman" w:eastAsia="Cambria" w:hAnsi="Times New Roman" w:cs="Times New Roman"/>
        </w:rPr>
        <w:t xml:space="preserve">Також НБУ </w:t>
      </w:r>
      <w:r w:rsidRPr="006B287B">
        <w:rPr>
          <w:rFonts w:ascii="Times New Roman" w:hAnsi="Times New Roman" w:cs="Times New Roman"/>
        </w:rPr>
        <w:t>вдався до регулювання валютного ринку задля запобігання спекуляцій, зокрема зафіксувавши 24.02.2022 курс гривні по відношенню до дол. США на рівні 29,2549, 21.07.2022 курс гривні щодо долара був оновлений до рівня 36,5686.</w:t>
      </w:r>
    </w:p>
    <w:p w:rsidR="003935FC" w:rsidRPr="006B287B" w:rsidRDefault="003935FC" w:rsidP="003935FC">
      <w:pPr>
        <w:ind w:firstLine="567"/>
        <w:jc w:val="both"/>
        <w:rPr>
          <w:rFonts w:ascii="Times New Roman" w:hAnsi="Times New Roman" w:cs="Times New Roman"/>
        </w:rPr>
      </w:pPr>
      <w:r w:rsidRPr="006B287B">
        <w:rPr>
          <w:rFonts w:ascii="Times New Roman" w:hAnsi="Times New Roman" w:cs="Times New Roman"/>
        </w:rPr>
        <w:t>Курс гривні по відношенню до інших валют відзначився суттєвими коливаннями:</w:t>
      </w:r>
    </w:p>
    <w:tbl>
      <w:tblPr>
        <w:tblW w:w="9070" w:type="dxa"/>
        <w:tblInd w:w="567" w:type="dxa"/>
        <w:tblBorders>
          <w:insideH w:val="single" w:sz="4" w:space="0" w:color="auto"/>
        </w:tblBorders>
        <w:tblLook w:val="04A0" w:firstRow="1" w:lastRow="0" w:firstColumn="1" w:lastColumn="0" w:noHBand="0" w:noVBand="1"/>
      </w:tblPr>
      <w:tblGrid>
        <w:gridCol w:w="1471"/>
        <w:gridCol w:w="3403"/>
        <w:gridCol w:w="2245"/>
        <w:gridCol w:w="1951"/>
      </w:tblGrid>
      <w:tr w:rsidR="003935FC" w:rsidRPr="006B287B" w:rsidTr="003935FC">
        <w:trPr>
          <w:trHeight w:val="274"/>
        </w:trPr>
        <w:tc>
          <w:tcPr>
            <w:tcW w:w="1471" w:type="dxa"/>
            <w:tcBorders>
              <w:bottom w:val="single" w:sz="4" w:space="0" w:color="auto"/>
            </w:tcBorders>
            <w:shd w:val="clear" w:color="auto" w:fill="auto"/>
            <w:vAlign w:val="center"/>
            <w:hideMark/>
          </w:tcPr>
          <w:p w:rsidR="003935FC" w:rsidRPr="006B287B" w:rsidRDefault="003935FC" w:rsidP="003935FC">
            <w:pPr>
              <w:rPr>
                <w:rFonts w:ascii="Times New Roman" w:hAnsi="Times New Roman" w:cs="Times New Roman"/>
                <w:bCs/>
                <w:color w:val="000000"/>
              </w:rPr>
            </w:pPr>
          </w:p>
        </w:tc>
        <w:tc>
          <w:tcPr>
            <w:tcW w:w="3403" w:type="dxa"/>
            <w:tcBorders>
              <w:bottom w:val="single" w:sz="4" w:space="0" w:color="auto"/>
            </w:tcBorders>
            <w:shd w:val="clear" w:color="auto" w:fill="auto"/>
            <w:vAlign w:val="center"/>
            <w:hideMark/>
          </w:tcPr>
          <w:p w:rsidR="003935FC" w:rsidRPr="006B287B" w:rsidRDefault="003935FC" w:rsidP="003935FC">
            <w:pPr>
              <w:jc w:val="both"/>
              <w:rPr>
                <w:rFonts w:ascii="Times New Roman" w:hAnsi="Times New Roman" w:cs="Times New Roman"/>
                <w:b/>
                <w:color w:val="000000"/>
              </w:rPr>
            </w:pPr>
            <w:r w:rsidRPr="006B287B">
              <w:rPr>
                <w:rFonts w:ascii="Times New Roman" w:hAnsi="Times New Roman" w:cs="Times New Roman"/>
                <w:b/>
                <w:color w:val="000000"/>
              </w:rPr>
              <w:t xml:space="preserve">        31.12.2021</w:t>
            </w:r>
          </w:p>
        </w:tc>
        <w:tc>
          <w:tcPr>
            <w:tcW w:w="2245" w:type="dxa"/>
            <w:tcBorders>
              <w:bottom w:val="single" w:sz="4" w:space="0" w:color="auto"/>
            </w:tcBorders>
            <w:shd w:val="clear" w:color="auto" w:fill="auto"/>
            <w:vAlign w:val="center"/>
            <w:hideMark/>
          </w:tcPr>
          <w:p w:rsidR="003935FC" w:rsidRPr="006B287B" w:rsidRDefault="003935FC" w:rsidP="003935FC">
            <w:pPr>
              <w:jc w:val="both"/>
              <w:rPr>
                <w:rFonts w:ascii="Times New Roman" w:hAnsi="Times New Roman" w:cs="Times New Roman"/>
                <w:b/>
                <w:color w:val="000000"/>
                <w:lang w:val="en-US"/>
              </w:rPr>
            </w:pPr>
            <w:r w:rsidRPr="006B287B">
              <w:rPr>
                <w:rFonts w:ascii="Times New Roman" w:hAnsi="Times New Roman" w:cs="Times New Roman"/>
                <w:b/>
                <w:color w:val="000000"/>
                <w:lang w:val="en-US"/>
              </w:rPr>
              <w:t>31.03.2022</w:t>
            </w:r>
          </w:p>
        </w:tc>
        <w:tc>
          <w:tcPr>
            <w:tcW w:w="1951" w:type="dxa"/>
            <w:tcBorders>
              <w:bottom w:val="single" w:sz="4" w:space="0" w:color="auto"/>
            </w:tcBorders>
          </w:tcPr>
          <w:p w:rsidR="003935FC" w:rsidRPr="006B287B" w:rsidRDefault="003935FC" w:rsidP="003935FC">
            <w:pPr>
              <w:jc w:val="right"/>
              <w:rPr>
                <w:rFonts w:ascii="Times New Roman" w:hAnsi="Times New Roman" w:cs="Times New Roman"/>
                <w:b/>
                <w:color w:val="000000"/>
              </w:rPr>
            </w:pPr>
            <w:r w:rsidRPr="006B287B">
              <w:rPr>
                <w:rFonts w:ascii="Times New Roman" w:hAnsi="Times New Roman" w:cs="Times New Roman"/>
                <w:b/>
                <w:color w:val="000000"/>
              </w:rPr>
              <w:t>30.06.2022</w:t>
            </w:r>
          </w:p>
        </w:tc>
      </w:tr>
      <w:tr w:rsidR="003935FC" w:rsidRPr="006B287B" w:rsidTr="003935FC">
        <w:trPr>
          <w:trHeight w:val="291"/>
        </w:trPr>
        <w:tc>
          <w:tcPr>
            <w:tcW w:w="1471" w:type="dxa"/>
            <w:tcBorders>
              <w:top w:val="single" w:sz="4" w:space="0" w:color="auto"/>
              <w:bottom w:val="dotted" w:sz="4" w:space="0" w:color="auto"/>
            </w:tcBorders>
            <w:shd w:val="clear" w:color="auto" w:fill="auto"/>
            <w:vAlign w:val="center"/>
            <w:hideMark/>
          </w:tcPr>
          <w:p w:rsidR="003935FC" w:rsidRPr="006B287B" w:rsidRDefault="003935FC" w:rsidP="003935FC">
            <w:pPr>
              <w:jc w:val="both"/>
              <w:rPr>
                <w:rFonts w:ascii="Times New Roman" w:hAnsi="Times New Roman" w:cs="Times New Roman"/>
                <w:bCs/>
                <w:color w:val="000000"/>
              </w:rPr>
            </w:pPr>
            <w:r w:rsidRPr="006B287B">
              <w:rPr>
                <w:rFonts w:ascii="Times New Roman" w:hAnsi="Times New Roman" w:cs="Times New Roman"/>
                <w:bCs/>
                <w:color w:val="000000"/>
              </w:rPr>
              <w:t>долар США</w:t>
            </w:r>
          </w:p>
        </w:tc>
        <w:tc>
          <w:tcPr>
            <w:tcW w:w="3403" w:type="dxa"/>
            <w:tcBorders>
              <w:top w:val="single" w:sz="4" w:space="0" w:color="auto"/>
              <w:bottom w:val="dotted" w:sz="4" w:space="0" w:color="auto"/>
            </w:tcBorders>
            <w:shd w:val="clear" w:color="auto" w:fill="auto"/>
            <w:vAlign w:val="center"/>
            <w:hideMark/>
          </w:tcPr>
          <w:p w:rsidR="003935FC" w:rsidRPr="006B287B" w:rsidRDefault="003935FC" w:rsidP="003935FC">
            <w:pPr>
              <w:jc w:val="both"/>
              <w:rPr>
                <w:rFonts w:ascii="Times New Roman" w:hAnsi="Times New Roman" w:cs="Times New Roman"/>
                <w:color w:val="000000"/>
              </w:rPr>
            </w:pPr>
            <w:r w:rsidRPr="006B287B">
              <w:rPr>
                <w:rFonts w:ascii="Times New Roman" w:hAnsi="Times New Roman" w:cs="Times New Roman"/>
                <w:color w:val="000000"/>
              </w:rPr>
              <w:t>27,2782</w:t>
            </w:r>
          </w:p>
        </w:tc>
        <w:tc>
          <w:tcPr>
            <w:tcW w:w="2245" w:type="dxa"/>
            <w:tcBorders>
              <w:top w:val="single" w:sz="4" w:space="0" w:color="auto"/>
              <w:bottom w:val="dotted" w:sz="4" w:space="0" w:color="auto"/>
            </w:tcBorders>
            <w:shd w:val="clear" w:color="auto" w:fill="auto"/>
            <w:vAlign w:val="center"/>
            <w:hideMark/>
          </w:tcPr>
          <w:p w:rsidR="003935FC" w:rsidRPr="006B287B" w:rsidRDefault="003935FC" w:rsidP="003935FC">
            <w:pPr>
              <w:jc w:val="both"/>
              <w:rPr>
                <w:rFonts w:ascii="Times New Roman" w:hAnsi="Times New Roman" w:cs="Times New Roman"/>
                <w:color w:val="000000"/>
              </w:rPr>
            </w:pPr>
            <w:r w:rsidRPr="006B287B">
              <w:rPr>
                <w:rFonts w:ascii="Times New Roman" w:hAnsi="Times New Roman" w:cs="Times New Roman"/>
                <w:color w:val="000000"/>
              </w:rPr>
              <w:t>29,2549</w:t>
            </w:r>
          </w:p>
        </w:tc>
        <w:tc>
          <w:tcPr>
            <w:tcW w:w="1951" w:type="dxa"/>
            <w:tcBorders>
              <w:top w:val="single" w:sz="4" w:space="0" w:color="auto"/>
              <w:bottom w:val="dotted" w:sz="4" w:space="0" w:color="auto"/>
            </w:tcBorders>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lang w:val="en-US"/>
              </w:rPr>
              <w:t>29</w:t>
            </w:r>
            <w:r w:rsidRPr="006B287B">
              <w:rPr>
                <w:rFonts w:ascii="Times New Roman" w:hAnsi="Times New Roman" w:cs="Times New Roman"/>
                <w:color w:val="000000"/>
              </w:rPr>
              <w:t>,2549</w:t>
            </w:r>
          </w:p>
        </w:tc>
      </w:tr>
      <w:tr w:rsidR="003935FC" w:rsidRPr="006B287B" w:rsidTr="003935FC">
        <w:trPr>
          <w:trHeight w:val="315"/>
        </w:trPr>
        <w:tc>
          <w:tcPr>
            <w:tcW w:w="1471" w:type="dxa"/>
            <w:tcBorders>
              <w:top w:val="dotted" w:sz="4" w:space="0" w:color="auto"/>
              <w:bottom w:val="single" w:sz="4" w:space="0" w:color="auto"/>
            </w:tcBorders>
            <w:shd w:val="clear" w:color="auto" w:fill="auto"/>
            <w:vAlign w:val="center"/>
            <w:hideMark/>
          </w:tcPr>
          <w:p w:rsidR="003935FC" w:rsidRPr="006B287B" w:rsidRDefault="003935FC" w:rsidP="003935FC">
            <w:pPr>
              <w:jc w:val="both"/>
              <w:rPr>
                <w:rFonts w:ascii="Times New Roman" w:hAnsi="Times New Roman" w:cs="Times New Roman"/>
                <w:bCs/>
                <w:color w:val="000000"/>
              </w:rPr>
            </w:pPr>
            <w:r w:rsidRPr="006B287B">
              <w:rPr>
                <w:rFonts w:ascii="Times New Roman" w:hAnsi="Times New Roman" w:cs="Times New Roman"/>
                <w:bCs/>
                <w:color w:val="000000"/>
              </w:rPr>
              <w:t>євро</w:t>
            </w:r>
          </w:p>
        </w:tc>
        <w:tc>
          <w:tcPr>
            <w:tcW w:w="3403" w:type="dxa"/>
            <w:tcBorders>
              <w:top w:val="dotted" w:sz="4" w:space="0" w:color="auto"/>
              <w:bottom w:val="single" w:sz="4" w:space="0" w:color="auto"/>
            </w:tcBorders>
            <w:shd w:val="clear" w:color="auto" w:fill="auto"/>
            <w:vAlign w:val="center"/>
            <w:hideMark/>
          </w:tcPr>
          <w:p w:rsidR="003935FC" w:rsidRPr="006B287B" w:rsidRDefault="003935FC" w:rsidP="003935FC">
            <w:pPr>
              <w:jc w:val="both"/>
              <w:rPr>
                <w:rFonts w:ascii="Times New Roman" w:hAnsi="Times New Roman" w:cs="Times New Roman"/>
                <w:color w:val="000000"/>
              </w:rPr>
            </w:pPr>
            <w:r w:rsidRPr="006B287B">
              <w:rPr>
                <w:rFonts w:ascii="Times New Roman" w:hAnsi="Times New Roman" w:cs="Times New Roman"/>
                <w:color w:val="000000"/>
              </w:rPr>
              <w:t>30,9226</w:t>
            </w:r>
          </w:p>
        </w:tc>
        <w:tc>
          <w:tcPr>
            <w:tcW w:w="2245" w:type="dxa"/>
            <w:tcBorders>
              <w:top w:val="dotted" w:sz="4" w:space="0" w:color="auto"/>
              <w:bottom w:val="single" w:sz="4" w:space="0" w:color="auto"/>
            </w:tcBorders>
            <w:shd w:val="clear" w:color="auto" w:fill="auto"/>
            <w:vAlign w:val="center"/>
            <w:hideMark/>
          </w:tcPr>
          <w:p w:rsidR="003935FC" w:rsidRPr="006B287B" w:rsidRDefault="003935FC" w:rsidP="003935FC">
            <w:pPr>
              <w:jc w:val="both"/>
              <w:rPr>
                <w:rFonts w:ascii="Times New Roman" w:hAnsi="Times New Roman" w:cs="Times New Roman"/>
                <w:color w:val="000000"/>
              </w:rPr>
            </w:pPr>
            <w:r w:rsidRPr="006B287B">
              <w:rPr>
                <w:rFonts w:ascii="Times New Roman" w:hAnsi="Times New Roman" w:cs="Times New Roman"/>
                <w:color w:val="000000"/>
                <w:lang w:val="en-US"/>
              </w:rPr>
              <w:t>32</w:t>
            </w:r>
            <w:r w:rsidRPr="006B287B">
              <w:rPr>
                <w:rFonts w:ascii="Times New Roman" w:hAnsi="Times New Roman" w:cs="Times New Roman"/>
                <w:color w:val="000000"/>
              </w:rPr>
              <w:t>,5856</w:t>
            </w:r>
          </w:p>
        </w:tc>
        <w:tc>
          <w:tcPr>
            <w:tcW w:w="1951" w:type="dxa"/>
            <w:tcBorders>
              <w:top w:val="dotted" w:sz="4" w:space="0" w:color="auto"/>
              <w:bottom w:val="single" w:sz="4" w:space="0" w:color="auto"/>
            </w:tcBorders>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30,7776</w:t>
            </w:r>
          </w:p>
        </w:tc>
      </w:tr>
    </w:tbl>
    <w:p w:rsidR="003935FC" w:rsidRPr="006B287B" w:rsidRDefault="003935FC" w:rsidP="003935FC">
      <w:pPr>
        <w:spacing w:before="120" w:after="60"/>
        <w:ind w:firstLine="567"/>
        <w:jc w:val="both"/>
        <w:rPr>
          <w:rFonts w:ascii="Times New Roman" w:eastAsia="Cambria" w:hAnsi="Times New Roman" w:cs="Times New Roman"/>
        </w:rPr>
      </w:pPr>
      <w:r w:rsidRPr="006B287B">
        <w:rPr>
          <w:rFonts w:ascii="Times New Roman" w:hAnsi="Times New Roman" w:cs="Times New Roman"/>
        </w:rPr>
        <w:t xml:space="preserve">Протягом звітного періоду </w:t>
      </w:r>
      <w:r w:rsidRPr="006B287B">
        <w:rPr>
          <w:rFonts w:ascii="Times New Roman" w:hAnsi="Times New Roman" w:cs="Times New Roman"/>
          <w:shd w:val="clear" w:color="auto" w:fill="FFFFFF"/>
        </w:rPr>
        <w:t xml:space="preserve">Компанія реалізовувала власну вироблену електричну енергію на всіх сегментах ринку, </w:t>
      </w:r>
      <w:r w:rsidRPr="006B287B">
        <w:rPr>
          <w:rFonts w:ascii="Times New Roman" w:hAnsi="Times New Roman" w:cs="Times New Roman"/>
        </w:rPr>
        <w:t xml:space="preserve">порядок дії якого визначений Законом України від 13.04.2017 </w:t>
      </w:r>
      <w:r w:rsidRPr="006B287B">
        <w:rPr>
          <w:rFonts w:ascii="Times New Roman" w:hAnsi="Times New Roman" w:cs="Times New Roman"/>
          <w:color w:val="000000"/>
          <w:shd w:val="clear" w:color="auto" w:fill="FFFFFF"/>
        </w:rPr>
        <w:t>№ </w:t>
      </w:r>
      <w:r w:rsidRPr="006B287B">
        <w:rPr>
          <w:rStyle w:val="aff"/>
          <w:rFonts w:ascii="Times New Roman" w:hAnsi="Times New Roman" w:cs="Times New Roman"/>
          <w:b w:val="0"/>
          <w:color w:val="000000"/>
          <w:shd w:val="clear" w:color="auto" w:fill="FFFFFF"/>
        </w:rPr>
        <w:t>2019-VIII</w:t>
      </w:r>
      <w:r w:rsidRPr="006B287B">
        <w:rPr>
          <w:rFonts w:ascii="Times New Roman" w:hAnsi="Times New Roman" w:cs="Times New Roman"/>
        </w:rPr>
        <w:t xml:space="preserve"> «Про ринок електричної енергії» (далі – Закон № 2019), </w:t>
      </w:r>
      <w:r w:rsidRPr="006B287B">
        <w:rPr>
          <w:rFonts w:ascii="Times New Roman" w:eastAsia="Cambria" w:hAnsi="Times New Roman" w:cs="Times New Roman"/>
        </w:rPr>
        <w:t xml:space="preserve">Правилами ринку, які затверджені постановою Національною комісією, що здійснює державне регулювання у сферах енергетики та комунальних послуг (далі – НКРЕКП) від 14.03.2018 № 307 (зі змінами),  Правилами ринку «на добу наперед» та внутрішньодобовому ринку, які затверджені постановою НКРЕКП від 14.03.2018 № 308 (зі змінами), за якими ринок перейшов від жорстко-регульованого ціноутворення до ринкової моделі. </w:t>
      </w:r>
    </w:p>
    <w:p w:rsidR="003935FC" w:rsidRPr="006B287B" w:rsidRDefault="003935FC" w:rsidP="003935FC">
      <w:pPr>
        <w:spacing w:after="60"/>
        <w:ind w:firstLine="567"/>
        <w:jc w:val="both"/>
        <w:rPr>
          <w:rFonts w:ascii="Times New Roman" w:eastAsia="Cambria" w:hAnsi="Times New Roman" w:cs="Times New Roman"/>
        </w:rPr>
      </w:pPr>
      <w:r w:rsidRPr="006B287B">
        <w:rPr>
          <w:rFonts w:ascii="Times New Roman" w:eastAsia="Cambria" w:hAnsi="Times New Roman" w:cs="Times New Roman"/>
        </w:rPr>
        <w:t>Крім того, на ДП «НАЕК «Енергоатом», як виробника електричної енергії, покладені спеціальні обов’язки для забезпечення доступності ціни на електричну енергію для населення, що визначено Постановою Кабінету Міністрів України від 05.06.2019 № 483 «Про затвердження Положення про покладання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(зі змінами) (далі – Постанова № 483).</w:t>
      </w:r>
    </w:p>
    <w:p w:rsidR="003935FC" w:rsidRPr="006B287B" w:rsidRDefault="003935FC" w:rsidP="003935FC">
      <w:pPr>
        <w:spacing w:after="60"/>
        <w:ind w:firstLine="567"/>
        <w:jc w:val="both"/>
        <w:rPr>
          <w:rFonts w:ascii="Times New Roman" w:hAnsi="Times New Roman" w:cs="Times New Roman"/>
        </w:rPr>
      </w:pPr>
      <w:r w:rsidRPr="006B287B">
        <w:rPr>
          <w:rFonts w:ascii="Times New Roman" w:eastAsia="Cambria" w:hAnsi="Times New Roman" w:cs="Times New Roman"/>
        </w:rPr>
        <w:t xml:space="preserve">11 серпня 2021 року </w:t>
      </w:r>
      <w:r w:rsidRPr="006B287B">
        <w:rPr>
          <w:rFonts w:ascii="Times New Roman" w:hAnsi="Times New Roman" w:cs="Times New Roman"/>
        </w:rPr>
        <w:t>Кабінет Міністрів України ухвалив зміни до Постанови № 483, відповідно до яких з 1 жовтня 2021 року впроваджено нову модель ПСО, що передбачає перехід від товарного до фінансового механізму її реалізації.</w:t>
      </w:r>
    </w:p>
    <w:p w:rsidR="003935FC" w:rsidRPr="006B287B" w:rsidRDefault="003935FC" w:rsidP="003935FC">
      <w:pPr>
        <w:spacing w:after="60"/>
        <w:ind w:firstLine="567"/>
        <w:jc w:val="both"/>
        <w:rPr>
          <w:rFonts w:ascii="Times New Roman" w:eastAsia="Cambria" w:hAnsi="Times New Roman" w:cs="Times New Roman"/>
          <w:color w:val="000000"/>
        </w:rPr>
      </w:pPr>
      <w:r w:rsidRPr="006B287B">
        <w:rPr>
          <w:rFonts w:ascii="Times New Roman" w:hAnsi="Times New Roman" w:cs="Times New Roman"/>
        </w:rPr>
        <w:t xml:space="preserve">Відповідно до </w:t>
      </w:r>
      <w:r w:rsidRPr="006B287B">
        <w:rPr>
          <w:rFonts w:ascii="Times New Roman" w:eastAsia="Cambria" w:hAnsi="Times New Roman" w:cs="Times New Roman"/>
          <w:color w:val="000000"/>
        </w:rPr>
        <w:t xml:space="preserve">фінансової моделі ПСО виробники електричної енергії, на яких покладено спеціальні обов’язки для забезпечення загальносуспільних інтересів, реалізують 100% електричної енергії на ринкових умовах, а за рахунок отриманого доходу забезпечують компенсацію різниці між тарифами для населення і </w:t>
      </w:r>
      <w:sdt>
        <w:sdtPr>
          <w:rPr>
            <w:rFonts w:ascii="Times New Roman" w:hAnsi="Times New Roman" w:cs="Times New Roman"/>
          </w:rPr>
          <w:tag w:val="goog_rdk_17"/>
          <w:id w:val="-1163005748"/>
        </w:sdtPr>
        <w:sdtContent/>
      </w:sdt>
      <w:r w:rsidRPr="006B287B">
        <w:rPr>
          <w:rFonts w:ascii="Times New Roman" w:eastAsia="Cambria" w:hAnsi="Times New Roman" w:cs="Times New Roman"/>
          <w:color w:val="000000"/>
        </w:rPr>
        <w:t>ринковою ціною електричної енергії для постачальника універсальних послуг.</w:t>
      </w:r>
    </w:p>
    <w:p w:rsidR="003935FC" w:rsidRPr="006B287B" w:rsidRDefault="003935FC" w:rsidP="003935FC">
      <w:pPr>
        <w:ind w:firstLine="567"/>
        <w:jc w:val="both"/>
        <w:rPr>
          <w:rFonts w:ascii="Times New Roman" w:hAnsi="Times New Roman" w:cs="Times New Roman"/>
        </w:rPr>
      </w:pPr>
      <w:r w:rsidRPr="006B287B">
        <w:rPr>
          <w:rFonts w:ascii="Times New Roman" w:eastAsia="Cambria" w:hAnsi="Times New Roman" w:cs="Times New Roman"/>
          <w:color w:val="000000"/>
        </w:rPr>
        <w:t xml:space="preserve">До спеціальних </w:t>
      </w:r>
      <w:r w:rsidRPr="006B287B">
        <w:rPr>
          <w:rFonts w:ascii="Times New Roman" w:hAnsi="Times New Roman" w:cs="Times New Roman"/>
        </w:rPr>
        <w:t>обов’язків ДП «НАЕК «Енергоатом» у фінансовій моделі належать:</w:t>
      </w:r>
    </w:p>
    <w:p w:rsidR="003935FC" w:rsidRPr="006B287B" w:rsidRDefault="003935FC" w:rsidP="003935FC">
      <w:pPr>
        <w:numPr>
          <w:ilvl w:val="0"/>
          <w:numId w:val="5"/>
        </w:numPr>
        <w:pBdr>
          <w:top w:val="nil"/>
          <w:left w:val="nil"/>
          <w:bottom w:val="nil"/>
          <w:right w:val="nil"/>
          <w:between w:val="nil"/>
        </w:pBdr>
        <w:tabs>
          <w:tab w:val="left" w:pos="709"/>
        </w:tabs>
        <w:spacing w:before="60" w:after="60" w:line="240" w:lineRule="auto"/>
        <w:ind w:left="0" w:firstLine="567"/>
        <w:jc w:val="both"/>
        <w:rPr>
          <w:rFonts w:ascii="Times New Roman" w:eastAsia="Cambria" w:hAnsi="Times New Roman" w:cs="Times New Roman"/>
          <w:color w:val="000000"/>
        </w:rPr>
      </w:pPr>
      <w:r w:rsidRPr="006B287B">
        <w:rPr>
          <w:rFonts w:ascii="Times New Roman" w:eastAsia="Cambria" w:hAnsi="Times New Roman" w:cs="Times New Roman"/>
          <w:color w:val="000000"/>
        </w:rPr>
        <w:t xml:space="preserve">оплата ДП «Гарантований покупець» </w:t>
      </w:r>
      <w:sdt>
        <w:sdtPr>
          <w:rPr>
            <w:rFonts w:ascii="Times New Roman" w:hAnsi="Times New Roman" w:cs="Times New Roman"/>
          </w:rPr>
          <w:tag w:val="goog_rdk_18"/>
          <w:id w:val="1395864064"/>
        </w:sdtPr>
        <w:sdtContent/>
      </w:sdt>
      <w:r w:rsidRPr="006B287B">
        <w:rPr>
          <w:rFonts w:ascii="Times New Roman" w:eastAsia="Cambria" w:hAnsi="Times New Roman" w:cs="Times New Roman"/>
          <w:color w:val="000000"/>
        </w:rPr>
        <w:t>вартості послуги із забезпечення доступності електричної енергії для побутових споживачів, яка визначається як різниця між вартістю послуги, що надається постачальниками універсальних послуг та ціною на електроенергію для побутових споживачів, помножену на обсяг споживання електроенергії побутовими споживачами, відкоригований на частку компенсації ДП «НАЕК «Енергоатом» між виробниками електричної енергії, на яких покладено спеціальні обов’язки;</w:t>
      </w:r>
    </w:p>
    <w:p w:rsidR="003935FC" w:rsidRPr="006B287B" w:rsidRDefault="003935FC" w:rsidP="003935FC">
      <w:pPr>
        <w:numPr>
          <w:ilvl w:val="0"/>
          <w:numId w:val="5"/>
        </w:numPr>
        <w:pBdr>
          <w:top w:val="nil"/>
          <w:left w:val="nil"/>
          <w:bottom w:val="nil"/>
          <w:right w:val="nil"/>
          <w:between w:val="nil"/>
        </w:pBdr>
        <w:tabs>
          <w:tab w:val="left" w:pos="709"/>
        </w:tabs>
        <w:spacing w:before="60" w:after="60" w:line="240" w:lineRule="auto"/>
        <w:ind w:left="0" w:firstLine="567"/>
        <w:jc w:val="both"/>
        <w:rPr>
          <w:rFonts w:ascii="Times New Roman" w:eastAsia="Cambria" w:hAnsi="Times New Roman" w:cs="Times New Roman"/>
          <w:color w:val="000000"/>
        </w:rPr>
      </w:pPr>
      <w:sdt>
        <w:sdtPr>
          <w:rPr>
            <w:rFonts w:ascii="Times New Roman" w:hAnsi="Times New Roman" w:cs="Times New Roman"/>
          </w:rPr>
          <w:tag w:val="goog_rdk_19"/>
          <w:id w:val="395253591"/>
        </w:sdtPr>
        <w:sdtContent/>
      </w:sdt>
      <w:r w:rsidRPr="006B287B">
        <w:rPr>
          <w:rFonts w:ascii="Times New Roman" w:eastAsia="Cambria" w:hAnsi="Times New Roman" w:cs="Times New Roman"/>
          <w:color w:val="000000"/>
        </w:rPr>
        <w:t>продаж постачальникам універсальних послуг (далі – ПУП), що діють в об’єднаній енергетичній системі України, стандартних продуктів BASE_M (базового навантаження протягом місяця) для постачання побутовим споживачам в обсязі їх мінімального споживання електричної енергії в торговій зоні “об’єднаної енергосистеми України” за годину в аналогічному місяці попереднього року за ціною індекс РДН BASE (ціновий індекс базового навантаження на ринку на добу наперед) в торговій зоні “об’єднаної енергосистеми України” за період М-3, де М - розрахунковий місяць;</w:t>
      </w:r>
    </w:p>
    <w:p w:rsidR="003935FC" w:rsidRPr="006B287B" w:rsidRDefault="003935FC" w:rsidP="003935FC">
      <w:pPr>
        <w:numPr>
          <w:ilvl w:val="0"/>
          <w:numId w:val="5"/>
        </w:numPr>
        <w:pBdr>
          <w:top w:val="nil"/>
          <w:left w:val="nil"/>
          <w:bottom w:val="nil"/>
          <w:right w:val="nil"/>
          <w:between w:val="nil"/>
        </w:pBdr>
        <w:tabs>
          <w:tab w:val="left" w:pos="709"/>
        </w:tabs>
        <w:spacing w:before="60" w:after="60" w:line="240" w:lineRule="auto"/>
        <w:ind w:left="0" w:firstLine="567"/>
        <w:jc w:val="both"/>
        <w:rPr>
          <w:rFonts w:ascii="Times New Roman" w:eastAsia="Cambria" w:hAnsi="Times New Roman" w:cs="Times New Roman"/>
          <w:color w:val="000000"/>
        </w:rPr>
      </w:pPr>
      <w:r w:rsidRPr="006B287B">
        <w:rPr>
          <w:rFonts w:ascii="Times New Roman" w:eastAsia="Cambria" w:hAnsi="Times New Roman" w:cs="Times New Roman"/>
          <w:color w:val="000000"/>
        </w:rPr>
        <w:t xml:space="preserve">продаж операторам системи розподілу (далі – ОСР) стандартних продуктів BASE_Q  (базового навантаження протягом кварталу) або BASE_Y (базового навантаження протягом року) для </w:t>
      </w:r>
      <w:sdt>
        <w:sdtPr>
          <w:rPr>
            <w:rFonts w:ascii="Times New Roman" w:hAnsi="Times New Roman" w:cs="Times New Roman"/>
          </w:rPr>
          <w:tag w:val="goog_rdk_20"/>
          <w:id w:val="-1953395913"/>
        </w:sdtPr>
        <w:sdtContent/>
      </w:sdt>
      <w:r w:rsidRPr="006B287B">
        <w:rPr>
          <w:rFonts w:ascii="Times New Roman" w:eastAsia="Cambria" w:hAnsi="Times New Roman" w:cs="Times New Roman"/>
          <w:color w:val="000000"/>
        </w:rPr>
        <w:t xml:space="preserve">компенсації їх технологічних витрат електричної енергії в об’єднаній енергетичній системі України, за ціною </w:t>
      </w:r>
      <w:sdt>
        <w:sdtPr>
          <w:rPr>
            <w:rFonts w:ascii="Times New Roman" w:hAnsi="Times New Roman" w:cs="Times New Roman"/>
          </w:rPr>
          <w:tag w:val="goog_rdk_21"/>
          <w:id w:val="-1829038580"/>
        </w:sdtPr>
        <w:sdtContent/>
      </w:sdt>
      <w:r w:rsidRPr="006B287B">
        <w:rPr>
          <w:rFonts w:ascii="Times New Roman" w:eastAsia="Cambria" w:hAnsi="Times New Roman" w:cs="Times New Roman"/>
          <w:color w:val="000000"/>
        </w:rPr>
        <w:t>1 700,00 грн/МВт*год, скоригованої на індекс інфляції. Зазначена ціна підлягає індексації на індекс цін виробників промислової продукції.</w:t>
      </w:r>
      <w:r w:rsidRPr="006B287B">
        <w:rPr>
          <w:rFonts w:ascii="Times New Roman" w:hAnsi="Times New Roman" w:cs="Times New Roman"/>
        </w:rPr>
        <w:t xml:space="preserve">  </w:t>
      </w:r>
    </w:p>
    <w:p w:rsidR="003935FC" w:rsidRPr="006B287B" w:rsidRDefault="003935FC" w:rsidP="003935FC">
      <w:pPr>
        <w:pBdr>
          <w:top w:val="nil"/>
          <w:left w:val="nil"/>
          <w:bottom w:val="nil"/>
          <w:right w:val="nil"/>
          <w:between w:val="nil"/>
        </w:pBdr>
        <w:tabs>
          <w:tab w:val="left" w:pos="709"/>
        </w:tabs>
        <w:spacing w:before="60" w:after="60"/>
        <w:ind w:firstLine="567"/>
        <w:jc w:val="both"/>
        <w:rPr>
          <w:rFonts w:ascii="Times New Roman" w:hAnsi="Times New Roman" w:cs="Times New Roman"/>
        </w:rPr>
      </w:pPr>
      <w:r w:rsidRPr="006B287B">
        <w:rPr>
          <w:rFonts w:ascii="Times New Roman" w:hAnsi="Times New Roman" w:cs="Times New Roman"/>
        </w:rPr>
        <w:t>Також 7 липня 2022 року постановою КМУ № 775 було затверджене «Положення про покладання спеціальних обов’язків на учасників ринку електричної енергії, що здійснюють операції з експорту електричної енергії, за забезпечення загальносуспільних інтересів у процесі функціонування ринку електричної енергії протягом дії воєнного стану». Положення передбачає покладання спеціальних обов’язків на суб’єктів господарювання, що здійснюють експорт електричної енергії до держав – членів Європейського Союзу. До спеціальних обов’язків належить надання гарантованим покупцем експортерам електричної енергії послуг із забезпечення безпеки постачання електричної енергії за відповідними договорами.</w:t>
      </w:r>
    </w:p>
    <w:p w:rsidR="003935FC" w:rsidRPr="006B287B" w:rsidRDefault="003935FC" w:rsidP="003935FC">
      <w:pPr>
        <w:pBdr>
          <w:top w:val="nil"/>
          <w:left w:val="nil"/>
          <w:bottom w:val="nil"/>
          <w:right w:val="nil"/>
          <w:between w:val="nil"/>
        </w:pBdr>
        <w:tabs>
          <w:tab w:val="left" w:pos="709"/>
        </w:tabs>
        <w:spacing w:before="240" w:after="120"/>
        <w:ind w:firstLine="567"/>
        <w:jc w:val="both"/>
        <w:rPr>
          <w:rFonts w:ascii="Times New Roman" w:eastAsia="Cambria" w:hAnsi="Times New Roman" w:cs="Times New Roman"/>
          <w:b/>
          <w:i/>
          <w:color w:val="000000"/>
        </w:rPr>
      </w:pPr>
      <w:r w:rsidRPr="006B287B">
        <w:rPr>
          <w:rFonts w:ascii="Times New Roman" w:hAnsi="Times New Roman" w:cs="Times New Roman"/>
          <w:b/>
          <w:i/>
        </w:rPr>
        <w:t>Вплив військової агресії з боку рф на діяльність Компанії</w:t>
      </w:r>
    </w:p>
    <w:p w:rsidR="003935FC" w:rsidRPr="006B287B" w:rsidRDefault="003935FC" w:rsidP="003935FC">
      <w:pPr>
        <w:pStyle w:val="21"/>
        <w:tabs>
          <w:tab w:val="left" w:pos="1276"/>
        </w:tabs>
        <w:spacing w:after="120"/>
        <w:ind w:firstLine="567"/>
        <w:rPr>
          <w:sz w:val="22"/>
          <w:szCs w:val="22"/>
          <w:lang w:val="uk-UA" w:eastAsia="uk-UA"/>
        </w:rPr>
      </w:pPr>
      <w:r w:rsidRPr="006B287B">
        <w:rPr>
          <w:sz w:val="22"/>
          <w:szCs w:val="22"/>
          <w:lang w:val="uk-UA" w:eastAsia="uk-UA"/>
        </w:rPr>
        <w:t xml:space="preserve">Військова агресія з боку РФ безпосередньо вплинула на діяльність та стан ДП «НАЕК «Енергоатом», та остаточний вплив та збитки від якої ще не підлягають точній оцінці. На сьогодні спостерігається вплив військової агресії  на діяльність Компанії щодо всіх аспектів роботи, як то: призупинення інвестиційних проєктів, подовження строків їх реалізації, зростання їх кошторисної вартості, зменшення обсягів виробництва, а отже доходу Компанії, що ймовірно призведе до збільшення заборгованості за зобов’язаннями перед кредиторами, постачальниками, зростання операційних та фінансових витрат.  </w:t>
      </w:r>
    </w:p>
    <w:p w:rsidR="003935FC" w:rsidRPr="006B287B" w:rsidRDefault="003935FC" w:rsidP="003935FC">
      <w:pPr>
        <w:pStyle w:val="af2"/>
        <w:tabs>
          <w:tab w:val="left" w:pos="851"/>
        </w:tabs>
        <w:spacing w:before="120" w:after="120" w:line="240" w:lineRule="auto"/>
        <w:ind w:left="0" w:firstLine="686"/>
        <w:contextualSpacing w:val="0"/>
        <w:jc w:val="both"/>
        <w:rPr>
          <w:rFonts w:ascii="Times New Roman" w:hAnsi="Times New Roman"/>
          <w:lang w:val="uk-UA"/>
        </w:rPr>
      </w:pPr>
      <w:r w:rsidRPr="006B287B">
        <w:rPr>
          <w:rFonts w:ascii="Times New Roman" w:hAnsi="Times New Roman"/>
          <w:lang w:val="uk-UA" w:eastAsia="uk-UA"/>
        </w:rPr>
        <w:t xml:space="preserve">Зокрема, з 24 лютого по 31 березня 2022 року військові угрупування тимчасово взяли під контроль зону відчуження, ЧАЕС та територію, на якій розташоване Централізоване сховище відпрацьованого ядерного палива (далі </w:t>
      </w:r>
      <w:r w:rsidRPr="006B287B">
        <w:rPr>
          <w:rFonts w:ascii="Times New Roman" w:hAnsi="Times New Roman"/>
          <w:lang w:val="uk-UA"/>
        </w:rPr>
        <w:t>–</w:t>
      </w:r>
      <w:r w:rsidRPr="006B287B">
        <w:rPr>
          <w:rFonts w:ascii="Times New Roman" w:hAnsi="Times New Roman"/>
          <w:lang w:val="uk-UA" w:eastAsia="uk-UA"/>
        </w:rPr>
        <w:t xml:space="preserve"> </w:t>
      </w:r>
      <w:r w:rsidRPr="006B287B">
        <w:rPr>
          <w:rFonts w:ascii="Times New Roman" w:hAnsi="Times New Roman"/>
          <w:lang w:val="uk-UA"/>
        </w:rPr>
        <w:t>ЦСВЯП). Станом на 30.06.2022 зазначені території під контролем України.</w:t>
      </w:r>
    </w:p>
    <w:p w:rsidR="003935FC" w:rsidRPr="006B287B" w:rsidRDefault="003935FC" w:rsidP="003935FC">
      <w:pPr>
        <w:pStyle w:val="af2"/>
        <w:tabs>
          <w:tab w:val="left" w:pos="851"/>
        </w:tabs>
        <w:spacing w:before="120" w:after="120" w:line="240" w:lineRule="auto"/>
        <w:ind w:left="0" w:firstLine="567"/>
        <w:contextualSpacing w:val="0"/>
        <w:jc w:val="both"/>
        <w:rPr>
          <w:rFonts w:ascii="Times New Roman" w:hAnsi="Times New Roman"/>
          <w:lang w:val="uk-UA" w:eastAsia="uk-UA"/>
        </w:rPr>
      </w:pPr>
      <w:r w:rsidRPr="006B287B">
        <w:rPr>
          <w:rFonts w:ascii="Times New Roman" w:hAnsi="Times New Roman"/>
          <w:lang w:val="uk-UA"/>
        </w:rPr>
        <w:t xml:space="preserve">З початку березня 2022 року місто Енергодар, включаючи майданчик Запорізької АЕС, захоплений російськими військовими угрупуваннями, якими під час обстрілів пошкоджено декілька об’єктів  ВП ЗАЕС. </w:t>
      </w:r>
      <w:r w:rsidRPr="006B287B">
        <w:rPr>
          <w:rFonts w:ascii="Times New Roman" w:eastAsiaTheme="minorHAnsi" w:hAnsi="Times New Roman"/>
          <w:lang w:val="uk-UA"/>
        </w:rPr>
        <w:t>На дату затвердження фінансової звітності суму збитків через російську агресію внаслідок руйнування/знищення/вилучення окремих об’єктів необоротних активів та запасів, зокрема по ВП ЗАЕС, неможливо остаточно оцінити через відсутність сучасної затвердженої методики розрахунку цих збитків. Також відсутня можливість залучити до проведення незалежної оцінки професійних оцінювачів у зв’язку з тим, що майно знаходиться на окупованій території. Загалом, визначення обсягів шкоди та збитків Компанії буде здійснюватися відповідно до методики, що буде затверджена згідно з</w:t>
      </w:r>
      <w:r w:rsidRPr="006B287B">
        <w:rPr>
          <w:rFonts w:ascii="Times New Roman" w:hAnsi="Times New Roman"/>
          <w:lang w:val="uk-UA" w:eastAsia="uk-UA"/>
        </w:rPr>
        <w:t xml:space="preserve"> Порядком визначення шкоди та збитків, завданих Україні внаслідок збройної агресії російської федерації, затвердженим постановою Кабінету Міністрів України від 20.03.2022 № 326.  </w:t>
      </w:r>
    </w:p>
    <w:p w:rsidR="003935FC" w:rsidRPr="006B287B" w:rsidRDefault="003935FC" w:rsidP="003935FC">
      <w:pPr>
        <w:pStyle w:val="21"/>
        <w:tabs>
          <w:tab w:val="left" w:pos="1276"/>
        </w:tabs>
        <w:spacing w:after="120"/>
        <w:ind w:firstLine="567"/>
        <w:rPr>
          <w:sz w:val="22"/>
          <w:szCs w:val="22"/>
          <w:lang w:val="uk-UA" w:eastAsia="uk-UA"/>
        </w:rPr>
      </w:pPr>
      <w:r w:rsidRPr="006B287B">
        <w:rPr>
          <w:sz w:val="22"/>
          <w:szCs w:val="22"/>
          <w:lang w:val="uk-UA" w:eastAsia="uk-UA"/>
        </w:rPr>
        <w:t xml:space="preserve">Так, внаслідок російської військової агресії у 2022 році суттєво погіршились умови реалізації інвестиційних проєктів Компанії, через скорочення прибутку Компанії, у тому числі, що спрямовується на інвестиційну діяльність, суттєве подорожчання будівельних матеріалів, мобілізацію та переміщення кваліфікованих робітників будівельної галузі, підрядних та проектувальних організацій, погіршення логістики, блокування надання адміністративних послуг у сфері будівництва. </w:t>
      </w:r>
    </w:p>
    <w:p w:rsidR="003935FC" w:rsidRPr="006B287B" w:rsidRDefault="003935FC" w:rsidP="003935FC">
      <w:pPr>
        <w:spacing w:after="120"/>
        <w:ind w:firstLine="709"/>
        <w:jc w:val="both"/>
        <w:rPr>
          <w:rFonts w:ascii="Times New Roman" w:hAnsi="Times New Roman" w:cs="Times New Roman"/>
        </w:rPr>
      </w:pPr>
      <w:r w:rsidRPr="006B287B">
        <w:rPr>
          <w:rFonts w:ascii="Times New Roman" w:hAnsi="Times New Roman" w:cs="Times New Roman"/>
        </w:rPr>
        <w:t>Зокрема, у зв’язку із військовими діями були призупинені роботи з добудови енергоблоків № 3 та № 4 на ХАЕС. А саме: проведення Аналізу розбіжностей (термін виконання  – 2022 рік); отримання висновку щодо результатів обстеження існуючих споруд, конструкцій і устаткування енергоблоку № 3 ХАЕС (термін виконання – липень 2022 року); виконання будівельних робіт підготовчого періоду за окремими проєктами власними силами та із залученням підрядних організацій зі збереження будівельних конструкцій блоку № 3.</w:t>
      </w:r>
    </w:p>
    <w:p w:rsidR="003935FC" w:rsidRPr="006B287B" w:rsidRDefault="003935FC" w:rsidP="003935FC">
      <w:pPr>
        <w:spacing w:after="120"/>
        <w:ind w:firstLine="709"/>
        <w:jc w:val="both"/>
        <w:rPr>
          <w:rFonts w:ascii="Times New Roman" w:hAnsi="Times New Roman" w:cs="Times New Roman"/>
        </w:rPr>
      </w:pPr>
      <w:r w:rsidRPr="006B287B">
        <w:rPr>
          <w:rFonts w:ascii="Times New Roman" w:hAnsi="Times New Roman" w:cs="Times New Roman"/>
        </w:rPr>
        <w:t xml:space="preserve">Проте Компанія продовжує розширювати співпрацю з </w:t>
      </w:r>
      <w:r w:rsidRPr="006B287B">
        <w:rPr>
          <w:rFonts w:ascii="Times New Roman" w:hAnsi="Times New Roman" w:cs="Times New Roman"/>
          <w:lang w:val="en-US"/>
        </w:rPr>
        <w:t>Westinghouse</w:t>
      </w:r>
      <w:r w:rsidRPr="006B287B">
        <w:rPr>
          <w:rFonts w:ascii="Times New Roman" w:hAnsi="Times New Roman" w:cs="Times New Roman"/>
        </w:rPr>
        <w:t xml:space="preserve"> </w:t>
      </w:r>
      <w:r w:rsidRPr="006B287B">
        <w:rPr>
          <w:rFonts w:ascii="Times New Roman" w:hAnsi="Times New Roman" w:cs="Times New Roman"/>
          <w:lang w:val="en-US"/>
        </w:rPr>
        <w:t>Electric</w:t>
      </w:r>
      <w:r w:rsidRPr="006B287B">
        <w:rPr>
          <w:rFonts w:ascii="Times New Roman" w:hAnsi="Times New Roman" w:cs="Times New Roman"/>
        </w:rPr>
        <w:t xml:space="preserve"> </w:t>
      </w:r>
      <w:r w:rsidRPr="006B287B">
        <w:rPr>
          <w:rFonts w:ascii="Times New Roman" w:hAnsi="Times New Roman" w:cs="Times New Roman"/>
          <w:lang w:val="en-US"/>
        </w:rPr>
        <w:t>Company</w:t>
      </w:r>
      <w:r w:rsidRPr="006B287B">
        <w:rPr>
          <w:rFonts w:ascii="Times New Roman" w:hAnsi="Times New Roman" w:cs="Times New Roman"/>
        </w:rPr>
        <w:t xml:space="preserve"> на шляху до енергетичної незалежності України. 11 липня 2022 року ДП «НАЕК «Енергоатом» та </w:t>
      </w:r>
      <w:r w:rsidRPr="006B287B">
        <w:rPr>
          <w:rFonts w:ascii="Times New Roman" w:hAnsi="Times New Roman" w:cs="Times New Roman"/>
          <w:lang w:val="en-US"/>
        </w:rPr>
        <w:t>Westinghouse</w:t>
      </w:r>
      <w:r w:rsidRPr="006B287B">
        <w:rPr>
          <w:rFonts w:ascii="Times New Roman" w:hAnsi="Times New Roman" w:cs="Times New Roman"/>
        </w:rPr>
        <w:t xml:space="preserve"> </w:t>
      </w:r>
      <w:r w:rsidRPr="006B287B">
        <w:rPr>
          <w:rFonts w:ascii="Times New Roman" w:hAnsi="Times New Roman" w:cs="Times New Roman"/>
          <w:lang w:val="en-US"/>
        </w:rPr>
        <w:t>Electric</w:t>
      </w:r>
      <w:r w:rsidRPr="006B287B">
        <w:rPr>
          <w:rFonts w:ascii="Times New Roman" w:hAnsi="Times New Roman" w:cs="Times New Roman"/>
        </w:rPr>
        <w:t xml:space="preserve"> </w:t>
      </w:r>
      <w:r w:rsidRPr="006B287B">
        <w:rPr>
          <w:rFonts w:ascii="Times New Roman" w:hAnsi="Times New Roman" w:cs="Times New Roman"/>
          <w:lang w:val="en-US"/>
        </w:rPr>
        <w:t>Company</w:t>
      </w:r>
      <w:r w:rsidRPr="006B287B">
        <w:rPr>
          <w:rFonts w:ascii="Times New Roman" w:hAnsi="Times New Roman" w:cs="Times New Roman"/>
        </w:rPr>
        <w:t xml:space="preserve"> підписали новий контракт щодо поглиблення співробітництва у питанні будівництва на Хмельницькій АЕС нових, 5-го та 6-го, енергоблоків за технологією АР1000.</w:t>
      </w:r>
    </w:p>
    <w:p w:rsidR="003935FC" w:rsidRPr="006B287B" w:rsidRDefault="003935FC" w:rsidP="003935FC">
      <w:pPr>
        <w:pStyle w:val="21"/>
        <w:tabs>
          <w:tab w:val="left" w:pos="1276"/>
        </w:tabs>
        <w:spacing w:after="120"/>
        <w:ind w:firstLine="709"/>
        <w:rPr>
          <w:sz w:val="22"/>
          <w:szCs w:val="22"/>
          <w:lang w:val="uk-UA" w:eastAsia="uk-UA"/>
        </w:rPr>
      </w:pPr>
      <w:r w:rsidRPr="006B287B">
        <w:rPr>
          <w:sz w:val="22"/>
          <w:szCs w:val="22"/>
          <w:lang w:val="uk-UA"/>
        </w:rPr>
        <w:t xml:space="preserve">Було призупинено реалізацію двох інших пріоритетних інвестиційних проєктів: «Будівництво централізованого сховища відпрацьованого ядерного палива реакторів типу ВВЕР вітчизняних атомних електростанцій» та «Реконструкція залізничної дільниці від станції «Вільча» до станції «Янів» у зоні відчуження Іванківського району Київської області». </w:t>
      </w:r>
      <w:r w:rsidRPr="006B287B">
        <w:rPr>
          <w:sz w:val="22"/>
          <w:szCs w:val="22"/>
          <w:lang w:val="uk-UA" w:eastAsia="uk-UA"/>
        </w:rPr>
        <w:t xml:space="preserve"> </w:t>
      </w:r>
    </w:p>
    <w:p w:rsidR="003935FC" w:rsidRPr="006B287B" w:rsidRDefault="003935FC" w:rsidP="003935FC">
      <w:pPr>
        <w:ind w:firstLine="709"/>
        <w:jc w:val="both"/>
        <w:rPr>
          <w:rFonts w:ascii="Times New Roman" w:hAnsi="Times New Roman" w:cs="Times New Roman"/>
        </w:rPr>
      </w:pPr>
      <w:r w:rsidRPr="006B287B">
        <w:rPr>
          <w:rFonts w:ascii="Times New Roman" w:hAnsi="Times New Roman" w:cs="Times New Roman"/>
          <w:color w:val="000000" w:themeColor="text1"/>
          <w:shd w:val="clear" w:color="auto" w:fill="FFFFFF"/>
        </w:rPr>
        <w:t xml:space="preserve">Також внаслідок введення воєнного стану в Україні стало неможливим виконання 230 заходів,  що залишилось здійснити за програмою КзПБ (Комплексна зведена програма  підвищення безпеки), для фінансування яких </w:t>
      </w:r>
      <w:r w:rsidRPr="006B287B">
        <w:rPr>
          <w:rFonts w:ascii="Times New Roman" w:hAnsi="Times New Roman" w:cs="Times New Roman"/>
          <w:shd w:val="clear" w:color="auto" w:fill="FFFFFF"/>
        </w:rPr>
        <w:t>у грудні 2021 року було отримано черговий (фінальний) транш Євратома у 100 млн євро.</w:t>
      </w:r>
    </w:p>
    <w:p w:rsidR="003935FC" w:rsidRPr="006B287B" w:rsidRDefault="003935FC" w:rsidP="003935FC">
      <w:pPr>
        <w:spacing w:before="120"/>
        <w:ind w:firstLine="709"/>
        <w:jc w:val="both"/>
        <w:rPr>
          <w:rFonts w:ascii="Times New Roman" w:hAnsi="Times New Roman" w:cs="Times New Roman"/>
        </w:rPr>
      </w:pPr>
      <w:r w:rsidRPr="006B287B">
        <w:rPr>
          <w:rFonts w:ascii="Times New Roman" w:hAnsi="Times New Roman" w:cs="Times New Roman"/>
        </w:rPr>
        <w:t xml:space="preserve">У процесі реалізації проєкту будівництва «Завершення будівництва Ташлицької ГАЕС. Введення гідроагрегатів №№ 3-6» (м. Южноукраїнськ Миколаївської області)» </w:t>
      </w:r>
      <w:r w:rsidRPr="006B287B">
        <w:rPr>
          <w:rFonts w:ascii="Times New Roman" w:hAnsi="Times New Roman" w:cs="Times New Roman"/>
          <w:bCs/>
        </w:rPr>
        <w:t>24.02.2022 планувалось проведення засідання громадської ради при Міністерстві довкілля з питань добудови ТГАЕС, яке не відбулось. Хоча роботи в цьому напрямку ускладнені у зв’язку з російською військовою агресією, в липні 2022 року щодо 3-го гідроагрегату Ташлицької ГАЕС отримано акт готовності об’єкта до експлуатації, а також сертифікат, який засвідчує відповідність закінченого будівництвом об’єкта проектній документації та підтверджує його готовність до експлуатації.</w:t>
      </w:r>
    </w:p>
    <w:p w:rsidR="003935FC" w:rsidRPr="006B287B" w:rsidRDefault="003935FC" w:rsidP="003935FC">
      <w:pPr>
        <w:pStyle w:val="21"/>
        <w:tabs>
          <w:tab w:val="left" w:pos="1276"/>
        </w:tabs>
        <w:spacing w:before="120" w:after="120"/>
        <w:ind w:firstLine="567"/>
        <w:rPr>
          <w:sz w:val="22"/>
          <w:szCs w:val="22"/>
          <w:lang w:val="uk-UA" w:eastAsia="uk-UA"/>
        </w:rPr>
      </w:pPr>
      <w:r w:rsidRPr="006B287B">
        <w:rPr>
          <w:color w:val="1D1D1B"/>
          <w:sz w:val="22"/>
          <w:szCs w:val="22"/>
          <w:lang w:val="uk-UA" w:eastAsia="uk-UA"/>
        </w:rPr>
        <w:t>Слід зазначити, що наразі надання адміністративних послуг у сфері будівництва через бойові дії заблоковано у ряді областей України, у тому числі і там, де розташовані деякі об’єкти будівництва ДП «НАЕК «Енергоатом». У результаті встановлених обмежень, реалізація низки проєктів або значно затягується, або взагалі стає неможливою.</w:t>
      </w:r>
      <w:r w:rsidRPr="006B287B">
        <w:rPr>
          <w:sz w:val="22"/>
          <w:szCs w:val="22"/>
          <w:lang w:val="uk-UA" w:eastAsia="uk-UA"/>
        </w:rPr>
        <w:t xml:space="preserve">   </w:t>
      </w:r>
    </w:p>
    <w:p w:rsidR="003935FC" w:rsidRPr="006B287B" w:rsidRDefault="003935FC" w:rsidP="003935FC">
      <w:pPr>
        <w:pStyle w:val="21"/>
        <w:tabs>
          <w:tab w:val="left" w:pos="1276"/>
        </w:tabs>
        <w:spacing w:after="120"/>
        <w:ind w:firstLine="567"/>
        <w:rPr>
          <w:sz w:val="22"/>
          <w:szCs w:val="22"/>
          <w:lang w:val="uk-UA" w:eastAsia="uk-UA"/>
        </w:rPr>
      </w:pPr>
      <w:r w:rsidRPr="006B287B">
        <w:rPr>
          <w:sz w:val="22"/>
          <w:szCs w:val="22"/>
          <w:lang w:val="uk-UA" w:eastAsia="uk-UA"/>
        </w:rPr>
        <w:t xml:space="preserve"> Акт військової агресії безпосередньо вплинув на обсяги виробництва електричної енергії. Недовиробництво електричної енергії оцінюється як неможливість під час воєнного стану виробляти обсяг електричної енергії відповідно до нормативних потужностей енергоблоків, зокрема, які знаходяться на тимчасово окупованій території.   Так, недовиробництво електричної енергії розраховується по енергоблоку ЗАЕС-1, на якому тривалість ремонту було скорочено з 124 по 59 діб з плановим завершенням 26.04.2022, але який фактично було не можливо завершити. Також по енергоблоку ЗАЕС -3 розраховується недовиробництво через неможливість формально оформити ремонт, який завершився 19.06.2022.  Таким чином, через військову агресію з боку рф у вимушеному резерві перебував енергоблок ЗАЕС-2, у вимушеному ремонті – енергоблоки ЗАЕС-1, 3, а енергоблоки ЗАЕС-4, 5, 6 та ПАЕС -3 працювали на зниженій потужності.</w:t>
      </w:r>
      <w:r w:rsidRPr="006B287B">
        <w:rPr>
          <w:sz w:val="22"/>
          <w:szCs w:val="22"/>
          <w:lang w:eastAsia="uk-UA"/>
        </w:rPr>
        <w:t xml:space="preserve"> </w:t>
      </w:r>
      <w:r w:rsidRPr="006B287B">
        <w:rPr>
          <w:sz w:val="22"/>
          <w:szCs w:val="22"/>
          <w:lang w:val="uk-UA" w:eastAsia="uk-UA"/>
        </w:rPr>
        <w:t xml:space="preserve">Таким чином,  обсяг реалізованої електричної енергії за І півріччя 2022 року склав 32 625 213 тис. кВт*год, що на 17,44% нижче за І півріччя минулого року – 39 516 290 тис. кВт*год.      </w:t>
      </w:r>
    </w:p>
    <w:p w:rsidR="003935FC" w:rsidRPr="006B287B" w:rsidRDefault="003935FC" w:rsidP="003935FC">
      <w:pPr>
        <w:pStyle w:val="21"/>
        <w:tabs>
          <w:tab w:val="left" w:pos="1276"/>
        </w:tabs>
        <w:spacing w:after="120"/>
        <w:ind w:firstLine="567"/>
        <w:rPr>
          <w:sz w:val="22"/>
          <w:szCs w:val="22"/>
          <w:lang w:val="uk-UA" w:eastAsia="uk-UA"/>
        </w:rPr>
      </w:pPr>
      <w:r w:rsidRPr="006B287B">
        <w:rPr>
          <w:sz w:val="22"/>
          <w:szCs w:val="22"/>
          <w:lang w:val="uk-UA" w:eastAsia="uk-UA"/>
        </w:rPr>
        <w:t xml:space="preserve">Крім того, в наслідок військової агресії, Компанія відмовилась від співпраці з російськими підприємствами, які постачали урановий продукт та ядерне паливо для енергоблоків. Натомість, було підписано угоди з </w:t>
      </w:r>
      <w:r w:rsidRPr="006B287B">
        <w:rPr>
          <w:sz w:val="22"/>
          <w:szCs w:val="22"/>
          <w:lang w:val="en-US" w:eastAsia="uk-UA"/>
        </w:rPr>
        <w:t>Westinghouse</w:t>
      </w:r>
      <w:r w:rsidRPr="006B287B">
        <w:rPr>
          <w:sz w:val="22"/>
          <w:szCs w:val="22"/>
          <w:lang w:val="uk-UA" w:eastAsia="uk-UA"/>
        </w:rPr>
        <w:t xml:space="preserve"> </w:t>
      </w:r>
      <w:r w:rsidRPr="006B287B">
        <w:rPr>
          <w:sz w:val="22"/>
          <w:szCs w:val="22"/>
          <w:lang w:val="en-US" w:eastAsia="uk-UA"/>
        </w:rPr>
        <w:t>Electric</w:t>
      </w:r>
      <w:r w:rsidRPr="006B287B">
        <w:rPr>
          <w:sz w:val="22"/>
          <w:szCs w:val="22"/>
          <w:lang w:val="uk-UA" w:eastAsia="uk-UA"/>
        </w:rPr>
        <w:t xml:space="preserve"> </w:t>
      </w:r>
      <w:r w:rsidRPr="006B287B">
        <w:rPr>
          <w:sz w:val="22"/>
          <w:szCs w:val="22"/>
          <w:lang w:val="en-US" w:eastAsia="uk-UA"/>
        </w:rPr>
        <w:t>Sweden</w:t>
      </w:r>
      <w:r w:rsidRPr="006B287B">
        <w:rPr>
          <w:sz w:val="22"/>
          <w:szCs w:val="22"/>
          <w:lang w:val="uk-UA" w:eastAsia="uk-UA"/>
        </w:rPr>
        <w:t xml:space="preserve"> </w:t>
      </w:r>
      <w:r w:rsidRPr="006B287B">
        <w:rPr>
          <w:sz w:val="22"/>
          <w:szCs w:val="22"/>
          <w:lang w:val="en-US" w:eastAsia="uk-UA"/>
        </w:rPr>
        <w:t>AB</w:t>
      </w:r>
      <w:r w:rsidRPr="006B287B">
        <w:rPr>
          <w:sz w:val="22"/>
          <w:szCs w:val="22"/>
          <w:lang w:val="uk-UA" w:eastAsia="uk-UA"/>
        </w:rPr>
        <w:t xml:space="preserve"> щодо постачання збільшеного обсягу паливних збірок для реакторів типу ВВЕР-1000, а також для реакторів типу ВВЕР-440, починаючи з 2023 року.  Для забезпечення виробництва збільшеного обсягу постачання ядерного палива компанією </w:t>
      </w:r>
      <w:r w:rsidRPr="006B287B">
        <w:rPr>
          <w:sz w:val="22"/>
          <w:szCs w:val="22"/>
          <w:lang w:val="en-US" w:eastAsia="uk-UA"/>
        </w:rPr>
        <w:t>Westinghouse</w:t>
      </w:r>
      <w:r w:rsidRPr="006B287B">
        <w:rPr>
          <w:sz w:val="22"/>
          <w:szCs w:val="22"/>
          <w:lang w:val="uk-UA" w:eastAsia="uk-UA"/>
        </w:rPr>
        <w:t xml:space="preserve"> </w:t>
      </w:r>
      <w:r w:rsidRPr="006B287B">
        <w:rPr>
          <w:sz w:val="22"/>
          <w:szCs w:val="22"/>
          <w:lang w:val="en-US" w:eastAsia="uk-UA"/>
        </w:rPr>
        <w:t>Electric</w:t>
      </w:r>
      <w:r w:rsidRPr="006B287B">
        <w:rPr>
          <w:sz w:val="22"/>
          <w:szCs w:val="22"/>
          <w:lang w:val="uk-UA" w:eastAsia="uk-UA"/>
        </w:rPr>
        <w:t xml:space="preserve"> </w:t>
      </w:r>
      <w:r w:rsidRPr="006B287B">
        <w:rPr>
          <w:sz w:val="22"/>
          <w:szCs w:val="22"/>
          <w:lang w:val="en-US" w:eastAsia="uk-UA"/>
        </w:rPr>
        <w:t>Sweden</w:t>
      </w:r>
      <w:r w:rsidRPr="006B287B">
        <w:rPr>
          <w:sz w:val="22"/>
          <w:szCs w:val="22"/>
          <w:lang w:val="uk-UA" w:eastAsia="uk-UA"/>
        </w:rPr>
        <w:t xml:space="preserve"> </w:t>
      </w:r>
      <w:r w:rsidRPr="006B287B">
        <w:rPr>
          <w:sz w:val="22"/>
          <w:szCs w:val="22"/>
          <w:lang w:val="en-US" w:eastAsia="uk-UA"/>
        </w:rPr>
        <w:t>AB</w:t>
      </w:r>
      <w:r w:rsidRPr="006B287B">
        <w:rPr>
          <w:sz w:val="22"/>
          <w:szCs w:val="22"/>
          <w:lang w:val="uk-UA" w:eastAsia="uk-UA"/>
        </w:rPr>
        <w:t xml:space="preserve"> ведуться переговори з іншими постачальниками щодо закупівлі збагаченого уранового концентрату. Урановий концентрат українського походження також буде використаний при виробництві ядерного палива компанії  </w:t>
      </w:r>
      <w:r w:rsidRPr="006B287B">
        <w:rPr>
          <w:sz w:val="22"/>
          <w:szCs w:val="22"/>
          <w:lang w:val="en-US" w:eastAsia="uk-UA"/>
        </w:rPr>
        <w:t>Westinghouse</w:t>
      </w:r>
      <w:r w:rsidRPr="006B287B">
        <w:rPr>
          <w:sz w:val="22"/>
          <w:szCs w:val="22"/>
          <w:lang w:val="uk-UA" w:eastAsia="uk-UA"/>
        </w:rPr>
        <w:t xml:space="preserve">.    </w:t>
      </w:r>
    </w:p>
    <w:p w:rsidR="003935FC" w:rsidRPr="006B287B" w:rsidRDefault="003935FC" w:rsidP="003935FC">
      <w:pPr>
        <w:pStyle w:val="21"/>
        <w:tabs>
          <w:tab w:val="left" w:pos="1276"/>
        </w:tabs>
        <w:spacing w:after="120"/>
        <w:ind w:firstLine="567"/>
        <w:rPr>
          <w:sz w:val="22"/>
          <w:szCs w:val="22"/>
          <w:lang w:val="uk-UA" w:eastAsia="uk-UA"/>
        </w:rPr>
      </w:pPr>
      <w:r w:rsidRPr="006B287B">
        <w:rPr>
          <w:sz w:val="22"/>
          <w:szCs w:val="22"/>
          <w:lang w:val="uk-UA" w:eastAsia="uk-UA"/>
        </w:rPr>
        <w:t xml:space="preserve">Загалом, в наслідок військової агресії з боку рф, Компанії довелось розірвати 29 договірних відносин, підписати 284 угоди щодо перенесення виконання контрагентом своїх зобов’язань та укласти 75 додаткових угод щодо  зменшення зобов’язань з боку контрагентів. </w:t>
      </w:r>
    </w:p>
    <w:p w:rsidR="003935FC" w:rsidRPr="006B287B" w:rsidRDefault="003935FC" w:rsidP="003935FC">
      <w:pPr>
        <w:pStyle w:val="1"/>
        <w:widowControl/>
        <w:numPr>
          <w:ilvl w:val="0"/>
          <w:numId w:val="1"/>
        </w:numPr>
        <w:spacing w:before="240" w:after="120"/>
        <w:ind w:left="0" w:firstLine="567"/>
        <w:jc w:val="both"/>
        <w:rPr>
          <w:sz w:val="22"/>
          <w:szCs w:val="22"/>
          <w:lang w:val="uk-UA"/>
        </w:rPr>
      </w:pPr>
      <w:r w:rsidRPr="006B287B">
        <w:rPr>
          <w:sz w:val="22"/>
          <w:szCs w:val="22"/>
          <w:lang w:val="uk-UA"/>
        </w:rPr>
        <w:t>Основа складання проміжної скороченої фінансової звітності</w:t>
      </w:r>
    </w:p>
    <w:p w:rsidR="003935FC" w:rsidRPr="006B287B" w:rsidRDefault="003935FC" w:rsidP="003935FC">
      <w:pPr>
        <w:spacing w:after="120"/>
        <w:ind w:firstLine="567"/>
        <w:jc w:val="both"/>
        <w:rPr>
          <w:rFonts w:ascii="Times New Roman" w:hAnsi="Times New Roman" w:cs="Times New Roman"/>
        </w:rPr>
      </w:pPr>
      <w:r w:rsidRPr="006B287B">
        <w:rPr>
          <w:rFonts w:ascii="Times New Roman" w:hAnsi="Times New Roman" w:cs="Times New Roman"/>
        </w:rPr>
        <w:t xml:space="preserve">Стисла проміжна фінансова звітність була підготовлена відповідно до вимог МСБО 34 «Проміжна фінансова звітність» на основі принципу безперервності діяльності, який передбачає реалізацію продукції та погашення зобов'язань у ході звичайної діяльності. Проміжна скорочена фінансова звітність не містить усіх розкриттів та її необхідно розглядати разом з річною фінансовою звітністю за 2021 рік.  </w:t>
      </w:r>
    </w:p>
    <w:p w:rsidR="003935FC" w:rsidRPr="006B287B" w:rsidRDefault="003935FC" w:rsidP="003935FC">
      <w:pPr>
        <w:spacing w:after="120"/>
        <w:ind w:firstLine="567"/>
        <w:jc w:val="both"/>
        <w:rPr>
          <w:rFonts w:ascii="Times New Roman" w:hAnsi="Times New Roman" w:cs="Times New Roman"/>
        </w:rPr>
      </w:pPr>
      <w:r w:rsidRPr="006B287B">
        <w:rPr>
          <w:rFonts w:ascii="Times New Roman" w:hAnsi="Times New Roman" w:cs="Times New Roman"/>
        </w:rPr>
        <w:t>Підготовка фінансової звітності відповідно до міжнародних стандартів фінансової звітності (далі – МСФЗ) вимагає від керівництва формування суджень, оцінок та припущень, які впливають на застосування облікової політики та на суми активів, зобов'язань, доходів і витрат, що відображаються у звітності, а також на розкриття інформації про непередбачені активи і зобов'язання. Фактичні результати можуть відрізнятися від цих оцінок.</w:t>
      </w:r>
    </w:p>
    <w:p w:rsidR="003935FC" w:rsidRPr="006B287B" w:rsidRDefault="003935FC" w:rsidP="003935FC">
      <w:pPr>
        <w:pStyle w:val="25"/>
        <w:spacing w:before="0" w:after="120" w:line="240" w:lineRule="auto"/>
        <w:ind w:left="23" w:right="20" w:firstLine="567"/>
        <w:rPr>
          <w:rFonts w:ascii="Times New Roman" w:hAnsi="Times New Roman" w:cs="Times New Roman"/>
          <w:spacing w:val="0"/>
          <w:sz w:val="22"/>
          <w:szCs w:val="22"/>
        </w:rPr>
      </w:pPr>
      <w:r w:rsidRPr="006B287B">
        <w:rPr>
          <w:rFonts w:ascii="Times New Roman" w:hAnsi="Times New Roman" w:cs="Times New Roman"/>
          <w:spacing w:val="0"/>
          <w:sz w:val="22"/>
          <w:szCs w:val="22"/>
        </w:rPr>
        <w:t xml:space="preserve">Станом на 30 червня 2022 року Компанія має накопичені збитки </w:t>
      </w:r>
      <w:r w:rsidRPr="006B287B">
        <w:rPr>
          <w:rFonts w:ascii="Times New Roman" w:hAnsi="Times New Roman" w:cs="Times New Roman"/>
          <w:spacing w:val="0"/>
          <w:sz w:val="22"/>
          <w:szCs w:val="22"/>
          <w:lang w:val="ru-RU"/>
        </w:rPr>
        <w:t>в</w:t>
      </w:r>
      <w:r w:rsidRPr="006B287B">
        <w:rPr>
          <w:rFonts w:ascii="Times New Roman" w:hAnsi="Times New Roman" w:cs="Times New Roman"/>
          <w:spacing w:val="0"/>
          <w:sz w:val="22"/>
          <w:szCs w:val="22"/>
        </w:rPr>
        <w:t xml:space="preserve"> розмірі </w:t>
      </w:r>
      <w:r w:rsidRPr="006B287B">
        <w:rPr>
          <w:rFonts w:ascii="Times New Roman" w:hAnsi="Times New Roman" w:cs="Times New Roman"/>
          <w:spacing w:val="0"/>
          <w:sz w:val="22"/>
          <w:szCs w:val="22"/>
        </w:rPr>
        <w:br/>
        <w:t>46 563 894 тис. грн (на початок 2022 року – 41 804 781 тис. грн). У той же час на</w:t>
      </w:r>
      <w:r w:rsidRPr="006B287B">
        <w:rPr>
          <w:rFonts w:ascii="Times New Roman" w:hAnsi="Times New Roman" w:cs="Times New Roman"/>
          <w:spacing w:val="0"/>
          <w:sz w:val="22"/>
          <w:szCs w:val="22"/>
          <w:lang w:val="en-US"/>
        </w:rPr>
        <w:t> </w:t>
      </w:r>
      <w:r w:rsidRPr="006B287B">
        <w:rPr>
          <w:rFonts w:ascii="Times New Roman" w:hAnsi="Times New Roman" w:cs="Times New Roman"/>
          <w:spacing w:val="0"/>
          <w:sz w:val="22"/>
          <w:szCs w:val="22"/>
        </w:rPr>
        <w:t>30 червня</w:t>
      </w:r>
      <w:r w:rsidRPr="006B287B">
        <w:rPr>
          <w:rFonts w:ascii="Times New Roman" w:hAnsi="Times New Roman" w:cs="Times New Roman"/>
          <w:spacing w:val="0"/>
          <w:sz w:val="22"/>
          <w:szCs w:val="22"/>
          <w:lang w:val="en-US"/>
        </w:rPr>
        <w:t> </w:t>
      </w:r>
      <w:r w:rsidRPr="006B287B">
        <w:rPr>
          <w:rFonts w:ascii="Times New Roman" w:hAnsi="Times New Roman" w:cs="Times New Roman"/>
          <w:spacing w:val="0"/>
          <w:sz w:val="22"/>
          <w:szCs w:val="22"/>
        </w:rPr>
        <w:t>2022 року Компанія має позитивний власний капітал у сумі 128 000 955 тис. грн (на початок 2022</w:t>
      </w:r>
      <w:r w:rsidRPr="006B287B">
        <w:rPr>
          <w:rFonts w:ascii="Times New Roman" w:hAnsi="Times New Roman" w:cs="Times New Roman"/>
          <w:spacing w:val="0"/>
          <w:sz w:val="22"/>
          <w:szCs w:val="22"/>
          <w:lang w:val="en-US"/>
        </w:rPr>
        <w:t> </w:t>
      </w:r>
      <w:r w:rsidRPr="006B287B">
        <w:rPr>
          <w:rFonts w:ascii="Times New Roman" w:hAnsi="Times New Roman" w:cs="Times New Roman"/>
          <w:spacing w:val="0"/>
          <w:sz w:val="22"/>
          <w:szCs w:val="22"/>
        </w:rPr>
        <w:t>року – 132 760 068 тис. грн) та за І півріччя 2022 року Компанія генерувала позитивні чисті грошові потоки від операційної діяльності на суму 4 556 759 тис. грн (за І півріччя 2021 року – 7 666 437</w:t>
      </w:r>
      <w:r w:rsidRPr="006B287B">
        <w:rPr>
          <w:rFonts w:ascii="Times New Roman" w:hAnsi="Times New Roman" w:cs="Times New Roman"/>
          <w:spacing w:val="0"/>
          <w:sz w:val="22"/>
          <w:szCs w:val="22"/>
          <w:lang w:val="ru-RU"/>
        </w:rPr>
        <w:t> </w:t>
      </w:r>
      <w:r w:rsidRPr="006B287B">
        <w:rPr>
          <w:rFonts w:ascii="Times New Roman" w:hAnsi="Times New Roman" w:cs="Times New Roman"/>
          <w:spacing w:val="0"/>
          <w:sz w:val="22"/>
          <w:szCs w:val="22"/>
        </w:rPr>
        <w:t>тис. грн).</w:t>
      </w:r>
    </w:p>
    <w:p w:rsidR="003935FC" w:rsidRPr="006B287B" w:rsidRDefault="003935FC" w:rsidP="003935FC">
      <w:pPr>
        <w:pStyle w:val="25"/>
        <w:spacing w:before="0" w:line="240" w:lineRule="auto"/>
        <w:ind w:left="23" w:right="23" w:firstLine="686"/>
        <w:rPr>
          <w:rFonts w:ascii="Times New Roman" w:hAnsi="Times New Roman" w:cs="Times New Roman"/>
          <w:spacing w:val="0"/>
          <w:sz w:val="22"/>
          <w:szCs w:val="22"/>
        </w:rPr>
      </w:pPr>
      <w:r w:rsidRPr="006B287B">
        <w:rPr>
          <w:rFonts w:ascii="Times New Roman" w:hAnsi="Times New Roman" w:cs="Times New Roman"/>
          <w:spacing w:val="0"/>
          <w:sz w:val="22"/>
          <w:szCs w:val="22"/>
        </w:rPr>
        <w:t xml:space="preserve">У листопаді 2021 року Міністерством енергетики України було затверджено прогнозний баланс електроенергії об’єднаної електроенергетичної системи України на 2022 рік, який передбачав частку виробництва електричної енергії атомними станціями в 2022 році на рівні 52%, або майже 83 922 млн кВт*год (на 11,55% вище плану виробництва на 2021 рік – 75 233 млн кВт*год). Через військову агресію з боку РФ, даний план був скоригований. </w:t>
      </w:r>
    </w:p>
    <w:p w:rsidR="003935FC" w:rsidRPr="006B287B" w:rsidRDefault="003935FC" w:rsidP="003935FC">
      <w:pPr>
        <w:pStyle w:val="25"/>
        <w:spacing w:before="0" w:after="120" w:line="240" w:lineRule="auto"/>
        <w:ind w:left="23" w:right="23" w:firstLine="686"/>
        <w:rPr>
          <w:rFonts w:ascii="Times New Roman" w:hAnsi="Times New Roman" w:cs="Times New Roman"/>
          <w:spacing w:val="0"/>
          <w:sz w:val="22"/>
          <w:szCs w:val="22"/>
        </w:rPr>
      </w:pPr>
      <w:r w:rsidRPr="006B287B">
        <w:rPr>
          <w:rFonts w:ascii="Times New Roman" w:hAnsi="Times New Roman" w:cs="Times New Roman"/>
          <w:spacing w:val="0"/>
          <w:sz w:val="22"/>
          <w:szCs w:val="22"/>
        </w:rPr>
        <w:t>Україна розглядає атомну енергетику як одне з найбільш економічно ефективних джерел енергії. Відповідно до «Енергетичної стратегії України на період до 2035 року» подальший розвиток ядерного енергетичного сектору на період до 2035 року прогнозується виходячи з того, що частка атомної генерації в загальному обсязі виробництва електроенергії зростатиме. Розмір частки ядерної енергетики в загальному балансі електроенергії підлягає перегляду в залежності від макроекономічних показників економіки України, кон’юнктури світових ринків енергетичних ресурсів та ступеню розвитку та впровадження прогресивних технологічних рішень в енергетиці.</w:t>
      </w:r>
    </w:p>
    <w:p w:rsidR="003935FC" w:rsidRPr="006B287B" w:rsidRDefault="003935FC" w:rsidP="003935FC">
      <w:pPr>
        <w:pStyle w:val="25"/>
        <w:spacing w:before="0" w:after="120" w:line="240" w:lineRule="auto"/>
        <w:ind w:right="23" w:firstLine="686"/>
        <w:rPr>
          <w:rFonts w:ascii="Times New Roman" w:hAnsi="Times New Roman" w:cs="Times New Roman"/>
          <w:spacing w:val="0"/>
          <w:sz w:val="22"/>
          <w:szCs w:val="22"/>
        </w:rPr>
      </w:pPr>
      <w:r w:rsidRPr="006B287B">
        <w:rPr>
          <w:rFonts w:ascii="Times New Roman" w:hAnsi="Times New Roman" w:cs="Times New Roman"/>
          <w:spacing w:val="0"/>
          <w:sz w:val="22"/>
          <w:szCs w:val="22"/>
        </w:rPr>
        <w:t xml:space="preserve">Компанія на постійній основі виконує заходи, які спрямовані на безпечну експлуатацію енергоблоків на визначених у проєкті рівнях потужності, а також заходи з підготовки до експлуатації енергоблоків понад строк, передбачений ліцензією, відповідно до «Програми виконання заходів з обґрунтування можливості подальшої експлуатації енергоблока у період довгострокової експлуатації ПМ.1.3812.0263», яка погоджена Держатомрегулювання України.  </w:t>
      </w:r>
    </w:p>
    <w:p w:rsidR="003935FC" w:rsidRPr="006B287B" w:rsidRDefault="003935FC" w:rsidP="003935FC">
      <w:pPr>
        <w:pStyle w:val="af2"/>
        <w:tabs>
          <w:tab w:val="left" w:pos="851"/>
        </w:tabs>
        <w:spacing w:before="120" w:after="120" w:line="240" w:lineRule="auto"/>
        <w:ind w:left="0" w:firstLine="709"/>
        <w:contextualSpacing w:val="0"/>
        <w:jc w:val="both"/>
        <w:rPr>
          <w:rFonts w:ascii="Times New Roman" w:hAnsi="Times New Roman"/>
          <w:lang w:val="uk-UA"/>
        </w:rPr>
      </w:pPr>
      <w:r w:rsidRPr="006B287B">
        <w:rPr>
          <w:rFonts w:ascii="Times New Roman" w:hAnsi="Times New Roman"/>
          <w:lang w:val="uk-UA" w:eastAsia="uk-UA"/>
        </w:rPr>
        <w:t xml:space="preserve">Незважаючи на тимчасову втрату контролю над деякими активами Компанії,  </w:t>
      </w:r>
      <w:r w:rsidRPr="006B287B">
        <w:rPr>
          <w:rFonts w:ascii="Times New Roman" w:hAnsi="Times New Roman"/>
          <w:lang w:val="uk-UA"/>
        </w:rPr>
        <w:t xml:space="preserve">станцією та Компанією загалом продовжується виробництво електроенергії, технологічний процес обслуговується оперативним персоналом ДП «НАЕК «Енергоатом», здійснюються всі необхідні заходи щодо безпечної роботи персоналу та обладнання, що саме підтверджує плани та здатність Компанії продовжувати безперервну діяльність. </w:t>
      </w:r>
    </w:p>
    <w:p w:rsidR="003935FC" w:rsidRPr="006B287B" w:rsidRDefault="003935FC" w:rsidP="003935FC">
      <w:pPr>
        <w:pStyle w:val="af2"/>
        <w:tabs>
          <w:tab w:val="left" w:pos="851"/>
        </w:tabs>
        <w:spacing w:before="120" w:after="120" w:line="240" w:lineRule="auto"/>
        <w:ind w:left="0" w:firstLine="709"/>
        <w:contextualSpacing w:val="0"/>
        <w:jc w:val="both"/>
        <w:rPr>
          <w:rFonts w:ascii="Times New Roman" w:hAnsi="Times New Roman"/>
          <w:lang w:val="uk-UA"/>
        </w:rPr>
      </w:pPr>
      <w:r w:rsidRPr="006B287B">
        <w:rPr>
          <w:rFonts w:ascii="Times New Roman" w:hAnsi="Times New Roman"/>
          <w:lang w:val="uk-UA"/>
        </w:rPr>
        <w:t xml:space="preserve">Так, з 11 березня 2022 року енергосистеми України та Молдови повністю синхронізовано з енергомережою континентальної Європи </w:t>
      </w:r>
      <w:r w:rsidRPr="006B287B">
        <w:rPr>
          <w:rFonts w:ascii="Times New Roman" w:hAnsi="Times New Roman"/>
          <w:lang w:val="en-US"/>
        </w:rPr>
        <w:t>ENTSO</w:t>
      </w:r>
      <w:r w:rsidRPr="006B287B">
        <w:rPr>
          <w:rFonts w:ascii="Times New Roman" w:hAnsi="Times New Roman"/>
          <w:lang w:val="uk-UA"/>
        </w:rPr>
        <w:t>-</w:t>
      </w:r>
      <w:r w:rsidRPr="006B287B">
        <w:rPr>
          <w:rFonts w:ascii="Times New Roman" w:hAnsi="Times New Roman"/>
          <w:lang w:val="en-US"/>
        </w:rPr>
        <w:t>E</w:t>
      </w:r>
      <w:r w:rsidRPr="006B287B">
        <w:rPr>
          <w:rFonts w:ascii="Times New Roman" w:hAnsi="Times New Roman"/>
          <w:lang w:val="uk-UA"/>
        </w:rPr>
        <w:t xml:space="preserve">, про що було ухвалено відповідне рішення об’єднанням системних операторів </w:t>
      </w:r>
      <w:r w:rsidRPr="006B287B">
        <w:rPr>
          <w:rFonts w:ascii="Times New Roman" w:hAnsi="Times New Roman"/>
          <w:lang w:val="en-US"/>
        </w:rPr>
        <w:t>ENTSO</w:t>
      </w:r>
      <w:r w:rsidRPr="006B287B">
        <w:rPr>
          <w:rFonts w:ascii="Times New Roman" w:hAnsi="Times New Roman"/>
          <w:lang w:val="uk-UA"/>
        </w:rPr>
        <w:t>-</w:t>
      </w:r>
      <w:r w:rsidRPr="006B287B">
        <w:rPr>
          <w:rFonts w:ascii="Times New Roman" w:hAnsi="Times New Roman"/>
          <w:lang w:val="en-US"/>
        </w:rPr>
        <w:t>E</w:t>
      </w:r>
      <w:r w:rsidRPr="006B287B">
        <w:rPr>
          <w:rFonts w:ascii="Times New Roman" w:hAnsi="Times New Roman"/>
          <w:lang w:val="uk-UA"/>
        </w:rPr>
        <w:t xml:space="preserve">. Фізичні операції по з’єднанню енергосистем проведено 16 березня 2022 року. З 4 червня 2022 року ДП «НАЕК «Енергоатом» розпочало експорт електричної енергії до Молдови, в липні 2022 року - до Румунії. Також у планах Компанії значно збільшити обсяги експорту в Європу, зокрема за прогнозами за рік-півтора значні обсяги електричної енергії можна буде поставляти в Польщу.         </w:t>
      </w:r>
    </w:p>
    <w:p w:rsidR="003935FC" w:rsidRPr="006B287B" w:rsidRDefault="003935FC" w:rsidP="003935FC">
      <w:pPr>
        <w:pStyle w:val="af2"/>
        <w:tabs>
          <w:tab w:val="left" w:pos="851"/>
        </w:tabs>
        <w:spacing w:before="120" w:after="120" w:line="240" w:lineRule="auto"/>
        <w:ind w:left="0" w:firstLine="709"/>
        <w:contextualSpacing w:val="0"/>
        <w:jc w:val="both"/>
        <w:rPr>
          <w:rFonts w:ascii="Times New Roman" w:hAnsi="Times New Roman"/>
          <w:lang w:val="uk-UA"/>
        </w:rPr>
      </w:pPr>
      <w:r w:rsidRPr="006B287B">
        <w:rPr>
          <w:rFonts w:ascii="Times New Roman" w:hAnsi="Times New Roman"/>
          <w:lang w:val="uk-UA"/>
        </w:rPr>
        <w:t xml:space="preserve">Також керівництво Компанії має наміри реалізовувати заплановані інвестиційні проєкти. Так, після відновлення контролю на початку квітня над об’єктами незавершеного будівництва, що є складовою інвестиційних проєктів «Будівництво ЦСВЯП реакторів типу ВВЕР вітчизняних АЕС» та «Реконструкція залізничної дільниці від ст. Вільча до ст. Янів»  на території зони відчуження,  був розроблений план подальшої роботи над проєктами та введення в експлуатацію в найкоротші строки по закінченню воєнного стану. </w:t>
      </w:r>
    </w:p>
    <w:p w:rsidR="003935FC" w:rsidRPr="006B287B" w:rsidRDefault="003935FC" w:rsidP="003935FC">
      <w:pPr>
        <w:pStyle w:val="25"/>
        <w:tabs>
          <w:tab w:val="left" w:pos="993"/>
        </w:tabs>
        <w:spacing w:before="0" w:line="240" w:lineRule="auto"/>
        <w:ind w:right="23" w:firstLine="709"/>
        <w:rPr>
          <w:rFonts w:ascii="Times New Roman" w:hAnsi="Times New Roman" w:cs="Times New Roman"/>
          <w:spacing w:val="0"/>
          <w:sz w:val="22"/>
          <w:szCs w:val="22"/>
        </w:rPr>
      </w:pPr>
      <w:r w:rsidRPr="006B287B">
        <w:rPr>
          <w:rFonts w:ascii="Times New Roman" w:hAnsi="Times New Roman" w:cs="Times New Roman"/>
          <w:spacing w:val="0"/>
          <w:sz w:val="22"/>
          <w:szCs w:val="22"/>
        </w:rPr>
        <w:t xml:space="preserve">Незважаючи на військову агресію з боку рф, яка триває з лютого 2022 року, ДП «НАЕК «Енергоатом» продовжує здійснювати свою операційну діяльність, забезпечувати безпечну роботу енергоблоків та має достатні грошові потоки для обслуговування своїх першочергових та обов’язкових зобов’язань, зокрема перед персоналом.  Для цього </w:t>
      </w:r>
      <w:r w:rsidRPr="006B287B">
        <w:rPr>
          <w:rFonts w:ascii="Times New Roman" w:hAnsi="Times New Roman" w:cs="Times New Roman"/>
          <w:sz w:val="22"/>
          <w:szCs w:val="22"/>
        </w:rPr>
        <w:t xml:space="preserve">керівництво підготувало прогноз грошових потоків до кінця червня 2023 року, який </w:t>
      </w:r>
      <w:r w:rsidRPr="006B287B">
        <w:rPr>
          <w:rFonts w:ascii="Times New Roman" w:eastAsia="Cambria" w:hAnsi="Times New Roman" w:cs="Times New Roman"/>
          <w:color w:val="000000"/>
          <w:sz w:val="22"/>
          <w:szCs w:val="22"/>
        </w:rPr>
        <w:t xml:space="preserve">показує, що Компанія зможе продовжувати безперервну діяльність та матиме кошти для погашення своїх зобов’язань. </w:t>
      </w:r>
      <w:r w:rsidRPr="006B287B">
        <w:rPr>
          <w:rFonts w:ascii="Times New Roman" w:hAnsi="Times New Roman" w:cs="Times New Roman"/>
          <w:spacing w:val="0"/>
          <w:sz w:val="22"/>
          <w:szCs w:val="22"/>
        </w:rPr>
        <w:t>Слід зазначити, що даний прогноз готувався в червні 2022 року, до дати випуску приміток до фінансової звітності за 2021 рік. К</w:t>
      </w:r>
      <w:r w:rsidRPr="006B287B">
        <w:rPr>
          <w:rFonts w:ascii="Times New Roman" w:eastAsia="Cambria" w:hAnsi="Times New Roman" w:cs="Times New Roman"/>
          <w:color w:val="000000"/>
          <w:sz w:val="22"/>
          <w:szCs w:val="22"/>
        </w:rPr>
        <w:t xml:space="preserve">лючові припущення, на яких ґрунтується прогноз грошових потоків, й сам прогноз розкриті у примітках до фінансової звітності за 2021 рік та актуальні й на дату підготовки звітності за І півріччя 2022 року. </w:t>
      </w:r>
      <w:r w:rsidRPr="006B287B">
        <w:rPr>
          <w:rFonts w:ascii="Times New Roman" w:hAnsi="Times New Roman" w:cs="Times New Roman"/>
          <w:spacing w:val="0"/>
          <w:sz w:val="22"/>
          <w:szCs w:val="22"/>
        </w:rPr>
        <w:t xml:space="preserve"> </w:t>
      </w:r>
    </w:p>
    <w:p w:rsidR="003935FC" w:rsidRPr="006B287B" w:rsidRDefault="003935FC" w:rsidP="003935FC">
      <w:pPr>
        <w:pStyle w:val="25"/>
        <w:shd w:val="clear" w:color="auto" w:fill="auto"/>
        <w:spacing w:before="0" w:after="120" w:line="240" w:lineRule="auto"/>
        <w:ind w:left="23" w:right="20" w:firstLine="686"/>
        <w:rPr>
          <w:rFonts w:ascii="Times New Roman" w:hAnsi="Times New Roman" w:cs="Times New Roman"/>
          <w:spacing w:val="0"/>
          <w:sz w:val="22"/>
          <w:szCs w:val="22"/>
        </w:rPr>
      </w:pPr>
      <w:r w:rsidRPr="006B287B">
        <w:rPr>
          <w:rFonts w:ascii="Times New Roman" w:hAnsi="Times New Roman" w:cs="Times New Roman"/>
          <w:spacing w:val="0"/>
          <w:sz w:val="22"/>
          <w:szCs w:val="22"/>
        </w:rPr>
        <w:t>Враховуючи наявну інформацію, дана стисла проміжна фінансова звітність ДП «НАЕК «Енергоатом» складалась відповідно до принципу безперервності, виходячи з припущення, що підприємство є безперервно діючим і залишатиметься таким у майбутньому. Наразі Компанія не має ані наміру, ані потреби ліквідуватися або суттєво звужувати масштаби своєї діяльності.  Ця стисла проміжна фінансова звітність не включає коригування, які були б необхідні, у разі якщо Компанія не була здатна продовжувати безперервну діяльність.</w:t>
      </w:r>
    </w:p>
    <w:p w:rsidR="003935FC" w:rsidRPr="006B287B" w:rsidRDefault="003935FC" w:rsidP="003935FC">
      <w:pPr>
        <w:pStyle w:val="1"/>
        <w:widowControl/>
        <w:numPr>
          <w:ilvl w:val="0"/>
          <w:numId w:val="1"/>
        </w:numPr>
        <w:spacing w:before="360" w:after="120"/>
        <w:ind w:left="0" w:firstLine="709"/>
        <w:jc w:val="both"/>
        <w:rPr>
          <w:sz w:val="22"/>
          <w:szCs w:val="22"/>
          <w:lang w:val="uk-UA"/>
        </w:rPr>
      </w:pPr>
      <w:bookmarkStart w:id="0" w:name="_Ref506905547"/>
      <w:r w:rsidRPr="006B287B">
        <w:rPr>
          <w:sz w:val="22"/>
          <w:szCs w:val="22"/>
          <w:lang w:val="uk-UA"/>
        </w:rPr>
        <w:t>Облікова політика</w:t>
      </w:r>
    </w:p>
    <w:p w:rsidR="003935FC" w:rsidRPr="006B287B" w:rsidRDefault="003935FC" w:rsidP="003935FC">
      <w:pPr>
        <w:pStyle w:val="25"/>
        <w:shd w:val="clear" w:color="auto" w:fill="auto"/>
        <w:spacing w:before="0" w:after="120" w:line="240" w:lineRule="auto"/>
        <w:ind w:left="23" w:right="23" w:firstLine="686"/>
        <w:rPr>
          <w:rFonts w:ascii="Times New Roman" w:hAnsi="Times New Roman" w:cs="Times New Roman"/>
          <w:spacing w:val="0"/>
          <w:sz w:val="22"/>
          <w:szCs w:val="22"/>
        </w:rPr>
      </w:pPr>
      <w:r w:rsidRPr="006B287B">
        <w:rPr>
          <w:rFonts w:ascii="Times New Roman" w:hAnsi="Times New Roman" w:cs="Times New Roman"/>
          <w:spacing w:val="0"/>
          <w:sz w:val="22"/>
          <w:szCs w:val="22"/>
        </w:rPr>
        <w:t>При складанні цієї стислої проміжної фінансової звітності Компанія дотримувалась тих самих облікових політик і методів обчислення, як і в останній річній фінансовій звітності.</w:t>
      </w:r>
    </w:p>
    <w:bookmarkEnd w:id="0"/>
    <w:p w:rsidR="003935FC" w:rsidRPr="006B287B" w:rsidRDefault="003935FC" w:rsidP="003935FC">
      <w:pPr>
        <w:pStyle w:val="1"/>
        <w:numPr>
          <w:ilvl w:val="0"/>
          <w:numId w:val="1"/>
        </w:numPr>
        <w:spacing w:before="360" w:after="120"/>
        <w:ind w:left="1066" w:hanging="357"/>
        <w:jc w:val="both"/>
        <w:rPr>
          <w:sz w:val="22"/>
          <w:szCs w:val="22"/>
          <w:lang w:val="uk-UA"/>
        </w:rPr>
      </w:pPr>
      <w:r w:rsidRPr="006B287B">
        <w:rPr>
          <w:sz w:val="22"/>
          <w:szCs w:val="22"/>
          <w:lang w:val="uk-UA"/>
        </w:rPr>
        <w:t xml:space="preserve">Нові та переглянуті стандарти та інтерпретації </w:t>
      </w:r>
    </w:p>
    <w:p w:rsidR="003935FC" w:rsidRPr="006B287B" w:rsidRDefault="003935FC" w:rsidP="003935FC">
      <w:pPr>
        <w:pStyle w:val="af2"/>
        <w:tabs>
          <w:tab w:val="left" w:pos="567"/>
        </w:tabs>
        <w:autoSpaceDE w:val="0"/>
        <w:autoSpaceDN w:val="0"/>
        <w:spacing w:after="120" w:line="240" w:lineRule="auto"/>
        <w:ind w:left="0" w:firstLine="709"/>
        <w:jc w:val="both"/>
        <w:rPr>
          <w:rFonts w:ascii="Times New Roman" w:hAnsi="Times New Roman"/>
          <w:lang w:val="uk-UA"/>
        </w:rPr>
      </w:pPr>
      <w:r w:rsidRPr="006B287B">
        <w:rPr>
          <w:rFonts w:ascii="Times New Roman" w:hAnsi="Times New Roman"/>
          <w:lang w:val="uk-UA"/>
        </w:rPr>
        <w:t>Зміни та оновлення до МСФЗ, які наведені нижче та набрали чинності з 01.01.2022, не мали впливу на діяльність Компанії:</w:t>
      </w:r>
    </w:p>
    <w:p w:rsidR="003935FC" w:rsidRPr="006B287B" w:rsidRDefault="003935FC" w:rsidP="003935FC">
      <w:pPr>
        <w:pStyle w:val="af2"/>
        <w:numPr>
          <w:ilvl w:val="0"/>
          <w:numId w:val="4"/>
        </w:numPr>
        <w:tabs>
          <w:tab w:val="left" w:pos="1134"/>
        </w:tabs>
        <w:spacing w:after="120" w:line="240" w:lineRule="auto"/>
        <w:ind w:left="0" w:firstLine="709"/>
        <w:jc w:val="both"/>
        <w:rPr>
          <w:rFonts w:ascii="Times New Roman" w:hAnsi="Times New Roman"/>
          <w:bCs/>
          <w:iCs/>
          <w:lang w:val="uk-UA"/>
        </w:rPr>
      </w:pPr>
      <w:r w:rsidRPr="006B287B">
        <w:rPr>
          <w:rFonts w:ascii="Times New Roman" w:hAnsi="Times New Roman"/>
          <w:bCs/>
          <w:iCs/>
          <w:lang w:val="uk-UA"/>
        </w:rPr>
        <w:t xml:space="preserve">Поправки до </w:t>
      </w:r>
      <w:r w:rsidRPr="006B287B">
        <w:rPr>
          <w:rFonts w:ascii="Times New Roman" w:hAnsi="Times New Roman"/>
          <w:lang w:val="uk-UA"/>
        </w:rPr>
        <w:t>МСБО 16 «Основні засоби»;</w:t>
      </w:r>
    </w:p>
    <w:p w:rsidR="003935FC" w:rsidRPr="006B287B" w:rsidRDefault="003935FC" w:rsidP="003935FC">
      <w:pPr>
        <w:pStyle w:val="af2"/>
        <w:numPr>
          <w:ilvl w:val="0"/>
          <w:numId w:val="4"/>
        </w:numPr>
        <w:tabs>
          <w:tab w:val="left" w:pos="1134"/>
        </w:tabs>
        <w:spacing w:after="120" w:line="240" w:lineRule="auto"/>
        <w:ind w:left="1134" w:hanging="425"/>
        <w:jc w:val="both"/>
        <w:rPr>
          <w:rFonts w:ascii="Times New Roman" w:hAnsi="Times New Roman"/>
          <w:bCs/>
          <w:iCs/>
          <w:lang w:val="uk-UA"/>
        </w:rPr>
      </w:pPr>
      <w:r w:rsidRPr="006B287B">
        <w:rPr>
          <w:rFonts w:ascii="Times New Roman" w:hAnsi="Times New Roman"/>
          <w:lang w:val="uk-UA"/>
        </w:rPr>
        <w:t>Поправки до МСБО 37 «Забезпечення, непередбачені зобов’язання та непередбачені активи»;</w:t>
      </w:r>
    </w:p>
    <w:p w:rsidR="003935FC" w:rsidRPr="006B287B" w:rsidRDefault="003935FC" w:rsidP="003935FC">
      <w:pPr>
        <w:pStyle w:val="af2"/>
        <w:numPr>
          <w:ilvl w:val="0"/>
          <w:numId w:val="4"/>
        </w:numPr>
        <w:tabs>
          <w:tab w:val="left" w:pos="1134"/>
        </w:tabs>
        <w:spacing w:after="120" w:line="240" w:lineRule="auto"/>
        <w:ind w:left="0" w:firstLine="709"/>
        <w:jc w:val="both"/>
        <w:rPr>
          <w:rFonts w:ascii="Times New Roman" w:hAnsi="Times New Roman"/>
          <w:bCs/>
          <w:iCs/>
          <w:lang w:val="uk-UA"/>
        </w:rPr>
      </w:pPr>
      <w:r w:rsidRPr="006B287B">
        <w:rPr>
          <w:rFonts w:ascii="Times New Roman" w:hAnsi="Times New Roman"/>
          <w:lang w:val="uk-UA"/>
        </w:rPr>
        <w:t>Поправки до МСФЗ 3 «Об’єднання бізнесу»;</w:t>
      </w:r>
    </w:p>
    <w:p w:rsidR="003935FC" w:rsidRPr="006B287B" w:rsidRDefault="003935FC" w:rsidP="003935FC">
      <w:pPr>
        <w:pStyle w:val="af2"/>
        <w:numPr>
          <w:ilvl w:val="0"/>
          <w:numId w:val="4"/>
        </w:numPr>
        <w:tabs>
          <w:tab w:val="left" w:pos="1134"/>
        </w:tabs>
        <w:spacing w:line="240" w:lineRule="auto"/>
        <w:ind w:left="1134" w:hanging="425"/>
        <w:jc w:val="both"/>
        <w:rPr>
          <w:rFonts w:ascii="Times New Roman" w:hAnsi="Times New Roman"/>
          <w:lang w:val="uk-UA"/>
        </w:rPr>
      </w:pPr>
      <w:r w:rsidRPr="006B287B">
        <w:rPr>
          <w:rFonts w:ascii="Times New Roman" w:hAnsi="Times New Roman"/>
          <w:lang w:val="uk-UA"/>
        </w:rPr>
        <w:t>Щорічні поправки в МСФЗ (цикл 2018-2020) щодо МСФЗ 9 «Фінансові інструменти», МСБО 1 «Подання фінансової звітності», МСФЗ 16 «Оренда», Поправки до МСБО 1 «Подання фінансової звітності» Практичні рекомендації (</w:t>
      </w:r>
      <w:r w:rsidRPr="006B287B">
        <w:rPr>
          <w:rFonts w:ascii="Times New Roman" w:hAnsi="Times New Roman"/>
          <w:lang w:val="en-US"/>
        </w:rPr>
        <w:t>IFRS</w:t>
      </w:r>
      <w:r w:rsidRPr="006B287B">
        <w:rPr>
          <w:rFonts w:ascii="Times New Roman" w:hAnsi="Times New Roman"/>
          <w:lang w:val="uk-UA"/>
        </w:rPr>
        <w:t xml:space="preserve"> </w:t>
      </w:r>
      <w:r w:rsidRPr="006B287B">
        <w:rPr>
          <w:rFonts w:ascii="Times New Roman" w:hAnsi="Times New Roman"/>
          <w:lang w:val="en-US"/>
        </w:rPr>
        <w:t>PS</w:t>
      </w:r>
      <w:r w:rsidRPr="006B287B">
        <w:rPr>
          <w:rFonts w:ascii="Times New Roman" w:hAnsi="Times New Roman"/>
          <w:lang w:val="uk-UA"/>
        </w:rPr>
        <w:t xml:space="preserve">) 2 «Формування суджень про суттєвість», Поправки до МСБО 8 «Облікові політики, зміни в облікових оцінках та помилки», Поправки до МСБО 12 «Податки на прибуток», </w:t>
      </w:r>
      <w:r w:rsidRPr="006B287B">
        <w:rPr>
          <w:rFonts w:ascii="Times New Roman" w:hAnsi="Times New Roman"/>
          <w:bCs/>
          <w:iCs/>
          <w:lang w:val="uk-UA"/>
        </w:rPr>
        <w:t xml:space="preserve">Поправки до МСФЗ 10 «Консолідована фінансова звітність» та МСБО 28 </w:t>
      </w:r>
      <w:r w:rsidRPr="006B287B">
        <w:rPr>
          <w:rFonts w:ascii="Times New Roman" w:eastAsia="Garamond,Italic" w:hAnsi="Times New Roman"/>
          <w:iCs/>
          <w:lang w:val="uk-UA"/>
        </w:rPr>
        <w:t>«Інвестиції в асоційовані компанії та спільні підприємства».</w:t>
      </w:r>
    </w:p>
    <w:p w:rsidR="003935FC" w:rsidRPr="006B287B" w:rsidRDefault="003935FC" w:rsidP="003935FC">
      <w:pPr>
        <w:pStyle w:val="1"/>
        <w:numPr>
          <w:ilvl w:val="0"/>
          <w:numId w:val="1"/>
        </w:numPr>
        <w:spacing w:before="240" w:after="120"/>
        <w:ind w:left="1066" w:hanging="357"/>
        <w:jc w:val="both"/>
        <w:rPr>
          <w:sz w:val="22"/>
          <w:szCs w:val="22"/>
          <w:lang w:val="uk-UA"/>
        </w:rPr>
      </w:pPr>
      <w:r w:rsidRPr="006B287B">
        <w:rPr>
          <w:sz w:val="22"/>
          <w:szCs w:val="22"/>
          <w:lang w:val="uk-UA"/>
        </w:rPr>
        <w:t>Виправлення помилок і зміни у фінансовій звітності</w:t>
      </w:r>
    </w:p>
    <w:p w:rsidR="003935FC" w:rsidRPr="006B287B" w:rsidRDefault="003935FC" w:rsidP="003935FC">
      <w:pPr>
        <w:pStyle w:val="af2"/>
        <w:tabs>
          <w:tab w:val="left" w:pos="567"/>
          <w:tab w:val="left" w:pos="993"/>
        </w:tabs>
        <w:autoSpaceDE w:val="0"/>
        <w:autoSpaceDN w:val="0"/>
        <w:spacing w:before="120" w:after="120" w:line="240" w:lineRule="auto"/>
        <w:ind w:left="0" w:firstLine="709"/>
        <w:jc w:val="both"/>
        <w:rPr>
          <w:rFonts w:ascii="Times New Roman" w:hAnsi="Times New Roman"/>
          <w:lang w:val="uk-UA"/>
        </w:rPr>
      </w:pPr>
      <w:r w:rsidRPr="006B287B">
        <w:rPr>
          <w:rFonts w:ascii="Times New Roman" w:hAnsi="Times New Roman"/>
          <w:lang w:val="uk-UA"/>
        </w:rPr>
        <w:t xml:space="preserve">У звітному періоді Компанією отриманий аудиторський звіт ТОВ «ПрайсвотерхаусКуперс (Аудит)», опрацювання зауважень якого з високою вірогідністю вимагатиме коригувань облікових підходів ДП «НАЕК «Енергоатом», визначених обліковою політикою. Відповідно зміни в обліковій політиці, які мають бути погоджені з органом управління – КМУ, призведуть до коригувань у фінансових звітах попередніх звітних періодів. Станом на 30.06.2022 Компанія не має достовірних оцінок коригувань, які вимагатимуться за результатами аудиту, та не відображала в цій звітності зміни станом на кінець попереднього 2021 року. </w:t>
      </w:r>
    </w:p>
    <w:p w:rsidR="003935FC" w:rsidRPr="006B287B" w:rsidRDefault="003935FC" w:rsidP="003935FC">
      <w:pPr>
        <w:pStyle w:val="af2"/>
        <w:spacing w:before="120" w:after="120" w:line="240" w:lineRule="auto"/>
        <w:ind w:left="0" w:firstLine="709"/>
        <w:jc w:val="both"/>
        <w:rPr>
          <w:rFonts w:ascii="Times New Roman" w:hAnsi="Times New Roman"/>
          <w:lang w:val="uk-UA"/>
        </w:rPr>
      </w:pPr>
      <w:r w:rsidRPr="006B287B">
        <w:rPr>
          <w:rFonts w:ascii="Times New Roman" w:hAnsi="Times New Roman"/>
          <w:lang w:val="uk-UA"/>
        </w:rPr>
        <w:t>Помилок попередніх періодів, а саме: пропусків або викривлень у фінансовій звітності за один або кілька попередніх періодів, які виникають через невикористання або зловживання достовірною інформацією, яка була наявна, коли фінансову звітність за ті періоди затвердили до випуску; за обґрунтованим очікуванням, могла бути отриманою та врахованою при складанні та поданні цієї фінансової звітності, не було виявлено.</w:t>
      </w:r>
    </w:p>
    <w:p w:rsidR="003935FC" w:rsidRPr="006B287B" w:rsidRDefault="003935FC" w:rsidP="003935FC">
      <w:pPr>
        <w:pStyle w:val="af2"/>
        <w:spacing w:before="120" w:after="360" w:line="240" w:lineRule="auto"/>
        <w:ind w:left="0" w:firstLine="709"/>
        <w:jc w:val="both"/>
        <w:rPr>
          <w:rFonts w:ascii="Times New Roman" w:hAnsi="Times New Roman"/>
          <w:lang w:val="uk-UA"/>
        </w:rPr>
      </w:pPr>
      <w:r w:rsidRPr="006B287B">
        <w:rPr>
          <w:rFonts w:ascii="Times New Roman" w:hAnsi="Times New Roman"/>
          <w:lang w:val="uk-UA"/>
        </w:rPr>
        <w:t xml:space="preserve">Також у попередніх звітних періодах не було виявлено та, відповідно, виправлено в цій звітності помилок, які були помилками у математичних підрахунках, помилками, допущеними внаслідок недогляду або неправильної інтерпретації фактів, а також унаслідок шахрайства.  </w:t>
      </w:r>
    </w:p>
    <w:p w:rsidR="003935FC" w:rsidRPr="006B287B" w:rsidRDefault="003935FC" w:rsidP="003935FC">
      <w:pPr>
        <w:pStyle w:val="1"/>
        <w:numPr>
          <w:ilvl w:val="0"/>
          <w:numId w:val="1"/>
        </w:numPr>
        <w:spacing w:before="240" w:after="120"/>
        <w:ind w:left="1072" w:hanging="363"/>
        <w:jc w:val="both"/>
        <w:rPr>
          <w:sz w:val="22"/>
          <w:szCs w:val="22"/>
          <w:lang w:val="uk-UA"/>
        </w:rPr>
      </w:pPr>
      <w:r w:rsidRPr="006B287B">
        <w:rPr>
          <w:sz w:val="22"/>
          <w:szCs w:val="22"/>
          <w:lang w:val="uk-UA"/>
        </w:rPr>
        <w:t>Необоротні активи</w:t>
      </w:r>
    </w:p>
    <w:p w:rsidR="003935FC" w:rsidRPr="006B287B" w:rsidRDefault="003935FC" w:rsidP="003935FC">
      <w:pPr>
        <w:pStyle w:val="af2"/>
        <w:spacing w:before="120" w:after="120"/>
        <w:ind w:left="0" w:firstLine="709"/>
        <w:jc w:val="both"/>
        <w:rPr>
          <w:rFonts w:ascii="Times New Roman" w:hAnsi="Times New Roman"/>
          <w:lang w:val="uk-UA"/>
        </w:rPr>
      </w:pPr>
      <w:r w:rsidRPr="006B287B">
        <w:rPr>
          <w:rFonts w:ascii="Times New Roman" w:hAnsi="Times New Roman"/>
          <w:b/>
          <w:lang w:val="uk-UA"/>
        </w:rPr>
        <w:t>Основні засоби</w:t>
      </w:r>
      <w:r w:rsidRPr="006B287B">
        <w:rPr>
          <w:rFonts w:ascii="Times New Roman" w:hAnsi="Times New Roman"/>
          <w:lang w:val="uk-UA"/>
        </w:rPr>
        <w:t xml:space="preserve"> відображені в балансі за переоціненою вартістю.</w:t>
      </w:r>
    </w:p>
    <w:p w:rsidR="003935FC" w:rsidRPr="006B287B" w:rsidRDefault="003935FC" w:rsidP="003935FC">
      <w:pPr>
        <w:pStyle w:val="af2"/>
        <w:spacing w:after="0"/>
        <w:ind w:left="0" w:firstLine="709"/>
        <w:jc w:val="both"/>
        <w:rPr>
          <w:rFonts w:ascii="Times New Roman" w:hAnsi="Times New Roman"/>
          <w:lang w:val="uk-UA"/>
        </w:rPr>
      </w:pPr>
      <w:r w:rsidRPr="006B287B">
        <w:rPr>
          <w:rFonts w:ascii="Times New Roman" w:hAnsi="Times New Roman"/>
          <w:lang w:val="uk-UA"/>
        </w:rPr>
        <w:t xml:space="preserve">Рух </w:t>
      </w:r>
      <w:r w:rsidRPr="006B287B">
        <w:rPr>
          <w:rFonts w:ascii="Times New Roman" w:hAnsi="Times New Roman"/>
          <w:b/>
          <w:lang w:val="uk-UA"/>
        </w:rPr>
        <w:t>основних засобів</w:t>
      </w:r>
      <w:r w:rsidRPr="006B287B">
        <w:rPr>
          <w:rFonts w:ascii="Times New Roman" w:hAnsi="Times New Roman"/>
          <w:lang w:val="uk-UA"/>
        </w:rPr>
        <w:t xml:space="preserve"> за І півріччя 2022 та відповідний період 2021 року відображений в таблиці: </w:t>
      </w:r>
    </w:p>
    <w:p w:rsidR="003935FC" w:rsidRPr="006B287B" w:rsidRDefault="003935FC" w:rsidP="003935FC">
      <w:pPr>
        <w:pStyle w:val="af2"/>
        <w:spacing w:after="0"/>
        <w:ind w:left="0" w:firstLine="709"/>
        <w:jc w:val="right"/>
        <w:rPr>
          <w:rFonts w:ascii="Times New Roman" w:hAnsi="Times New Roman"/>
          <w:i/>
          <w:lang w:val="uk-UA"/>
        </w:rPr>
      </w:pPr>
      <w:r w:rsidRPr="006B287B">
        <w:rPr>
          <w:rFonts w:ascii="Times New Roman" w:hAnsi="Times New Roman"/>
          <w:i/>
          <w:lang w:val="uk-UA"/>
        </w:rPr>
        <w:t>тис. грн</w:t>
      </w:r>
    </w:p>
    <w:tbl>
      <w:tblPr>
        <w:tblW w:w="10206" w:type="dxa"/>
        <w:tblInd w:w="-142" w:type="dxa"/>
        <w:tblLayout w:type="fixed"/>
        <w:tblLook w:val="04A0" w:firstRow="1" w:lastRow="0" w:firstColumn="1" w:lastColumn="0" w:noHBand="0" w:noVBand="1"/>
      </w:tblPr>
      <w:tblGrid>
        <w:gridCol w:w="2067"/>
        <w:gridCol w:w="1380"/>
        <w:gridCol w:w="1516"/>
        <w:gridCol w:w="1242"/>
        <w:gridCol w:w="1242"/>
        <w:gridCol w:w="1379"/>
        <w:gridCol w:w="1380"/>
      </w:tblGrid>
      <w:tr w:rsidR="003935FC" w:rsidRPr="006B287B" w:rsidTr="003935FC">
        <w:trPr>
          <w:trHeight w:val="270"/>
          <w:tblHeader/>
        </w:trPr>
        <w:tc>
          <w:tcPr>
            <w:tcW w:w="2067" w:type="dxa"/>
            <w:shd w:val="clear" w:color="auto" w:fill="auto"/>
            <w:tcMar>
              <w:left w:w="57" w:type="dxa"/>
              <w:right w:w="57" w:type="dxa"/>
            </w:tcMar>
            <w:vAlign w:val="bottom"/>
          </w:tcPr>
          <w:p w:rsidR="003935FC" w:rsidRPr="006B287B" w:rsidRDefault="003935FC" w:rsidP="003935FC">
            <w:pPr>
              <w:jc w:val="both"/>
              <w:rPr>
                <w:rFonts w:ascii="Times New Roman" w:hAnsi="Times New Roman" w:cs="Times New Roman"/>
                <w:b/>
                <w:bCs/>
                <w:iCs/>
              </w:rPr>
            </w:pPr>
          </w:p>
        </w:tc>
        <w:tc>
          <w:tcPr>
            <w:tcW w:w="4138" w:type="dxa"/>
            <w:gridSpan w:val="3"/>
            <w:shd w:val="clear" w:color="auto" w:fill="auto"/>
            <w:tcMar>
              <w:left w:w="57" w:type="dxa"/>
              <w:right w:w="57" w:type="dxa"/>
            </w:tcMar>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І півріччя 2022</w:t>
            </w:r>
          </w:p>
        </w:tc>
        <w:tc>
          <w:tcPr>
            <w:tcW w:w="4001" w:type="dxa"/>
            <w:gridSpan w:val="3"/>
            <w:tcMar>
              <w:left w:w="57" w:type="dxa"/>
              <w:right w:w="57" w:type="dxa"/>
            </w:tcMar>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І півріччя 2021</w:t>
            </w:r>
          </w:p>
        </w:tc>
      </w:tr>
      <w:tr w:rsidR="003935FC" w:rsidRPr="006B287B" w:rsidTr="003935FC">
        <w:trPr>
          <w:trHeight w:val="270"/>
          <w:tblHeader/>
        </w:trPr>
        <w:tc>
          <w:tcPr>
            <w:tcW w:w="2067" w:type="dxa"/>
            <w:tcBorders>
              <w:bottom w:val="single" w:sz="4" w:space="0" w:color="auto"/>
            </w:tcBorders>
            <w:shd w:val="clear" w:color="auto" w:fill="auto"/>
            <w:tcMar>
              <w:left w:w="57" w:type="dxa"/>
              <w:right w:w="57" w:type="dxa"/>
            </w:tcMar>
            <w:vAlign w:val="bottom"/>
          </w:tcPr>
          <w:p w:rsidR="003935FC" w:rsidRPr="006B287B" w:rsidRDefault="003935FC" w:rsidP="003935FC">
            <w:pPr>
              <w:jc w:val="both"/>
              <w:rPr>
                <w:rFonts w:ascii="Times New Roman" w:hAnsi="Times New Roman" w:cs="Times New Roman"/>
                <w:b/>
                <w:bCs/>
                <w:iCs/>
              </w:rPr>
            </w:pPr>
          </w:p>
        </w:tc>
        <w:tc>
          <w:tcPr>
            <w:tcW w:w="1380" w:type="dxa"/>
            <w:tcBorders>
              <w:bottom w:val="single" w:sz="4" w:space="0" w:color="auto"/>
            </w:tcBorders>
            <w:shd w:val="clear" w:color="auto" w:fill="auto"/>
            <w:tcMar>
              <w:left w:w="57" w:type="dxa"/>
              <w:right w:w="57" w:type="dxa"/>
            </w:tcMar>
          </w:tcPr>
          <w:p w:rsidR="003935FC" w:rsidRPr="006B287B" w:rsidRDefault="003935FC" w:rsidP="003935FC">
            <w:pPr>
              <w:jc w:val="both"/>
              <w:rPr>
                <w:rFonts w:ascii="Times New Roman" w:hAnsi="Times New Roman" w:cs="Times New Roman"/>
                <w:b/>
                <w:bCs/>
              </w:rPr>
            </w:pPr>
            <w:r w:rsidRPr="006B287B">
              <w:rPr>
                <w:rFonts w:ascii="Times New Roman" w:hAnsi="Times New Roman" w:cs="Times New Roman"/>
                <w:b/>
                <w:bCs/>
              </w:rPr>
              <w:t>Первісна вартість</w:t>
            </w:r>
          </w:p>
        </w:tc>
        <w:tc>
          <w:tcPr>
            <w:tcW w:w="1516" w:type="dxa"/>
            <w:tcBorders>
              <w:bottom w:val="single" w:sz="4" w:space="0" w:color="auto"/>
            </w:tcBorders>
            <w:shd w:val="clear" w:color="auto" w:fill="auto"/>
            <w:tcMar>
              <w:left w:w="57" w:type="dxa"/>
              <w:right w:w="57" w:type="dxa"/>
            </w:tcMar>
          </w:tcPr>
          <w:p w:rsidR="003935FC" w:rsidRPr="006B287B" w:rsidRDefault="003935FC" w:rsidP="003935FC">
            <w:pPr>
              <w:ind w:left="-111"/>
              <w:jc w:val="center"/>
              <w:rPr>
                <w:rFonts w:ascii="Times New Roman" w:hAnsi="Times New Roman" w:cs="Times New Roman"/>
                <w:b/>
                <w:bCs/>
              </w:rPr>
            </w:pPr>
            <w:r w:rsidRPr="006B287B">
              <w:rPr>
                <w:rFonts w:ascii="Times New Roman" w:hAnsi="Times New Roman" w:cs="Times New Roman"/>
                <w:b/>
                <w:bCs/>
              </w:rPr>
              <w:t>Знос</w:t>
            </w:r>
          </w:p>
        </w:tc>
        <w:tc>
          <w:tcPr>
            <w:tcW w:w="1242" w:type="dxa"/>
            <w:tcBorders>
              <w:bottom w:val="single" w:sz="4" w:space="0" w:color="auto"/>
            </w:tcBorders>
            <w:shd w:val="clear" w:color="auto" w:fill="auto"/>
            <w:tcMar>
              <w:left w:w="57" w:type="dxa"/>
              <w:right w:w="57" w:type="dxa"/>
            </w:tcMar>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Залишкова вартість</w:t>
            </w:r>
          </w:p>
        </w:tc>
        <w:tc>
          <w:tcPr>
            <w:tcW w:w="1242" w:type="dxa"/>
            <w:tcBorders>
              <w:bottom w:val="single" w:sz="4" w:space="0" w:color="auto"/>
            </w:tcBorders>
            <w:tcMar>
              <w:left w:w="57" w:type="dxa"/>
              <w:right w:w="57" w:type="dxa"/>
            </w:tcMar>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Первісна вартість</w:t>
            </w:r>
          </w:p>
        </w:tc>
        <w:tc>
          <w:tcPr>
            <w:tcW w:w="1379" w:type="dxa"/>
            <w:tcBorders>
              <w:bottom w:val="single" w:sz="4" w:space="0" w:color="auto"/>
            </w:tcBorders>
            <w:tcMar>
              <w:left w:w="57" w:type="dxa"/>
              <w:right w:w="57" w:type="dxa"/>
            </w:tcMar>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Знос</w:t>
            </w:r>
          </w:p>
        </w:tc>
        <w:tc>
          <w:tcPr>
            <w:tcW w:w="1380" w:type="dxa"/>
            <w:tcBorders>
              <w:bottom w:val="single" w:sz="4" w:space="0" w:color="auto"/>
            </w:tcBorders>
            <w:tcMar>
              <w:left w:w="57" w:type="dxa"/>
              <w:right w:w="57" w:type="dxa"/>
            </w:tcMar>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Залишкова вартість</w:t>
            </w:r>
          </w:p>
        </w:tc>
      </w:tr>
      <w:tr w:rsidR="003935FC" w:rsidRPr="006B287B" w:rsidTr="003935FC">
        <w:trPr>
          <w:trHeight w:val="270"/>
        </w:trPr>
        <w:tc>
          <w:tcPr>
            <w:tcW w:w="2067" w:type="dxa"/>
            <w:tcBorders>
              <w:top w:val="single"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both"/>
              <w:rPr>
                <w:rFonts w:ascii="Times New Roman" w:hAnsi="Times New Roman" w:cs="Times New Roman"/>
                <w:b/>
                <w:bCs/>
                <w:iCs/>
              </w:rPr>
            </w:pPr>
            <w:r w:rsidRPr="006B287B">
              <w:rPr>
                <w:rFonts w:ascii="Times New Roman" w:hAnsi="Times New Roman" w:cs="Times New Roman"/>
                <w:b/>
                <w:bCs/>
                <w:iCs/>
              </w:rPr>
              <w:t>На початок звітного періоду</w:t>
            </w:r>
          </w:p>
        </w:tc>
        <w:tc>
          <w:tcPr>
            <w:tcW w:w="1380" w:type="dxa"/>
            <w:tcBorders>
              <w:top w:val="single"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 xml:space="preserve">  529 524 592 </w:t>
            </w:r>
          </w:p>
        </w:tc>
        <w:tc>
          <w:tcPr>
            <w:tcW w:w="1516" w:type="dxa"/>
            <w:tcBorders>
              <w:top w:val="single" w:sz="4" w:space="0" w:color="auto"/>
              <w:bottom w:val="dotted" w:sz="4" w:space="0" w:color="auto"/>
            </w:tcBorders>
            <w:shd w:val="clear" w:color="auto" w:fill="auto"/>
            <w:tcMar>
              <w:left w:w="57" w:type="dxa"/>
              <w:right w:w="57" w:type="dxa"/>
            </w:tcMar>
            <w:vAlign w:val="bottom"/>
          </w:tcPr>
          <w:p w:rsidR="003935FC" w:rsidRPr="006B287B" w:rsidRDefault="003935FC" w:rsidP="003935FC">
            <w:pPr>
              <w:ind w:left="-111"/>
              <w:jc w:val="right"/>
              <w:rPr>
                <w:rFonts w:ascii="Times New Roman" w:hAnsi="Times New Roman" w:cs="Times New Roman"/>
                <w:b/>
                <w:bCs/>
              </w:rPr>
            </w:pPr>
            <w:r w:rsidRPr="006B287B">
              <w:rPr>
                <w:rFonts w:ascii="Times New Roman" w:hAnsi="Times New Roman" w:cs="Times New Roman"/>
                <w:b/>
                <w:bCs/>
              </w:rPr>
              <w:t xml:space="preserve">     (365 179 168) </w:t>
            </w:r>
          </w:p>
        </w:tc>
        <w:tc>
          <w:tcPr>
            <w:tcW w:w="1242" w:type="dxa"/>
            <w:tcBorders>
              <w:top w:val="single"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164 345 424</w:t>
            </w:r>
          </w:p>
        </w:tc>
        <w:tc>
          <w:tcPr>
            <w:tcW w:w="1242" w:type="dxa"/>
            <w:tcBorders>
              <w:top w:val="single"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518 416 422</w:t>
            </w:r>
          </w:p>
        </w:tc>
        <w:tc>
          <w:tcPr>
            <w:tcW w:w="1379" w:type="dxa"/>
            <w:tcBorders>
              <w:top w:val="single" w:sz="4" w:space="0" w:color="auto"/>
              <w:bottom w:val="dotted" w:sz="4" w:space="0" w:color="auto"/>
            </w:tcBorders>
            <w:tcMar>
              <w:left w:w="57" w:type="dxa"/>
              <w:right w:w="57" w:type="dxa"/>
            </w:tcMar>
            <w:vAlign w:val="bottom"/>
          </w:tcPr>
          <w:p w:rsidR="003935FC" w:rsidRPr="006B287B" w:rsidRDefault="003935FC" w:rsidP="003935FC">
            <w:pPr>
              <w:ind w:left="-57"/>
              <w:jc w:val="right"/>
              <w:rPr>
                <w:rFonts w:ascii="Times New Roman" w:hAnsi="Times New Roman" w:cs="Times New Roman"/>
                <w:b/>
                <w:bCs/>
              </w:rPr>
            </w:pPr>
            <w:r w:rsidRPr="006B287B">
              <w:rPr>
                <w:rFonts w:ascii="Times New Roman" w:hAnsi="Times New Roman" w:cs="Times New Roman"/>
                <w:b/>
                <w:bCs/>
              </w:rPr>
              <w:t>(356 421 560)</w:t>
            </w:r>
          </w:p>
        </w:tc>
        <w:tc>
          <w:tcPr>
            <w:tcW w:w="1380" w:type="dxa"/>
            <w:tcBorders>
              <w:top w:val="single"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161 994 862</w:t>
            </w:r>
          </w:p>
        </w:tc>
      </w:tr>
      <w:tr w:rsidR="003935FC" w:rsidRPr="006B287B" w:rsidTr="003935FC">
        <w:trPr>
          <w:trHeight w:val="270"/>
        </w:trPr>
        <w:tc>
          <w:tcPr>
            <w:tcW w:w="2067" w:type="dxa"/>
            <w:tcBorders>
              <w:top w:val="dotted" w:sz="4" w:space="0" w:color="auto"/>
              <w:bottom w:val="dotted" w:sz="4" w:space="0" w:color="auto"/>
            </w:tcBorders>
            <w:shd w:val="clear" w:color="auto" w:fill="auto"/>
            <w:tcMar>
              <w:left w:w="57" w:type="dxa"/>
              <w:right w:w="57" w:type="dxa"/>
            </w:tcMar>
            <w:vAlign w:val="bottom"/>
            <w:hideMark/>
          </w:tcPr>
          <w:p w:rsidR="003935FC" w:rsidRPr="006B287B" w:rsidRDefault="003935FC" w:rsidP="003935FC">
            <w:pPr>
              <w:jc w:val="both"/>
              <w:rPr>
                <w:rFonts w:ascii="Times New Roman" w:hAnsi="Times New Roman" w:cs="Times New Roman"/>
                <w:bCs/>
                <w:iCs/>
              </w:rPr>
            </w:pPr>
            <w:r w:rsidRPr="006B287B">
              <w:rPr>
                <w:rFonts w:ascii="Times New Roman" w:hAnsi="Times New Roman" w:cs="Times New Roman"/>
                <w:bCs/>
                <w:iCs/>
              </w:rPr>
              <w:t>Надходження</w:t>
            </w:r>
          </w:p>
        </w:tc>
        <w:tc>
          <w:tcPr>
            <w:tcW w:w="1380"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2 416 956</w:t>
            </w:r>
          </w:p>
        </w:tc>
        <w:tc>
          <w:tcPr>
            <w:tcW w:w="1516"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w:t>
            </w:r>
          </w:p>
        </w:tc>
        <w:tc>
          <w:tcPr>
            <w:tcW w:w="1242"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2 416 956</w:t>
            </w:r>
          </w:p>
        </w:tc>
        <w:tc>
          <w:tcPr>
            <w:tcW w:w="1242" w:type="dxa"/>
            <w:tcBorders>
              <w:top w:val="dotted"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3 712 144</w:t>
            </w:r>
          </w:p>
        </w:tc>
        <w:tc>
          <w:tcPr>
            <w:tcW w:w="1379" w:type="dxa"/>
            <w:tcBorders>
              <w:top w:val="dotted"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w:t>
            </w:r>
          </w:p>
        </w:tc>
        <w:tc>
          <w:tcPr>
            <w:tcW w:w="1380" w:type="dxa"/>
            <w:tcBorders>
              <w:top w:val="dotted"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3 712 144</w:t>
            </w:r>
          </w:p>
        </w:tc>
      </w:tr>
      <w:tr w:rsidR="003935FC" w:rsidRPr="006B287B" w:rsidTr="003935FC">
        <w:trPr>
          <w:trHeight w:val="199"/>
        </w:trPr>
        <w:tc>
          <w:tcPr>
            <w:tcW w:w="2067" w:type="dxa"/>
            <w:tcBorders>
              <w:top w:val="dotted" w:sz="4" w:space="0" w:color="auto"/>
              <w:bottom w:val="dotted" w:sz="4" w:space="0" w:color="auto"/>
            </w:tcBorders>
            <w:shd w:val="clear" w:color="auto" w:fill="auto"/>
            <w:tcMar>
              <w:left w:w="57" w:type="dxa"/>
              <w:right w:w="57" w:type="dxa"/>
            </w:tcMar>
            <w:vAlign w:val="bottom"/>
            <w:hideMark/>
          </w:tcPr>
          <w:p w:rsidR="003935FC" w:rsidRPr="006B287B" w:rsidRDefault="003935FC" w:rsidP="003935FC">
            <w:pPr>
              <w:jc w:val="both"/>
              <w:rPr>
                <w:rFonts w:ascii="Times New Roman" w:hAnsi="Times New Roman" w:cs="Times New Roman"/>
                <w:bCs/>
                <w:iCs/>
                <w:lang w:val="en-US"/>
              </w:rPr>
            </w:pPr>
            <w:r w:rsidRPr="006B287B">
              <w:rPr>
                <w:rFonts w:ascii="Times New Roman" w:hAnsi="Times New Roman" w:cs="Times New Roman"/>
                <w:bCs/>
                <w:iCs/>
              </w:rPr>
              <w:t xml:space="preserve">Вибуття основних засобів </w:t>
            </w:r>
            <w:r w:rsidRPr="006B287B">
              <w:rPr>
                <w:rFonts w:ascii="Times New Roman" w:hAnsi="Times New Roman" w:cs="Times New Roman"/>
                <w:bCs/>
                <w:iCs/>
                <w:lang w:val="en-US"/>
              </w:rPr>
              <w:t>*</w:t>
            </w:r>
          </w:p>
        </w:tc>
        <w:tc>
          <w:tcPr>
            <w:tcW w:w="1380"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(216 430)</w:t>
            </w:r>
          </w:p>
        </w:tc>
        <w:tc>
          <w:tcPr>
            <w:tcW w:w="1516"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167 321</w:t>
            </w:r>
          </w:p>
        </w:tc>
        <w:tc>
          <w:tcPr>
            <w:tcW w:w="1242"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(49 109)</w:t>
            </w:r>
          </w:p>
        </w:tc>
        <w:tc>
          <w:tcPr>
            <w:tcW w:w="1242" w:type="dxa"/>
            <w:tcBorders>
              <w:top w:val="dotted"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(281 090)</w:t>
            </w:r>
          </w:p>
        </w:tc>
        <w:tc>
          <w:tcPr>
            <w:tcW w:w="1379" w:type="dxa"/>
            <w:tcBorders>
              <w:top w:val="dotted"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205 282</w:t>
            </w:r>
          </w:p>
        </w:tc>
        <w:tc>
          <w:tcPr>
            <w:tcW w:w="1380" w:type="dxa"/>
            <w:tcBorders>
              <w:top w:val="dotted"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(75 808)</w:t>
            </w:r>
          </w:p>
        </w:tc>
      </w:tr>
      <w:tr w:rsidR="003935FC" w:rsidRPr="006B287B" w:rsidTr="003935FC">
        <w:trPr>
          <w:trHeight w:val="199"/>
        </w:trPr>
        <w:tc>
          <w:tcPr>
            <w:tcW w:w="2067"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ind w:left="172"/>
              <w:rPr>
                <w:rFonts w:ascii="Times New Roman" w:hAnsi="Times New Roman" w:cs="Times New Roman"/>
                <w:bCs/>
                <w:i/>
                <w:iCs/>
              </w:rPr>
            </w:pPr>
            <w:r w:rsidRPr="006B287B">
              <w:rPr>
                <w:rFonts w:ascii="Times New Roman" w:hAnsi="Times New Roman" w:cs="Times New Roman"/>
                <w:bCs/>
                <w:i/>
                <w:iCs/>
              </w:rPr>
              <w:t>в т.ч. безоплатно передані*</w:t>
            </w:r>
          </w:p>
        </w:tc>
        <w:tc>
          <w:tcPr>
            <w:tcW w:w="1380"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i/>
              </w:rPr>
            </w:pPr>
            <w:r w:rsidRPr="006B287B">
              <w:rPr>
                <w:rFonts w:ascii="Times New Roman" w:hAnsi="Times New Roman" w:cs="Times New Roman"/>
                <w:bCs/>
                <w:i/>
              </w:rPr>
              <w:t>(1 195)</w:t>
            </w:r>
          </w:p>
        </w:tc>
        <w:tc>
          <w:tcPr>
            <w:tcW w:w="1516"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i/>
                <w:lang w:val="en-US"/>
              </w:rPr>
            </w:pPr>
            <w:r w:rsidRPr="006B287B">
              <w:rPr>
                <w:rFonts w:ascii="Times New Roman" w:hAnsi="Times New Roman" w:cs="Times New Roman"/>
                <w:bCs/>
                <w:i/>
              </w:rPr>
              <w:t>1 195</w:t>
            </w:r>
          </w:p>
        </w:tc>
        <w:tc>
          <w:tcPr>
            <w:tcW w:w="1242"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i/>
              </w:rPr>
            </w:pPr>
            <w:r w:rsidRPr="006B287B">
              <w:rPr>
                <w:rFonts w:ascii="Times New Roman" w:hAnsi="Times New Roman" w:cs="Times New Roman"/>
                <w:bCs/>
                <w:i/>
              </w:rPr>
              <w:t>-</w:t>
            </w:r>
          </w:p>
        </w:tc>
        <w:tc>
          <w:tcPr>
            <w:tcW w:w="1242" w:type="dxa"/>
            <w:tcBorders>
              <w:top w:val="dotted"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Cs/>
                <w:i/>
              </w:rPr>
            </w:pPr>
            <w:r w:rsidRPr="006B287B">
              <w:rPr>
                <w:rFonts w:ascii="Times New Roman" w:hAnsi="Times New Roman" w:cs="Times New Roman"/>
                <w:bCs/>
                <w:i/>
              </w:rPr>
              <w:t>(1 185)</w:t>
            </w:r>
          </w:p>
        </w:tc>
        <w:tc>
          <w:tcPr>
            <w:tcW w:w="1379" w:type="dxa"/>
            <w:tcBorders>
              <w:top w:val="dotted"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Cs/>
                <w:i/>
              </w:rPr>
            </w:pPr>
            <w:r w:rsidRPr="006B287B">
              <w:rPr>
                <w:rFonts w:ascii="Times New Roman" w:hAnsi="Times New Roman" w:cs="Times New Roman"/>
                <w:bCs/>
                <w:i/>
              </w:rPr>
              <w:t>1 101</w:t>
            </w:r>
          </w:p>
        </w:tc>
        <w:tc>
          <w:tcPr>
            <w:tcW w:w="1380" w:type="dxa"/>
            <w:tcBorders>
              <w:top w:val="dotted"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Cs/>
                <w:i/>
              </w:rPr>
            </w:pPr>
            <w:r w:rsidRPr="006B287B">
              <w:rPr>
                <w:rFonts w:ascii="Times New Roman" w:hAnsi="Times New Roman" w:cs="Times New Roman"/>
                <w:bCs/>
                <w:i/>
              </w:rPr>
              <w:t>(84)</w:t>
            </w:r>
          </w:p>
        </w:tc>
      </w:tr>
      <w:tr w:rsidR="003935FC" w:rsidRPr="006B287B" w:rsidTr="003935FC">
        <w:trPr>
          <w:trHeight w:val="199"/>
        </w:trPr>
        <w:tc>
          <w:tcPr>
            <w:tcW w:w="2067"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ind w:left="172"/>
              <w:rPr>
                <w:rFonts w:ascii="Times New Roman" w:hAnsi="Times New Roman" w:cs="Times New Roman"/>
                <w:bCs/>
                <w:i/>
                <w:iCs/>
              </w:rPr>
            </w:pPr>
            <w:r w:rsidRPr="006B287B">
              <w:rPr>
                <w:rFonts w:ascii="Times New Roman" w:hAnsi="Times New Roman" w:cs="Times New Roman"/>
                <w:bCs/>
                <w:i/>
                <w:iCs/>
              </w:rPr>
              <w:t>переведено до необоротних активів, утримуваних для продажу (чиста сума)**</w:t>
            </w:r>
          </w:p>
        </w:tc>
        <w:tc>
          <w:tcPr>
            <w:tcW w:w="1380"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i/>
              </w:rPr>
            </w:pPr>
          </w:p>
        </w:tc>
        <w:tc>
          <w:tcPr>
            <w:tcW w:w="1516"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i/>
              </w:rPr>
            </w:pPr>
          </w:p>
        </w:tc>
        <w:tc>
          <w:tcPr>
            <w:tcW w:w="1242"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i/>
              </w:rPr>
            </w:pPr>
          </w:p>
        </w:tc>
        <w:tc>
          <w:tcPr>
            <w:tcW w:w="1242" w:type="dxa"/>
            <w:tcBorders>
              <w:top w:val="dotted" w:sz="4" w:space="0" w:color="auto"/>
              <w:bottom w:val="dotted" w:sz="4" w:space="0" w:color="auto"/>
            </w:tcBorders>
            <w:tcMar>
              <w:left w:w="57" w:type="dxa"/>
              <w:right w:w="57" w:type="dxa"/>
            </w:tcMar>
            <w:vAlign w:val="center"/>
          </w:tcPr>
          <w:p w:rsidR="003935FC" w:rsidRPr="006B287B" w:rsidRDefault="003935FC" w:rsidP="003935FC">
            <w:pPr>
              <w:jc w:val="right"/>
              <w:rPr>
                <w:rFonts w:ascii="Times New Roman" w:hAnsi="Times New Roman" w:cs="Times New Roman"/>
                <w:bCs/>
                <w:i/>
              </w:rPr>
            </w:pPr>
            <w:r w:rsidRPr="006B287B">
              <w:rPr>
                <w:rFonts w:ascii="Times New Roman" w:hAnsi="Times New Roman" w:cs="Times New Roman"/>
                <w:bCs/>
                <w:i/>
              </w:rPr>
              <w:t>(742)</w:t>
            </w:r>
          </w:p>
        </w:tc>
        <w:tc>
          <w:tcPr>
            <w:tcW w:w="1379" w:type="dxa"/>
            <w:tcBorders>
              <w:top w:val="dotted" w:sz="4" w:space="0" w:color="auto"/>
              <w:bottom w:val="dotted" w:sz="4" w:space="0" w:color="auto"/>
            </w:tcBorders>
            <w:tcMar>
              <w:left w:w="57" w:type="dxa"/>
              <w:right w:w="57" w:type="dxa"/>
            </w:tcMar>
            <w:vAlign w:val="center"/>
          </w:tcPr>
          <w:p w:rsidR="003935FC" w:rsidRPr="006B287B" w:rsidRDefault="003935FC" w:rsidP="003935FC">
            <w:pPr>
              <w:jc w:val="right"/>
              <w:rPr>
                <w:rFonts w:ascii="Times New Roman" w:hAnsi="Times New Roman" w:cs="Times New Roman"/>
                <w:bCs/>
                <w:i/>
              </w:rPr>
            </w:pPr>
            <w:r w:rsidRPr="006B287B">
              <w:rPr>
                <w:rFonts w:ascii="Times New Roman" w:hAnsi="Times New Roman" w:cs="Times New Roman"/>
                <w:bCs/>
                <w:i/>
              </w:rPr>
              <w:t>713</w:t>
            </w:r>
          </w:p>
        </w:tc>
        <w:tc>
          <w:tcPr>
            <w:tcW w:w="1380" w:type="dxa"/>
            <w:tcBorders>
              <w:top w:val="dotted" w:sz="4" w:space="0" w:color="auto"/>
              <w:bottom w:val="dotted" w:sz="4" w:space="0" w:color="auto"/>
            </w:tcBorders>
            <w:tcMar>
              <w:left w:w="57" w:type="dxa"/>
              <w:right w:w="57" w:type="dxa"/>
            </w:tcMar>
            <w:vAlign w:val="center"/>
          </w:tcPr>
          <w:p w:rsidR="003935FC" w:rsidRPr="006B287B" w:rsidRDefault="003935FC" w:rsidP="003935FC">
            <w:pPr>
              <w:jc w:val="right"/>
              <w:rPr>
                <w:rFonts w:ascii="Times New Roman" w:hAnsi="Times New Roman" w:cs="Times New Roman"/>
                <w:bCs/>
                <w:i/>
              </w:rPr>
            </w:pPr>
            <w:r w:rsidRPr="006B287B">
              <w:rPr>
                <w:rFonts w:ascii="Times New Roman" w:hAnsi="Times New Roman" w:cs="Times New Roman"/>
                <w:bCs/>
                <w:i/>
              </w:rPr>
              <w:t>(29)</w:t>
            </w:r>
          </w:p>
        </w:tc>
      </w:tr>
      <w:tr w:rsidR="003935FC" w:rsidRPr="006B287B" w:rsidTr="003935FC">
        <w:trPr>
          <w:trHeight w:val="199"/>
        </w:trPr>
        <w:tc>
          <w:tcPr>
            <w:tcW w:w="2067"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ind w:left="172"/>
              <w:rPr>
                <w:rFonts w:ascii="Times New Roman" w:hAnsi="Times New Roman" w:cs="Times New Roman"/>
                <w:bCs/>
                <w:iCs/>
              </w:rPr>
            </w:pPr>
            <w:r w:rsidRPr="006B287B">
              <w:rPr>
                <w:rFonts w:ascii="Times New Roman" w:hAnsi="Times New Roman" w:cs="Times New Roman"/>
                <w:bCs/>
                <w:iCs/>
              </w:rPr>
              <w:t>Знецінення**</w:t>
            </w:r>
          </w:p>
        </w:tc>
        <w:tc>
          <w:tcPr>
            <w:tcW w:w="1380"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w:t>
            </w:r>
          </w:p>
        </w:tc>
        <w:tc>
          <w:tcPr>
            <w:tcW w:w="1516"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(9 969)</w:t>
            </w:r>
          </w:p>
        </w:tc>
        <w:tc>
          <w:tcPr>
            <w:tcW w:w="1242"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(9 969)</w:t>
            </w:r>
          </w:p>
        </w:tc>
        <w:tc>
          <w:tcPr>
            <w:tcW w:w="1242" w:type="dxa"/>
            <w:tcBorders>
              <w:top w:val="dotted"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w:t>
            </w:r>
          </w:p>
        </w:tc>
        <w:tc>
          <w:tcPr>
            <w:tcW w:w="1379" w:type="dxa"/>
            <w:tcBorders>
              <w:top w:val="dotted"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(1 040)</w:t>
            </w:r>
          </w:p>
        </w:tc>
        <w:tc>
          <w:tcPr>
            <w:tcW w:w="1380" w:type="dxa"/>
            <w:tcBorders>
              <w:top w:val="dotted"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(1 040)</w:t>
            </w:r>
          </w:p>
        </w:tc>
      </w:tr>
      <w:tr w:rsidR="003935FC" w:rsidRPr="006B287B" w:rsidTr="003935FC">
        <w:trPr>
          <w:trHeight w:val="199"/>
        </w:trPr>
        <w:tc>
          <w:tcPr>
            <w:tcW w:w="2067"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both"/>
              <w:rPr>
                <w:rFonts w:ascii="Times New Roman" w:hAnsi="Times New Roman" w:cs="Times New Roman"/>
                <w:bCs/>
                <w:i/>
                <w:iCs/>
              </w:rPr>
            </w:pPr>
            <w:r w:rsidRPr="006B287B">
              <w:rPr>
                <w:rFonts w:ascii="Times New Roman" w:hAnsi="Times New Roman" w:cs="Times New Roman"/>
                <w:bCs/>
                <w:iCs/>
              </w:rPr>
              <w:t>Переведено до/зі складу інвестиційної нерухомості</w:t>
            </w:r>
          </w:p>
        </w:tc>
        <w:tc>
          <w:tcPr>
            <w:tcW w:w="1380"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lang w:val="en-US"/>
              </w:rPr>
            </w:pPr>
            <w:r w:rsidRPr="006B287B">
              <w:rPr>
                <w:rFonts w:ascii="Times New Roman" w:hAnsi="Times New Roman" w:cs="Times New Roman"/>
                <w:bCs/>
              </w:rPr>
              <w:t>1 859</w:t>
            </w:r>
          </w:p>
        </w:tc>
        <w:tc>
          <w:tcPr>
            <w:tcW w:w="1516"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1 228</w:t>
            </w:r>
          </w:p>
        </w:tc>
        <w:tc>
          <w:tcPr>
            <w:tcW w:w="1242"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3 087</w:t>
            </w:r>
          </w:p>
        </w:tc>
        <w:tc>
          <w:tcPr>
            <w:tcW w:w="1242" w:type="dxa"/>
            <w:tcBorders>
              <w:top w:val="dotted"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2 563</w:t>
            </w:r>
          </w:p>
        </w:tc>
        <w:tc>
          <w:tcPr>
            <w:tcW w:w="1379" w:type="dxa"/>
            <w:tcBorders>
              <w:top w:val="dotted"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(2 499)</w:t>
            </w:r>
          </w:p>
        </w:tc>
        <w:tc>
          <w:tcPr>
            <w:tcW w:w="1380" w:type="dxa"/>
            <w:tcBorders>
              <w:top w:val="dotted" w:sz="4" w:space="0" w:color="auto"/>
              <w:bottom w:val="dotted" w:sz="4" w:space="0" w:color="auto"/>
            </w:tcBorders>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64</w:t>
            </w:r>
          </w:p>
        </w:tc>
      </w:tr>
      <w:tr w:rsidR="003935FC" w:rsidRPr="006B287B" w:rsidTr="003935FC">
        <w:trPr>
          <w:trHeight w:val="270"/>
        </w:trPr>
        <w:tc>
          <w:tcPr>
            <w:tcW w:w="2067" w:type="dxa"/>
            <w:tcBorders>
              <w:top w:val="dotted" w:sz="4" w:space="0" w:color="auto"/>
              <w:bottom w:val="dotted" w:sz="4" w:space="0" w:color="auto"/>
            </w:tcBorders>
            <w:shd w:val="clear" w:color="auto" w:fill="auto"/>
            <w:tcMar>
              <w:left w:w="57" w:type="dxa"/>
              <w:right w:w="57" w:type="dxa"/>
            </w:tcMar>
            <w:vAlign w:val="bottom"/>
            <w:hideMark/>
          </w:tcPr>
          <w:p w:rsidR="003935FC" w:rsidRPr="006B287B" w:rsidRDefault="003935FC" w:rsidP="003935FC">
            <w:pPr>
              <w:jc w:val="both"/>
              <w:rPr>
                <w:rFonts w:ascii="Times New Roman" w:hAnsi="Times New Roman" w:cs="Times New Roman"/>
                <w:bCs/>
                <w:iCs/>
              </w:rPr>
            </w:pPr>
            <w:r w:rsidRPr="006B287B">
              <w:rPr>
                <w:rFonts w:ascii="Times New Roman" w:hAnsi="Times New Roman" w:cs="Times New Roman"/>
                <w:bCs/>
                <w:iCs/>
              </w:rPr>
              <w:t>Нарахована амортизація</w:t>
            </w:r>
          </w:p>
        </w:tc>
        <w:tc>
          <w:tcPr>
            <w:tcW w:w="1380"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w:t>
            </w:r>
          </w:p>
        </w:tc>
        <w:tc>
          <w:tcPr>
            <w:tcW w:w="1516"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(4 834 519)</w:t>
            </w:r>
          </w:p>
        </w:tc>
        <w:tc>
          <w:tcPr>
            <w:tcW w:w="1242" w:type="dxa"/>
            <w:tcBorders>
              <w:top w:val="dotted" w:sz="4" w:space="0" w:color="auto"/>
              <w:bottom w:val="dotted" w:sz="4" w:space="0" w:color="auto"/>
            </w:tcBorders>
            <w:shd w:val="clear" w:color="auto" w:fill="auto"/>
            <w:tcMar>
              <w:left w:w="57" w:type="dxa"/>
              <w:right w:w="57" w:type="dxa"/>
            </w:tcMar>
            <w:vAlign w:val="bottom"/>
          </w:tcPr>
          <w:p w:rsidR="003935FC" w:rsidRPr="006B287B" w:rsidRDefault="003935FC" w:rsidP="003935FC">
            <w:pPr>
              <w:ind w:left="-110"/>
              <w:jc w:val="right"/>
              <w:rPr>
                <w:rFonts w:ascii="Times New Roman" w:hAnsi="Times New Roman" w:cs="Times New Roman"/>
                <w:bCs/>
              </w:rPr>
            </w:pPr>
            <w:r w:rsidRPr="006B287B">
              <w:rPr>
                <w:rFonts w:ascii="Times New Roman" w:hAnsi="Times New Roman" w:cs="Times New Roman"/>
                <w:bCs/>
              </w:rPr>
              <w:t>(4 834 519)</w:t>
            </w:r>
          </w:p>
        </w:tc>
        <w:tc>
          <w:tcPr>
            <w:tcW w:w="1242" w:type="dxa"/>
            <w:tcBorders>
              <w:top w:val="dotted" w:sz="4" w:space="0" w:color="auto"/>
              <w:bottom w:val="dotted" w:sz="4" w:space="0" w:color="auto"/>
            </w:tcBorders>
            <w:tcMar>
              <w:left w:w="57" w:type="dxa"/>
              <w:right w:w="57" w:type="dxa"/>
            </w:tcMar>
            <w:vAlign w:val="bottom"/>
          </w:tcPr>
          <w:p w:rsidR="003935FC" w:rsidRPr="006B287B" w:rsidRDefault="003935FC" w:rsidP="003935FC">
            <w:pPr>
              <w:ind w:left="-110"/>
              <w:jc w:val="right"/>
              <w:rPr>
                <w:rFonts w:ascii="Times New Roman" w:hAnsi="Times New Roman" w:cs="Times New Roman"/>
                <w:bCs/>
              </w:rPr>
            </w:pPr>
            <w:r w:rsidRPr="006B287B">
              <w:rPr>
                <w:rFonts w:ascii="Times New Roman" w:hAnsi="Times New Roman" w:cs="Times New Roman"/>
                <w:bCs/>
              </w:rPr>
              <w:t>-</w:t>
            </w:r>
          </w:p>
        </w:tc>
        <w:tc>
          <w:tcPr>
            <w:tcW w:w="1379" w:type="dxa"/>
            <w:tcBorders>
              <w:top w:val="dotted" w:sz="4" w:space="0" w:color="auto"/>
              <w:bottom w:val="dotted" w:sz="4" w:space="0" w:color="auto"/>
            </w:tcBorders>
            <w:tcMar>
              <w:left w:w="57" w:type="dxa"/>
              <w:right w:w="57" w:type="dxa"/>
            </w:tcMar>
            <w:vAlign w:val="bottom"/>
          </w:tcPr>
          <w:p w:rsidR="003935FC" w:rsidRPr="006B287B" w:rsidRDefault="003935FC" w:rsidP="003935FC">
            <w:pPr>
              <w:ind w:left="-110"/>
              <w:jc w:val="right"/>
              <w:rPr>
                <w:rFonts w:ascii="Times New Roman" w:hAnsi="Times New Roman" w:cs="Times New Roman"/>
                <w:bCs/>
              </w:rPr>
            </w:pPr>
            <w:r w:rsidRPr="006B287B">
              <w:rPr>
                <w:rFonts w:ascii="Times New Roman" w:hAnsi="Times New Roman" w:cs="Times New Roman"/>
                <w:bCs/>
              </w:rPr>
              <w:t>(4 586 712)</w:t>
            </w:r>
          </w:p>
        </w:tc>
        <w:tc>
          <w:tcPr>
            <w:tcW w:w="1380" w:type="dxa"/>
            <w:tcBorders>
              <w:top w:val="dotted" w:sz="4" w:space="0" w:color="auto"/>
              <w:bottom w:val="dotted" w:sz="4" w:space="0" w:color="auto"/>
            </w:tcBorders>
            <w:tcMar>
              <w:left w:w="57" w:type="dxa"/>
              <w:right w:w="57" w:type="dxa"/>
            </w:tcMar>
            <w:vAlign w:val="bottom"/>
          </w:tcPr>
          <w:p w:rsidR="003935FC" w:rsidRPr="006B287B" w:rsidRDefault="003935FC" w:rsidP="003935FC">
            <w:pPr>
              <w:ind w:left="-110"/>
              <w:jc w:val="right"/>
              <w:rPr>
                <w:rFonts w:ascii="Times New Roman" w:hAnsi="Times New Roman" w:cs="Times New Roman"/>
                <w:bCs/>
              </w:rPr>
            </w:pPr>
            <w:r w:rsidRPr="006B287B">
              <w:rPr>
                <w:rFonts w:ascii="Times New Roman" w:hAnsi="Times New Roman" w:cs="Times New Roman"/>
                <w:bCs/>
              </w:rPr>
              <w:t>(4 586 712)</w:t>
            </w:r>
          </w:p>
        </w:tc>
      </w:tr>
      <w:tr w:rsidR="003935FC" w:rsidRPr="006B287B" w:rsidTr="003935FC">
        <w:trPr>
          <w:trHeight w:val="270"/>
        </w:trPr>
        <w:tc>
          <w:tcPr>
            <w:tcW w:w="2067" w:type="dxa"/>
            <w:tcBorders>
              <w:top w:val="dotted" w:sz="4" w:space="0" w:color="auto"/>
              <w:bottom w:val="single" w:sz="4" w:space="0" w:color="auto"/>
            </w:tcBorders>
            <w:shd w:val="clear" w:color="auto" w:fill="auto"/>
            <w:tcMar>
              <w:left w:w="57" w:type="dxa"/>
              <w:right w:w="57" w:type="dxa"/>
            </w:tcMar>
            <w:vAlign w:val="bottom"/>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Cs/>
              </w:rPr>
              <w:t>На кінець звітного періоду</w:t>
            </w:r>
          </w:p>
        </w:tc>
        <w:tc>
          <w:tcPr>
            <w:tcW w:w="1380" w:type="dxa"/>
            <w:tcBorders>
              <w:top w:val="dotted" w:sz="4" w:space="0" w:color="auto"/>
              <w:bottom w:val="single"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531 726 977</w:t>
            </w:r>
          </w:p>
        </w:tc>
        <w:tc>
          <w:tcPr>
            <w:tcW w:w="1516" w:type="dxa"/>
            <w:tcBorders>
              <w:top w:val="dotted" w:sz="4" w:space="0" w:color="auto"/>
              <w:bottom w:val="single" w:sz="4" w:space="0" w:color="auto"/>
            </w:tcBorders>
            <w:shd w:val="clear" w:color="auto" w:fill="auto"/>
            <w:tcMar>
              <w:left w:w="57" w:type="dxa"/>
              <w:right w:w="57" w:type="dxa"/>
            </w:tcMar>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(369 855 107)</w:t>
            </w:r>
          </w:p>
        </w:tc>
        <w:tc>
          <w:tcPr>
            <w:tcW w:w="1242" w:type="dxa"/>
            <w:tcBorders>
              <w:top w:val="dotted" w:sz="4" w:space="0" w:color="auto"/>
              <w:bottom w:val="single" w:sz="4" w:space="0" w:color="auto"/>
            </w:tcBorders>
            <w:shd w:val="clear" w:color="auto" w:fill="auto"/>
            <w:tcMar>
              <w:left w:w="57" w:type="dxa"/>
              <w:right w:w="57" w:type="dxa"/>
            </w:tcMar>
            <w:vAlign w:val="bottom"/>
          </w:tcPr>
          <w:p w:rsidR="003935FC" w:rsidRPr="006B287B" w:rsidRDefault="003935FC" w:rsidP="003935FC">
            <w:pPr>
              <w:ind w:left="-110"/>
              <w:jc w:val="right"/>
              <w:rPr>
                <w:rFonts w:ascii="Times New Roman" w:hAnsi="Times New Roman" w:cs="Times New Roman"/>
                <w:b/>
                <w:bCs/>
                <w:lang w:val="en-US"/>
              </w:rPr>
            </w:pPr>
            <w:r w:rsidRPr="006B287B">
              <w:rPr>
                <w:rFonts w:ascii="Times New Roman" w:hAnsi="Times New Roman" w:cs="Times New Roman"/>
                <w:b/>
                <w:bCs/>
              </w:rPr>
              <w:t>161 871 870</w:t>
            </w:r>
          </w:p>
        </w:tc>
        <w:tc>
          <w:tcPr>
            <w:tcW w:w="1242" w:type="dxa"/>
            <w:tcBorders>
              <w:top w:val="dotted" w:sz="4" w:space="0" w:color="auto"/>
              <w:bottom w:val="single" w:sz="4" w:space="0" w:color="auto"/>
            </w:tcBorders>
            <w:tcMar>
              <w:left w:w="57" w:type="dxa"/>
              <w:right w:w="57" w:type="dxa"/>
            </w:tcMar>
            <w:vAlign w:val="bottom"/>
          </w:tcPr>
          <w:p w:rsidR="003935FC" w:rsidRPr="006B287B" w:rsidRDefault="003935FC" w:rsidP="003935FC">
            <w:pPr>
              <w:ind w:left="-110"/>
              <w:jc w:val="right"/>
              <w:rPr>
                <w:rFonts w:ascii="Times New Roman" w:hAnsi="Times New Roman" w:cs="Times New Roman"/>
                <w:b/>
                <w:bCs/>
              </w:rPr>
            </w:pPr>
            <w:r w:rsidRPr="006B287B">
              <w:rPr>
                <w:rFonts w:ascii="Times New Roman" w:hAnsi="Times New Roman" w:cs="Times New Roman"/>
                <w:b/>
                <w:bCs/>
              </w:rPr>
              <w:t>521 850 039</w:t>
            </w:r>
          </w:p>
        </w:tc>
        <w:tc>
          <w:tcPr>
            <w:tcW w:w="1379" w:type="dxa"/>
            <w:tcBorders>
              <w:top w:val="dotted" w:sz="4" w:space="0" w:color="auto"/>
              <w:bottom w:val="single" w:sz="4" w:space="0" w:color="auto"/>
            </w:tcBorders>
            <w:tcMar>
              <w:left w:w="57" w:type="dxa"/>
              <w:right w:w="57" w:type="dxa"/>
            </w:tcMar>
            <w:vAlign w:val="bottom"/>
          </w:tcPr>
          <w:p w:rsidR="003935FC" w:rsidRPr="006B287B" w:rsidRDefault="003935FC" w:rsidP="003935FC">
            <w:pPr>
              <w:ind w:left="-110"/>
              <w:jc w:val="right"/>
              <w:rPr>
                <w:rFonts w:ascii="Times New Roman" w:hAnsi="Times New Roman" w:cs="Times New Roman"/>
                <w:b/>
                <w:bCs/>
              </w:rPr>
            </w:pPr>
            <w:r w:rsidRPr="006B287B">
              <w:rPr>
                <w:rFonts w:ascii="Times New Roman" w:hAnsi="Times New Roman" w:cs="Times New Roman"/>
                <w:b/>
                <w:bCs/>
              </w:rPr>
              <w:t>(360 806 529)</w:t>
            </w:r>
          </w:p>
        </w:tc>
        <w:tc>
          <w:tcPr>
            <w:tcW w:w="1380" w:type="dxa"/>
            <w:tcBorders>
              <w:top w:val="dotted" w:sz="4" w:space="0" w:color="auto"/>
              <w:bottom w:val="single" w:sz="4" w:space="0" w:color="auto"/>
            </w:tcBorders>
            <w:tcMar>
              <w:left w:w="57" w:type="dxa"/>
              <w:right w:w="57" w:type="dxa"/>
            </w:tcMar>
            <w:vAlign w:val="bottom"/>
          </w:tcPr>
          <w:p w:rsidR="003935FC" w:rsidRPr="006B287B" w:rsidRDefault="003935FC" w:rsidP="003935FC">
            <w:pPr>
              <w:ind w:left="-110"/>
              <w:jc w:val="right"/>
              <w:rPr>
                <w:rFonts w:ascii="Times New Roman" w:hAnsi="Times New Roman" w:cs="Times New Roman"/>
                <w:b/>
                <w:bCs/>
              </w:rPr>
            </w:pPr>
            <w:r w:rsidRPr="006B287B">
              <w:rPr>
                <w:rFonts w:ascii="Times New Roman" w:hAnsi="Times New Roman" w:cs="Times New Roman"/>
                <w:b/>
                <w:bCs/>
              </w:rPr>
              <w:t>161 043 510</w:t>
            </w:r>
          </w:p>
        </w:tc>
      </w:tr>
    </w:tbl>
    <w:p w:rsidR="003935FC" w:rsidRPr="006B287B" w:rsidRDefault="003935FC" w:rsidP="003935FC">
      <w:pPr>
        <w:pStyle w:val="a5"/>
        <w:rPr>
          <w:rStyle w:val="FS2"/>
          <w:rFonts w:ascii="Times New Roman" w:hAnsi="Times New Roman"/>
          <w:b w:val="0"/>
          <w:sz w:val="22"/>
          <w:szCs w:val="22"/>
          <w:u w:val="none"/>
          <w:lang w:val="uk-UA"/>
        </w:rPr>
      </w:pPr>
      <w:r w:rsidRPr="006B287B">
        <w:rPr>
          <w:rStyle w:val="FS2"/>
          <w:rFonts w:ascii="Times New Roman" w:hAnsi="Times New Roman"/>
          <w:b w:val="0"/>
          <w:sz w:val="22"/>
          <w:szCs w:val="22"/>
          <w:u w:val="none"/>
          <w:lang w:val="uk-UA"/>
        </w:rPr>
        <w:t>* безоплатна передача: у І півріччі 2022 року здійснилась безоплатна передача майна-обладнання ВП РАЕС за рішенням уповноваженого органу управління у комунальну власність міським територіальним громадам Рівненської області балансовою вартістю 0 тис. грн (первісна вартість – 1 195 тис. грн);</w:t>
      </w:r>
    </w:p>
    <w:p w:rsidR="003935FC" w:rsidRPr="006B287B" w:rsidRDefault="003935FC" w:rsidP="003935FC">
      <w:pPr>
        <w:pStyle w:val="a5"/>
        <w:rPr>
          <w:rStyle w:val="FS2"/>
          <w:rFonts w:ascii="Times New Roman" w:hAnsi="Times New Roman"/>
          <w:b w:val="0"/>
          <w:sz w:val="22"/>
          <w:szCs w:val="22"/>
          <w:u w:val="none"/>
          <w:lang w:val="uk-UA"/>
        </w:rPr>
      </w:pPr>
      <w:r w:rsidRPr="006B287B">
        <w:rPr>
          <w:rStyle w:val="FS2"/>
          <w:rFonts w:ascii="Times New Roman" w:hAnsi="Times New Roman"/>
          <w:b w:val="0"/>
          <w:sz w:val="22"/>
          <w:szCs w:val="22"/>
          <w:u w:val="none"/>
          <w:lang w:val="uk-UA"/>
        </w:rPr>
        <w:t>** знецінено основні засоби по ВП ЗАЕС, які були пошкоджені/зруйновані внаслідок військової агресії російської федерації.</w:t>
      </w:r>
    </w:p>
    <w:p w:rsidR="003935FC" w:rsidRPr="006B287B" w:rsidRDefault="003935FC" w:rsidP="003935FC">
      <w:pPr>
        <w:pStyle w:val="a5"/>
        <w:spacing w:before="240" w:after="360"/>
        <w:ind w:firstLine="709"/>
        <w:rPr>
          <w:b w:val="0"/>
          <w:sz w:val="22"/>
          <w:szCs w:val="22"/>
          <w:u w:val="none"/>
          <w:lang w:val="uk-UA"/>
        </w:rPr>
      </w:pPr>
      <w:r w:rsidRPr="006B287B">
        <w:rPr>
          <w:b w:val="0"/>
          <w:sz w:val="22"/>
          <w:szCs w:val="22"/>
          <w:u w:val="none"/>
          <w:lang w:val="uk-UA"/>
        </w:rPr>
        <w:t xml:space="preserve">Рух </w:t>
      </w:r>
      <w:r w:rsidRPr="006B287B">
        <w:rPr>
          <w:sz w:val="22"/>
          <w:szCs w:val="22"/>
          <w:u w:val="none"/>
          <w:lang w:val="uk-UA"/>
        </w:rPr>
        <w:t xml:space="preserve">нематеріальних активів </w:t>
      </w:r>
      <w:r w:rsidRPr="006B287B">
        <w:rPr>
          <w:b w:val="0"/>
          <w:sz w:val="22"/>
          <w:szCs w:val="22"/>
          <w:u w:val="none"/>
          <w:lang w:val="uk-UA"/>
        </w:rPr>
        <w:t>за І півріччя 2022 та відповідний період 2021 року приведений в таблиці:</w:t>
      </w:r>
    </w:p>
    <w:p w:rsidR="003935FC" w:rsidRPr="006B287B" w:rsidRDefault="003935FC" w:rsidP="003935FC">
      <w:pPr>
        <w:pStyle w:val="af2"/>
        <w:keepNext/>
        <w:spacing w:after="0" w:line="240" w:lineRule="auto"/>
        <w:ind w:left="0" w:right="142"/>
        <w:jc w:val="right"/>
        <w:rPr>
          <w:rFonts w:ascii="Times New Roman" w:hAnsi="Times New Roman"/>
          <w:i/>
          <w:lang w:val="uk-UA"/>
        </w:rPr>
      </w:pPr>
      <w:r w:rsidRPr="006B287B">
        <w:rPr>
          <w:rFonts w:ascii="Times New Roman" w:hAnsi="Times New Roman"/>
          <w:i/>
          <w:lang w:val="uk-UA"/>
        </w:rPr>
        <w:t>тис. грн</w:t>
      </w:r>
    </w:p>
    <w:tbl>
      <w:tblPr>
        <w:tblW w:w="10065" w:type="dxa"/>
        <w:jc w:val="right"/>
        <w:tblLayout w:type="fixed"/>
        <w:tblLook w:val="04A0" w:firstRow="1" w:lastRow="0" w:firstColumn="1" w:lastColumn="0" w:noHBand="0" w:noVBand="1"/>
      </w:tblPr>
      <w:tblGrid>
        <w:gridCol w:w="1985"/>
        <w:gridCol w:w="1276"/>
        <w:gridCol w:w="1417"/>
        <w:gridCol w:w="1284"/>
        <w:gridCol w:w="1269"/>
        <w:gridCol w:w="1416"/>
        <w:gridCol w:w="1418"/>
      </w:tblGrid>
      <w:tr w:rsidR="003935FC" w:rsidRPr="006B287B" w:rsidTr="003935FC">
        <w:trPr>
          <w:trHeight w:val="270"/>
          <w:tblHeader/>
          <w:jc w:val="right"/>
        </w:trPr>
        <w:tc>
          <w:tcPr>
            <w:tcW w:w="1985" w:type="dxa"/>
            <w:shd w:val="clear" w:color="auto" w:fill="auto"/>
            <w:vAlign w:val="bottom"/>
          </w:tcPr>
          <w:p w:rsidR="003935FC" w:rsidRPr="006B287B" w:rsidRDefault="003935FC" w:rsidP="003935FC">
            <w:pPr>
              <w:jc w:val="both"/>
              <w:rPr>
                <w:rFonts w:ascii="Times New Roman" w:hAnsi="Times New Roman" w:cs="Times New Roman"/>
                <w:b/>
                <w:bCs/>
                <w:iCs/>
              </w:rPr>
            </w:pPr>
          </w:p>
        </w:tc>
        <w:tc>
          <w:tcPr>
            <w:tcW w:w="3977" w:type="dxa"/>
            <w:gridSpan w:val="3"/>
            <w:shd w:val="clear" w:color="auto" w:fill="auto"/>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І півріччя 2022</w:t>
            </w:r>
          </w:p>
        </w:tc>
        <w:tc>
          <w:tcPr>
            <w:tcW w:w="4103" w:type="dxa"/>
            <w:gridSpan w:val="3"/>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І півріччя 2021</w:t>
            </w:r>
          </w:p>
        </w:tc>
      </w:tr>
      <w:tr w:rsidR="003935FC" w:rsidRPr="006B287B" w:rsidTr="003935FC">
        <w:trPr>
          <w:trHeight w:val="270"/>
          <w:tblHeader/>
          <w:jc w:val="right"/>
        </w:trPr>
        <w:tc>
          <w:tcPr>
            <w:tcW w:w="1985" w:type="dxa"/>
            <w:tcBorders>
              <w:bottom w:val="single" w:sz="4" w:space="0" w:color="auto"/>
            </w:tcBorders>
            <w:shd w:val="clear" w:color="auto" w:fill="auto"/>
            <w:vAlign w:val="bottom"/>
          </w:tcPr>
          <w:p w:rsidR="003935FC" w:rsidRPr="006B287B" w:rsidRDefault="003935FC" w:rsidP="003935FC">
            <w:pPr>
              <w:jc w:val="both"/>
              <w:rPr>
                <w:rFonts w:ascii="Times New Roman" w:hAnsi="Times New Roman" w:cs="Times New Roman"/>
                <w:b/>
                <w:bCs/>
                <w:iCs/>
              </w:rPr>
            </w:pPr>
          </w:p>
        </w:tc>
        <w:tc>
          <w:tcPr>
            <w:tcW w:w="1276" w:type="dxa"/>
            <w:tcBorders>
              <w:bottom w:val="single" w:sz="4" w:space="0" w:color="auto"/>
            </w:tcBorders>
            <w:shd w:val="clear" w:color="auto" w:fill="auto"/>
          </w:tcPr>
          <w:p w:rsidR="003935FC" w:rsidRPr="006B287B" w:rsidRDefault="003935FC" w:rsidP="003935FC">
            <w:pPr>
              <w:jc w:val="both"/>
              <w:rPr>
                <w:rFonts w:ascii="Times New Roman" w:hAnsi="Times New Roman" w:cs="Times New Roman"/>
                <w:b/>
                <w:bCs/>
              </w:rPr>
            </w:pPr>
            <w:r w:rsidRPr="006B287B">
              <w:rPr>
                <w:rFonts w:ascii="Times New Roman" w:hAnsi="Times New Roman" w:cs="Times New Roman"/>
                <w:b/>
                <w:bCs/>
              </w:rPr>
              <w:t>Первісна вартість</w:t>
            </w:r>
          </w:p>
        </w:tc>
        <w:tc>
          <w:tcPr>
            <w:tcW w:w="1417" w:type="dxa"/>
            <w:tcBorders>
              <w:bottom w:val="single" w:sz="4" w:space="0" w:color="auto"/>
            </w:tcBorders>
            <w:shd w:val="clear" w:color="auto" w:fill="auto"/>
          </w:tcPr>
          <w:p w:rsidR="003935FC" w:rsidRPr="006B287B" w:rsidRDefault="003935FC" w:rsidP="003935FC">
            <w:pPr>
              <w:ind w:left="-111"/>
              <w:jc w:val="both"/>
              <w:rPr>
                <w:rFonts w:ascii="Times New Roman" w:hAnsi="Times New Roman" w:cs="Times New Roman"/>
                <w:b/>
                <w:bCs/>
              </w:rPr>
            </w:pPr>
            <w:r w:rsidRPr="006B287B">
              <w:rPr>
                <w:rFonts w:ascii="Times New Roman" w:hAnsi="Times New Roman" w:cs="Times New Roman"/>
                <w:b/>
                <w:bCs/>
              </w:rPr>
              <w:t>Амортизація</w:t>
            </w:r>
          </w:p>
        </w:tc>
        <w:tc>
          <w:tcPr>
            <w:tcW w:w="1284" w:type="dxa"/>
            <w:tcBorders>
              <w:bottom w:val="single" w:sz="4" w:space="0" w:color="auto"/>
            </w:tcBorders>
            <w:shd w:val="clear" w:color="auto" w:fill="auto"/>
          </w:tcPr>
          <w:p w:rsidR="003935FC" w:rsidRPr="006B287B" w:rsidRDefault="003935FC" w:rsidP="003935FC">
            <w:pPr>
              <w:ind w:left="-113"/>
              <w:jc w:val="center"/>
              <w:rPr>
                <w:rFonts w:ascii="Times New Roman" w:hAnsi="Times New Roman" w:cs="Times New Roman"/>
                <w:b/>
                <w:bCs/>
              </w:rPr>
            </w:pPr>
            <w:r w:rsidRPr="006B287B">
              <w:rPr>
                <w:rFonts w:ascii="Times New Roman" w:hAnsi="Times New Roman" w:cs="Times New Roman"/>
                <w:b/>
                <w:bCs/>
              </w:rPr>
              <w:t>Залишкова вартість</w:t>
            </w:r>
          </w:p>
        </w:tc>
        <w:tc>
          <w:tcPr>
            <w:tcW w:w="1269" w:type="dxa"/>
            <w:tcBorders>
              <w:bottom w:val="single" w:sz="4" w:space="0" w:color="auto"/>
            </w:tcBorders>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Первісна вартість</w:t>
            </w:r>
          </w:p>
        </w:tc>
        <w:tc>
          <w:tcPr>
            <w:tcW w:w="1416" w:type="dxa"/>
            <w:tcBorders>
              <w:bottom w:val="single" w:sz="4" w:space="0" w:color="auto"/>
            </w:tcBorders>
          </w:tcPr>
          <w:p w:rsidR="003935FC" w:rsidRPr="006B287B" w:rsidRDefault="003935FC" w:rsidP="003935FC">
            <w:pPr>
              <w:ind w:left="-109"/>
              <w:jc w:val="center"/>
              <w:rPr>
                <w:rFonts w:ascii="Times New Roman" w:hAnsi="Times New Roman" w:cs="Times New Roman"/>
                <w:b/>
                <w:bCs/>
              </w:rPr>
            </w:pPr>
            <w:r w:rsidRPr="006B287B">
              <w:rPr>
                <w:rFonts w:ascii="Times New Roman" w:hAnsi="Times New Roman" w:cs="Times New Roman"/>
                <w:b/>
                <w:bCs/>
              </w:rPr>
              <w:t>Амортизація</w:t>
            </w:r>
          </w:p>
        </w:tc>
        <w:tc>
          <w:tcPr>
            <w:tcW w:w="1418" w:type="dxa"/>
            <w:tcBorders>
              <w:bottom w:val="single" w:sz="4" w:space="0" w:color="auto"/>
            </w:tcBorders>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Залишкова вартість</w:t>
            </w:r>
          </w:p>
        </w:tc>
      </w:tr>
      <w:tr w:rsidR="003935FC" w:rsidRPr="006B287B" w:rsidTr="003935FC">
        <w:trPr>
          <w:trHeight w:val="270"/>
          <w:jc w:val="right"/>
        </w:trPr>
        <w:tc>
          <w:tcPr>
            <w:tcW w:w="1985" w:type="dxa"/>
            <w:tcBorders>
              <w:top w:val="single" w:sz="4" w:space="0" w:color="auto"/>
              <w:bottom w:val="dotted" w:sz="4" w:space="0" w:color="auto"/>
            </w:tcBorders>
            <w:shd w:val="clear" w:color="auto" w:fill="auto"/>
            <w:vAlign w:val="bottom"/>
          </w:tcPr>
          <w:p w:rsidR="003935FC" w:rsidRPr="006B287B" w:rsidRDefault="003935FC" w:rsidP="003935FC">
            <w:pPr>
              <w:rPr>
                <w:rFonts w:ascii="Times New Roman" w:hAnsi="Times New Roman" w:cs="Times New Roman"/>
                <w:b/>
                <w:bCs/>
                <w:iCs/>
              </w:rPr>
            </w:pPr>
            <w:r w:rsidRPr="006B287B">
              <w:rPr>
                <w:rFonts w:ascii="Times New Roman" w:hAnsi="Times New Roman" w:cs="Times New Roman"/>
                <w:b/>
                <w:bCs/>
                <w:iCs/>
              </w:rPr>
              <w:t>На початок звітного періоду</w:t>
            </w:r>
          </w:p>
        </w:tc>
        <w:tc>
          <w:tcPr>
            <w:tcW w:w="1276" w:type="dxa"/>
            <w:tcBorders>
              <w:top w:val="single"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 xml:space="preserve">  678 929 </w:t>
            </w:r>
          </w:p>
        </w:tc>
        <w:tc>
          <w:tcPr>
            <w:tcW w:w="1417" w:type="dxa"/>
            <w:tcBorders>
              <w:top w:val="single" w:sz="4" w:space="0" w:color="auto"/>
              <w:bottom w:val="dotted" w:sz="4" w:space="0" w:color="auto"/>
            </w:tcBorders>
            <w:shd w:val="clear" w:color="auto" w:fill="auto"/>
            <w:vAlign w:val="bottom"/>
          </w:tcPr>
          <w:p w:rsidR="003935FC" w:rsidRPr="006B287B" w:rsidRDefault="003935FC" w:rsidP="003935FC">
            <w:pPr>
              <w:ind w:left="-111"/>
              <w:jc w:val="right"/>
              <w:rPr>
                <w:rFonts w:ascii="Times New Roman" w:hAnsi="Times New Roman" w:cs="Times New Roman"/>
                <w:b/>
                <w:bCs/>
              </w:rPr>
            </w:pPr>
            <w:r w:rsidRPr="006B287B">
              <w:rPr>
                <w:rFonts w:ascii="Times New Roman" w:hAnsi="Times New Roman" w:cs="Times New Roman"/>
                <w:b/>
                <w:bCs/>
              </w:rPr>
              <w:t xml:space="preserve">  (316 448) </w:t>
            </w:r>
          </w:p>
        </w:tc>
        <w:tc>
          <w:tcPr>
            <w:tcW w:w="1284" w:type="dxa"/>
            <w:tcBorders>
              <w:top w:val="single" w:sz="4" w:space="0" w:color="auto"/>
              <w:bottom w:val="dotted" w:sz="4" w:space="0" w:color="auto"/>
            </w:tcBorders>
            <w:shd w:val="clear" w:color="auto" w:fill="auto"/>
            <w:vAlign w:val="bottom"/>
          </w:tcPr>
          <w:p w:rsidR="003935FC" w:rsidRPr="006B287B" w:rsidRDefault="003935FC" w:rsidP="003935FC">
            <w:pPr>
              <w:ind w:left="-113"/>
              <w:jc w:val="right"/>
              <w:rPr>
                <w:rFonts w:ascii="Times New Roman" w:hAnsi="Times New Roman" w:cs="Times New Roman"/>
                <w:b/>
                <w:bCs/>
              </w:rPr>
            </w:pPr>
            <w:r w:rsidRPr="006B287B">
              <w:rPr>
                <w:rFonts w:ascii="Times New Roman" w:hAnsi="Times New Roman" w:cs="Times New Roman"/>
                <w:b/>
                <w:bCs/>
              </w:rPr>
              <w:t xml:space="preserve">       362 481 </w:t>
            </w:r>
          </w:p>
        </w:tc>
        <w:tc>
          <w:tcPr>
            <w:tcW w:w="1269"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584 397</w:t>
            </w:r>
          </w:p>
        </w:tc>
        <w:tc>
          <w:tcPr>
            <w:tcW w:w="1416"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(265 429)</w:t>
            </w:r>
          </w:p>
        </w:tc>
        <w:tc>
          <w:tcPr>
            <w:tcW w:w="1418"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318 968</w:t>
            </w:r>
          </w:p>
        </w:tc>
      </w:tr>
      <w:tr w:rsidR="003935FC" w:rsidRPr="006B287B" w:rsidTr="003935FC">
        <w:trPr>
          <w:trHeight w:val="270"/>
          <w:jc w:val="right"/>
        </w:trPr>
        <w:tc>
          <w:tcPr>
            <w:tcW w:w="1985" w:type="dxa"/>
            <w:tcBorders>
              <w:top w:val="dotted" w:sz="4" w:space="0" w:color="auto"/>
              <w:bottom w:val="dotted" w:sz="4" w:space="0" w:color="auto"/>
            </w:tcBorders>
            <w:shd w:val="clear" w:color="auto" w:fill="auto"/>
            <w:vAlign w:val="bottom"/>
            <w:hideMark/>
          </w:tcPr>
          <w:p w:rsidR="003935FC" w:rsidRPr="006B287B" w:rsidRDefault="003935FC" w:rsidP="003935FC">
            <w:pPr>
              <w:rPr>
                <w:rFonts w:ascii="Times New Roman" w:hAnsi="Times New Roman" w:cs="Times New Roman"/>
                <w:bCs/>
                <w:iCs/>
              </w:rPr>
            </w:pPr>
            <w:r w:rsidRPr="006B287B">
              <w:rPr>
                <w:rFonts w:ascii="Times New Roman" w:hAnsi="Times New Roman" w:cs="Times New Roman"/>
                <w:bCs/>
                <w:iCs/>
              </w:rPr>
              <w:t>Надходження</w:t>
            </w:r>
          </w:p>
        </w:tc>
        <w:tc>
          <w:tcPr>
            <w:tcW w:w="1276"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5 254</w:t>
            </w:r>
          </w:p>
        </w:tc>
        <w:tc>
          <w:tcPr>
            <w:tcW w:w="1417"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w:t>
            </w:r>
          </w:p>
        </w:tc>
        <w:tc>
          <w:tcPr>
            <w:tcW w:w="1284" w:type="dxa"/>
            <w:tcBorders>
              <w:top w:val="dotted" w:sz="4" w:space="0" w:color="auto"/>
              <w:bottom w:val="dotted" w:sz="4" w:space="0" w:color="auto"/>
            </w:tcBorders>
            <w:shd w:val="clear" w:color="auto" w:fill="auto"/>
            <w:vAlign w:val="bottom"/>
          </w:tcPr>
          <w:p w:rsidR="003935FC" w:rsidRPr="006B287B" w:rsidRDefault="003935FC" w:rsidP="003935FC">
            <w:pPr>
              <w:ind w:left="-113"/>
              <w:jc w:val="right"/>
              <w:rPr>
                <w:rFonts w:ascii="Times New Roman" w:hAnsi="Times New Roman" w:cs="Times New Roman"/>
                <w:bCs/>
              </w:rPr>
            </w:pPr>
            <w:r w:rsidRPr="006B287B">
              <w:rPr>
                <w:rFonts w:ascii="Times New Roman" w:hAnsi="Times New Roman" w:cs="Times New Roman"/>
                <w:bCs/>
              </w:rPr>
              <w:t>5 254</w:t>
            </w:r>
          </w:p>
        </w:tc>
        <w:tc>
          <w:tcPr>
            <w:tcW w:w="126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57 050</w:t>
            </w:r>
          </w:p>
        </w:tc>
        <w:tc>
          <w:tcPr>
            <w:tcW w:w="141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57 050</w:t>
            </w:r>
          </w:p>
        </w:tc>
      </w:tr>
      <w:tr w:rsidR="003935FC" w:rsidRPr="006B287B" w:rsidTr="003935FC">
        <w:trPr>
          <w:trHeight w:val="270"/>
          <w:jc w:val="right"/>
        </w:trPr>
        <w:tc>
          <w:tcPr>
            <w:tcW w:w="1985" w:type="dxa"/>
            <w:tcBorders>
              <w:top w:val="dotted" w:sz="4" w:space="0" w:color="auto"/>
              <w:bottom w:val="dotted" w:sz="4" w:space="0" w:color="auto"/>
            </w:tcBorders>
            <w:shd w:val="clear" w:color="auto" w:fill="auto"/>
            <w:vAlign w:val="bottom"/>
            <w:hideMark/>
          </w:tcPr>
          <w:p w:rsidR="003935FC" w:rsidRPr="006B287B" w:rsidRDefault="003935FC" w:rsidP="003935FC">
            <w:pPr>
              <w:rPr>
                <w:rFonts w:ascii="Times New Roman" w:hAnsi="Times New Roman" w:cs="Times New Roman"/>
                <w:bCs/>
                <w:iCs/>
              </w:rPr>
            </w:pPr>
            <w:r w:rsidRPr="006B287B">
              <w:rPr>
                <w:rFonts w:ascii="Times New Roman" w:hAnsi="Times New Roman" w:cs="Times New Roman"/>
                <w:bCs/>
                <w:iCs/>
              </w:rPr>
              <w:t>Вибуття</w:t>
            </w:r>
          </w:p>
        </w:tc>
        <w:tc>
          <w:tcPr>
            <w:tcW w:w="1276"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(8)</w:t>
            </w:r>
          </w:p>
        </w:tc>
        <w:tc>
          <w:tcPr>
            <w:tcW w:w="1417"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4</w:t>
            </w:r>
          </w:p>
        </w:tc>
        <w:tc>
          <w:tcPr>
            <w:tcW w:w="1284" w:type="dxa"/>
            <w:tcBorders>
              <w:top w:val="dotted" w:sz="4" w:space="0" w:color="auto"/>
              <w:bottom w:val="dotted" w:sz="4" w:space="0" w:color="auto"/>
            </w:tcBorders>
            <w:shd w:val="clear" w:color="auto" w:fill="auto"/>
            <w:vAlign w:val="bottom"/>
          </w:tcPr>
          <w:p w:rsidR="003935FC" w:rsidRPr="006B287B" w:rsidRDefault="003935FC" w:rsidP="003935FC">
            <w:pPr>
              <w:ind w:left="-113"/>
              <w:jc w:val="right"/>
              <w:rPr>
                <w:rFonts w:ascii="Times New Roman" w:hAnsi="Times New Roman" w:cs="Times New Roman"/>
                <w:bCs/>
              </w:rPr>
            </w:pPr>
            <w:r w:rsidRPr="006B287B">
              <w:rPr>
                <w:rFonts w:ascii="Times New Roman" w:hAnsi="Times New Roman" w:cs="Times New Roman"/>
                <w:bCs/>
              </w:rPr>
              <w:t>(4)</w:t>
            </w:r>
          </w:p>
        </w:tc>
        <w:tc>
          <w:tcPr>
            <w:tcW w:w="126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(4)</w:t>
            </w:r>
          </w:p>
        </w:tc>
        <w:tc>
          <w:tcPr>
            <w:tcW w:w="141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1</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(3)</w:t>
            </w:r>
          </w:p>
        </w:tc>
      </w:tr>
      <w:tr w:rsidR="003935FC" w:rsidRPr="006B287B" w:rsidTr="003935FC">
        <w:trPr>
          <w:trHeight w:val="270"/>
          <w:jc w:val="right"/>
        </w:trPr>
        <w:tc>
          <w:tcPr>
            <w:tcW w:w="1985" w:type="dxa"/>
            <w:tcBorders>
              <w:top w:val="dotted" w:sz="4" w:space="0" w:color="auto"/>
              <w:bottom w:val="dotted" w:sz="4" w:space="0" w:color="auto"/>
            </w:tcBorders>
            <w:shd w:val="clear" w:color="auto" w:fill="auto"/>
            <w:vAlign w:val="bottom"/>
            <w:hideMark/>
          </w:tcPr>
          <w:p w:rsidR="003935FC" w:rsidRPr="006B287B" w:rsidRDefault="003935FC" w:rsidP="003935FC">
            <w:pPr>
              <w:rPr>
                <w:rFonts w:ascii="Times New Roman" w:hAnsi="Times New Roman" w:cs="Times New Roman"/>
                <w:bCs/>
                <w:iCs/>
              </w:rPr>
            </w:pPr>
            <w:r w:rsidRPr="006B287B">
              <w:rPr>
                <w:rFonts w:ascii="Times New Roman" w:hAnsi="Times New Roman" w:cs="Times New Roman"/>
                <w:bCs/>
                <w:iCs/>
              </w:rPr>
              <w:t>Нарахована амортизація</w:t>
            </w:r>
          </w:p>
        </w:tc>
        <w:tc>
          <w:tcPr>
            <w:tcW w:w="1276"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w:t>
            </w:r>
          </w:p>
        </w:tc>
        <w:tc>
          <w:tcPr>
            <w:tcW w:w="1417"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(28 148)</w:t>
            </w:r>
          </w:p>
        </w:tc>
        <w:tc>
          <w:tcPr>
            <w:tcW w:w="1284" w:type="dxa"/>
            <w:tcBorders>
              <w:top w:val="dotted" w:sz="4" w:space="0" w:color="auto"/>
              <w:bottom w:val="dotted" w:sz="4" w:space="0" w:color="auto"/>
            </w:tcBorders>
            <w:shd w:val="clear" w:color="auto" w:fill="auto"/>
            <w:vAlign w:val="bottom"/>
          </w:tcPr>
          <w:p w:rsidR="003935FC" w:rsidRPr="006B287B" w:rsidRDefault="003935FC" w:rsidP="003935FC">
            <w:pPr>
              <w:ind w:left="-113"/>
              <w:jc w:val="right"/>
              <w:rPr>
                <w:rFonts w:ascii="Times New Roman" w:hAnsi="Times New Roman" w:cs="Times New Roman"/>
                <w:bCs/>
              </w:rPr>
            </w:pPr>
            <w:r w:rsidRPr="006B287B">
              <w:rPr>
                <w:rFonts w:ascii="Times New Roman" w:hAnsi="Times New Roman" w:cs="Times New Roman"/>
                <w:bCs/>
              </w:rPr>
              <w:t>(28 148)</w:t>
            </w:r>
          </w:p>
        </w:tc>
        <w:tc>
          <w:tcPr>
            <w:tcW w:w="1269" w:type="dxa"/>
            <w:tcBorders>
              <w:top w:val="dotted" w:sz="4" w:space="0" w:color="auto"/>
              <w:bottom w:val="dotted" w:sz="4" w:space="0" w:color="auto"/>
            </w:tcBorders>
            <w:vAlign w:val="bottom"/>
          </w:tcPr>
          <w:p w:rsidR="003935FC" w:rsidRPr="006B287B" w:rsidRDefault="003935FC" w:rsidP="003935FC">
            <w:pPr>
              <w:ind w:left="-110"/>
              <w:jc w:val="right"/>
              <w:rPr>
                <w:rFonts w:ascii="Times New Roman" w:hAnsi="Times New Roman" w:cs="Times New Roman"/>
                <w:bCs/>
              </w:rPr>
            </w:pPr>
            <w:r w:rsidRPr="006B287B">
              <w:rPr>
                <w:rFonts w:ascii="Times New Roman" w:hAnsi="Times New Roman" w:cs="Times New Roman"/>
                <w:bCs/>
              </w:rPr>
              <w:t>-</w:t>
            </w:r>
          </w:p>
        </w:tc>
        <w:tc>
          <w:tcPr>
            <w:tcW w:w="1416" w:type="dxa"/>
            <w:tcBorders>
              <w:top w:val="dotted" w:sz="4" w:space="0" w:color="auto"/>
              <w:bottom w:val="dotted" w:sz="4" w:space="0" w:color="auto"/>
            </w:tcBorders>
            <w:vAlign w:val="bottom"/>
          </w:tcPr>
          <w:p w:rsidR="003935FC" w:rsidRPr="006B287B" w:rsidRDefault="003935FC" w:rsidP="003935FC">
            <w:pPr>
              <w:ind w:left="-110"/>
              <w:jc w:val="right"/>
              <w:rPr>
                <w:rFonts w:ascii="Times New Roman" w:hAnsi="Times New Roman" w:cs="Times New Roman"/>
                <w:bCs/>
              </w:rPr>
            </w:pPr>
            <w:r w:rsidRPr="006B287B">
              <w:rPr>
                <w:rFonts w:ascii="Times New Roman" w:hAnsi="Times New Roman" w:cs="Times New Roman"/>
                <w:bCs/>
              </w:rPr>
              <w:t>(26 169)</w:t>
            </w:r>
          </w:p>
        </w:tc>
        <w:tc>
          <w:tcPr>
            <w:tcW w:w="1418" w:type="dxa"/>
            <w:tcBorders>
              <w:top w:val="dotted" w:sz="4" w:space="0" w:color="auto"/>
              <w:bottom w:val="dotted" w:sz="4" w:space="0" w:color="auto"/>
            </w:tcBorders>
            <w:vAlign w:val="bottom"/>
          </w:tcPr>
          <w:p w:rsidR="003935FC" w:rsidRPr="006B287B" w:rsidRDefault="003935FC" w:rsidP="003935FC">
            <w:pPr>
              <w:ind w:left="-110"/>
              <w:jc w:val="right"/>
              <w:rPr>
                <w:rFonts w:ascii="Times New Roman" w:hAnsi="Times New Roman" w:cs="Times New Roman"/>
                <w:bCs/>
              </w:rPr>
            </w:pPr>
            <w:r w:rsidRPr="006B287B">
              <w:rPr>
                <w:rFonts w:ascii="Times New Roman" w:hAnsi="Times New Roman" w:cs="Times New Roman"/>
                <w:bCs/>
              </w:rPr>
              <w:t>(26 169)</w:t>
            </w:r>
          </w:p>
        </w:tc>
      </w:tr>
      <w:tr w:rsidR="003935FC" w:rsidRPr="006B287B" w:rsidTr="003935FC">
        <w:trPr>
          <w:trHeight w:val="270"/>
          <w:jc w:val="right"/>
        </w:trPr>
        <w:tc>
          <w:tcPr>
            <w:tcW w:w="1985" w:type="dxa"/>
            <w:tcBorders>
              <w:top w:val="dotted" w:sz="4" w:space="0" w:color="auto"/>
              <w:bottom w:val="single" w:sz="4" w:space="0" w:color="auto"/>
            </w:tcBorders>
            <w:shd w:val="clear" w:color="auto" w:fill="auto"/>
            <w:vAlign w:val="bottom"/>
          </w:tcPr>
          <w:p w:rsidR="003935FC" w:rsidRPr="006B287B" w:rsidRDefault="003935FC" w:rsidP="003935FC">
            <w:pPr>
              <w:rPr>
                <w:rFonts w:ascii="Times New Roman" w:hAnsi="Times New Roman" w:cs="Times New Roman"/>
                <w:b/>
                <w:bCs/>
                <w:i/>
                <w:iCs/>
              </w:rPr>
            </w:pPr>
            <w:r w:rsidRPr="006B287B">
              <w:rPr>
                <w:rFonts w:ascii="Times New Roman" w:hAnsi="Times New Roman" w:cs="Times New Roman"/>
                <w:b/>
                <w:bCs/>
                <w:iCs/>
              </w:rPr>
              <w:t>На кінець звітного періоду</w:t>
            </w:r>
          </w:p>
        </w:tc>
        <w:tc>
          <w:tcPr>
            <w:tcW w:w="1276" w:type="dxa"/>
            <w:tcBorders>
              <w:top w:val="dotted" w:sz="4" w:space="0" w:color="auto"/>
              <w:bottom w:val="single" w:sz="4" w:space="0" w:color="auto"/>
            </w:tcBorders>
            <w:shd w:val="clear" w:color="auto" w:fill="auto"/>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684 175</w:t>
            </w:r>
          </w:p>
        </w:tc>
        <w:tc>
          <w:tcPr>
            <w:tcW w:w="1417" w:type="dxa"/>
            <w:tcBorders>
              <w:top w:val="dotted" w:sz="4" w:space="0" w:color="auto"/>
              <w:bottom w:val="single" w:sz="4" w:space="0" w:color="auto"/>
            </w:tcBorders>
            <w:shd w:val="clear" w:color="auto" w:fill="auto"/>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(344 592)</w:t>
            </w:r>
          </w:p>
        </w:tc>
        <w:tc>
          <w:tcPr>
            <w:tcW w:w="1284" w:type="dxa"/>
            <w:tcBorders>
              <w:top w:val="dotted" w:sz="4" w:space="0" w:color="auto"/>
              <w:bottom w:val="single" w:sz="4" w:space="0" w:color="auto"/>
            </w:tcBorders>
            <w:shd w:val="clear" w:color="auto" w:fill="auto"/>
            <w:vAlign w:val="bottom"/>
          </w:tcPr>
          <w:p w:rsidR="003935FC" w:rsidRPr="006B287B" w:rsidRDefault="003935FC" w:rsidP="003935FC">
            <w:pPr>
              <w:ind w:left="-113"/>
              <w:jc w:val="right"/>
              <w:rPr>
                <w:rFonts w:ascii="Times New Roman" w:hAnsi="Times New Roman" w:cs="Times New Roman"/>
                <w:b/>
                <w:bCs/>
                <w:lang w:val="en-US"/>
              </w:rPr>
            </w:pPr>
            <w:r w:rsidRPr="006B287B">
              <w:rPr>
                <w:rFonts w:ascii="Times New Roman" w:hAnsi="Times New Roman" w:cs="Times New Roman"/>
                <w:b/>
                <w:bCs/>
              </w:rPr>
              <w:t>339 583</w:t>
            </w:r>
          </w:p>
        </w:tc>
        <w:tc>
          <w:tcPr>
            <w:tcW w:w="1269" w:type="dxa"/>
            <w:tcBorders>
              <w:top w:val="dotted" w:sz="4" w:space="0" w:color="auto"/>
              <w:bottom w:val="single" w:sz="4" w:space="0" w:color="auto"/>
            </w:tcBorders>
            <w:vAlign w:val="bottom"/>
          </w:tcPr>
          <w:p w:rsidR="003935FC" w:rsidRPr="006B287B" w:rsidRDefault="003935FC" w:rsidP="003935FC">
            <w:pPr>
              <w:ind w:left="-110"/>
              <w:jc w:val="right"/>
              <w:rPr>
                <w:rFonts w:ascii="Times New Roman" w:hAnsi="Times New Roman" w:cs="Times New Roman"/>
                <w:b/>
                <w:bCs/>
              </w:rPr>
            </w:pPr>
            <w:r w:rsidRPr="006B287B">
              <w:rPr>
                <w:rFonts w:ascii="Times New Roman" w:hAnsi="Times New Roman" w:cs="Times New Roman"/>
                <w:b/>
                <w:bCs/>
              </w:rPr>
              <w:t>641 443</w:t>
            </w:r>
          </w:p>
        </w:tc>
        <w:tc>
          <w:tcPr>
            <w:tcW w:w="1416" w:type="dxa"/>
            <w:tcBorders>
              <w:top w:val="dotted" w:sz="4" w:space="0" w:color="auto"/>
              <w:bottom w:val="single" w:sz="4" w:space="0" w:color="auto"/>
            </w:tcBorders>
            <w:vAlign w:val="bottom"/>
          </w:tcPr>
          <w:p w:rsidR="003935FC" w:rsidRPr="006B287B" w:rsidRDefault="003935FC" w:rsidP="003935FC">
            <w:pPr>
              <w:ind w:left="-110"/>
              <w:jc w:val="right"/>
              <w:rPr>
                <w:rFonts w:ascii="Times New Roman" w:hAnsi="Times New Roman" w:cs="Times New Roman"/>
                <w:b/>
                <w:bCs/>
              </w:rPr>
            </w:pPr>
            <w:r w:rsidRPr="006B287B">
              <w:rPr>
                <w:rFonts w:ascii="Times New Roman" w:hAnsi="Times New Roman" w:cs="Times New Roman"/>
                <w:b/>
                <w:bCs/>
              </w:rPr>
              <w:t>(291 597)</w:t>
            </w:r>
          </w:p>
        </w:tc>
        <w:tc>
          <w:tcPr>
            <w:tcW w:w="1418" w:type="dxa"/>
            <w:tcBorders>
              <w:top w:val="dotted" w:sz="4" w:space="0" w:color="auto"/>
              <w:bottom w:val="single" w:sz="4" w:space="0" w:color="auto"/>
            </w:tcBorders>
            <w:vAlign w:val="bottom"/>
          </w:tcPr>
          <w:p w:rsidR="003935FC" w:rsidRPr="006B287B" w:rsidRDefault="003935FC" w:rsidP="003935FC">
            <w:pPr>
              <w:ind w:left="-110"/>
              <w:jc w:val="right"/>
              <w:rPr>
                <w:rFonts w:ascii="Times New Roman" w:hAnsi="Times New Roman" w:cs="Times New Roman"/>
                <w:b/>
                <w:bCs/>
              </w:rPr>
            </w:pPr>
            <w:r w:rsidRPr="006B287B">
              <w:rPr>
                <w:rFonts w:ascii="Times New Roman" w:hAnsi="Times New Roman" w:cs="Times New Roman"/>
                <w:b/>
                <w:bCs/>
              </w:rPr>
              <w:t>349 846</w:t>
            </w:r>
          </w:p>
        </w:tc>
      </w:tr>
    </w:tbl>
    <w:p w:rsidR="003935FC" w:rsidRPr="006B287B" w:rsidRDefault="003935FC" w:rsidP="003935FC">
      <w:pPr>
        <w:pStyle w:val="a5"/>
        <w:spacing w:before="120"/>
        <w:ind w:firstLine="709"/>
        <w:rPr>
          <w:b w:val="0"/>
          <w:sz w:val="22"/>
          <w:szCs w:val="22"/>
          <w:u w:val="none"/>
          <w:lang w:val="uk-UA"/>
        </w:rPr>
      </w:pPr>
      <w:r w:rsidRPr="006B287B">
        <w:rPr>
          <w:b w:val="0"/>
          <w:sz w:val="22"/>
          <w:szCs w:val="22"/>
          <w:u w:val="none"/>
          <w:lang w:val="uk-UA"/>
        </w:rPr>
        <w:t xml:space="preserve">Рух </w:t>
      </w:r>
      <w:r w:rsidRPr="006B287B">
        <w:rPr>
          <w:sz w:val="22"/>
          <w:szCs w:val="22"/>
          <w:u w:val="none"/>
          <w:lang w:val="uk-UA"/>
        </w:rPr>
        <w:t xml:space="preserve">інвестиційної нерухомості </w:t>
      </w:r>
      <w:r w:rsidRPr="006B287B">
        <w:rPr>
          <w:b w:val="0"/>
          <w:sz w:val="22"/>
          <w:szCs w:val="22"/>
          <w:u w:val="none"/>
          <w:lang w:val="uk-UA"/>
        </w:rPr>
        <w:t>за І півріччя 2022 та відповідний період 2021 року приведений в таблиці:</w:t>
      </w:r>
    </w:p>
    <w:p w:rsidR="003935FC" w:rsidRPr="006B287B" w:rsidRDefault="003935FC" w:rsidP="003935FC">
      <w:pPr>
        <w:pStyle w:val="a5"/>
        <w:keepNext/>
        <w:spacing w:before="60"/>
        <w:ind w:right="142"/>
        <w:jc w:val="right"/>
        <w:rPr>
          <w:b w:val="0"/>
          <w:sz w:val="22"/>
          <w:szCs w:val="22"/>
          <w:u w:val="none"/>
          <w:lang w:val="uk-UA"/>
        </w:rPr>
      </w:pPr>
      <w:r w:rsidRPr="006B287B">
        <w:rPr>
          <w:b w:val="0"/>
          <w:i/>
          <w:sz w:val="22"/>
          <w:szCs w:val="22"/>
          <w:u w:val="none"/>
          <w:lang w:val="uk-UA"/>
        </w:rPr>
        <w:t xml:space="preserve">  тис. грн</w:t>
      </w:r>
    </w:p>
    <w:tbl>
      <w:tblPr>
        <w:tblW w:w="9923" w:type="dxa"/>
        <w:tblLayout w:type="fixed"/>
        <w:tblCellMar>
          <w:left w:w="57" w:type="dxa"/>
          <w:right w:w="57" w:type="dxa"/>
        </w:tblCellMar>
        <w:tblLook w:val="04A0" w:firstRow="1" w:lastRow="0" w:firstColumn="1" w:lastColumn="0" w:noHBand="0" w:noVBand="1"/>
      </w:tblPr>
      <w:tblGrid>
        <w:gridCol w:w="5245"/>
        <w:gridCol w:w="2411"/>
        <w:gridCol w:w="2267"/>
      </w:tblGrid>
      <w:tr w:rsidR="003935FC" w:rsidRPr="006B287B" w:rsidTr="003935FC">
        <w:trPr>
          <w:trHeight w:val="270"/>
          <w:tblHeader/>
        </w:trPr>
        <w:tc>
          <w:tcPr>
            <w:tcW w:w="5245" w:type="dxa"/>
            <w:tcBorders>
              <w:left w:val="nil"/>
              <w:bottom w:val="single" w:sz="4" w:space="0" w:color="auto"/>
              <w:right w:val="nil"/>
            </w:tcBorders>
            <w:vAlign w:val="bottom"/>
          </w:tcPr>
          <w:p w:rsidR="003935FC" w:rsidRPr="006B287B" w:rsidRDefault="003935FC" w:rsidP="003935FC">
            <w:pPr>
              <w:jc w:val="both"/>
              <w:rPr>
                <w:rFonts w:ascii="Times New Roman" w:hAnsi="Times New Roman" w:cs="Times New Roman"/>
                <w:b/>
                <w:bCs/>
                <w:iCs/>
                <w:highlight w:val="yellow"/>
              </w:rPr>
            </w:pPr>
          </w:p>
        </w:tc>
        <w:tc>
          <w:tcPr>
            <w:tcW w:w="2411" w:type="dxa"/>
            <w:tcBorders>
              <w:left w:val="nil"/>
              <w:bottom w:val="single" w:sz="4" w:space="0" w:color="auto"/>
              <w:right w:val="nil"/>
            </w:tcBorders>
            <w:vAlign w:val="center"/>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 xml:space="preserve">І півріччя 2022 </w:t>
            </w:r>
          </w:p>
        </w:tc>
        <w:tc>
          <w:tcPr>
            <w:tcW w:w="2267" w:type="dxa"/>
            <w:tcBorders>
              <w:left w:val="nil"/>
              <w:bottom w:val="single" w:sz="4" w:space="0" w:color="auto"/>
              <w:right w:val="nil"/>
            </w:tcBorders>
            <w:vAlign w:val="center"/>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 xml:space="preserve">І півріччя 2021  </w:t>
            </w:r>
          </w:p>
        </w:tc>
      </w:tr>
      <w:tr w:rsidR="003935FC" w:rsidRPr="006B287B" w:rsidTr="003935FC">
        <w:trPr>
          <w:trHeight w:val="270"/>
        </w:trPr>
        <w:tc>
          <w:tcPr>
            <w:tcW w:w="5245" w:type="dxa"/>
            <w:tcBorders>
              <w:top w:val="single" w:sz="4" w:space="0" w:color="auto"/>
              <w:left w:val="nil"/>
              <w:bottom w:val="dotted" w:sz="4" w:space="0" w:color="auto"/>
              <w:right w:val="nil"/>
            </w:tcBorders>
            <w:vAlign w:val="bottom"/>
          </w:tcPr>
          <w:p w:rsidR="003935FC" w:rsidRPr="006B287B" w:rsidRDefault="003935FC" w:rsidP="003935FC">
            <w:pPr>
              <w:jc w:val="both"/>
              <w:rPr>
                <w:rFonts w:ascii="Times New Roman" w:hAnsi="Times New Roman" w:cs="Times New Roman"/>
                <w:b/>
                <w:bCs/>
                <w:iCs/>
              </w:rPr>
            </w:pPr>
            <w:r w:rsidRPr="006B287B">
              <w:rPr>
                <w:rFonts w:ascii="Times New Roman" w:hAnsi="Times New Roman" w:cs="Times New Roman"/>
                <w:b/>
                <w:bCs/>
                <w:iCs/>
              </w:rPr>
              <w:t>На початок звітного періоду</w:t>
            </w:r>
          </w:p>
        </w:tc>
        <w:tc>
          <w:tcPr>
            <w:tcW w:w="2411" w:type="dxa"/>
            <w:tcBorders>
              <w:top w:val="single" w:sz="4" w:space="0" w:color="auto"/>
              <w:left w:val="nil"/>
              <w:bottom w:val="dotted" w:sz="4" w:space="0" w:color="auto"/>
              <w:right w:val="nil"/>
            </w:tcBorders>
            <w:vAlign w:val="center"/>
          </w:tcPr>
          <w:p w:rsidR="003935FC" w:rsidRPr="006B287B" w:rsidRDefault="003935FC" w:rsidP="003935FC">
            <w:pPr>
              <w:ind w:right="57"/>
              <w:jc w:val="right"/>
              <w:rPr>
                <w:rFonts w:ascii="Times New Roman" w:hAnsi="Times New Roman" w:cs="Times New Roman"/>
                <w:b/>
                <w:bCs/>
              </w:rPr>
            </w:pPr>
            <w:r w:rsidRPr="006B287B">
              <w:rPr>
                <w:rFonts w:ascii="Times New Roman" w:hAnsi="Times New Roman" w:cs="Times New Roman"/>
                <w:b/>
                <w:bCs/>
              </w:rPr>
              <w:t>21 692</w:t>
            </w:r>
          </w:p>
        </w:tc>
        <w:tc>
          <w:tcPr>
            <w:tcW w:w="2267" w:type="dxa"/>
            <w:tcBorders>
              <w:top w:val="single" w:sz="4" w:space="0" w:color="auto"/>
              <w:left w:val="nil"/>
              <w:bottom w:val="dotted" w:sz="4" w:space="0" w:color="auto"/>
              <w:right w:val="nil"/>
            </w:tcBorders>
            <w:vAlign w:val="center"/>
          </w:tcPr>
          <w:p w:rsidR="003935FC" w:rsidRPr="006B287B" w:rsidRDefault="003935FC" w:rsidP="003935FC">
            <w:pPr>
              <w:ind w:right="57"/>
              <w:jc w:val="right"/>
              <w:rPr>
                <w:rFonts w:ascii="Times New Roman" w:hAnsi="Times New Roman" w:cs="Times New Roman"/>
                <w:b/>
                <w:bCs/>
              </w:rPr>
            </w:pPr>
            <w:r w:rsidRPr="006B287B">
              <w:rPr>
                <w:rFonts w:ascii="Times New Roman" w:hAnsi="Times New Roman" w:cs="Times New Roman"/>
                <w:b/>
                <w:bCs/>
              </w:rPr>
              <w:t>25 498</w:t>
            </w:r>
          </w:p>
        </w:tc>
      </w:tr>
      <w:tr w:rsidR="003935FC" w:rsidRPr="006B287B" w:rsidTr="003935FC">
        <w:trPr>
          <w:trHeight w:val="270"/>
        </w:trPr>
        <w:tc>
          <w:tcPr>
            <w:tcW w:w="5245" w:type="dxa"/>
            <w:tcBorders>
              <w:top w:val="dotted" w:sz="4" w:space="0" w:color="auto"/>
              <w:left w:val="nil"/>
              <w:bottom w:val="dotted" w:sz="4" w:space="0" w:color="auto"/>
              <w:right w:val="nil"/>
            </w:tcBorders>
            <w:vAlign w:val="bottom"/>
            <w:hideMark/>
          </w:tcPr>
          <w:p w:rsidR="003935FC" w:rsidRPr="006B287B" w:rsidRDefault="003935FC" w:rsidP="003935FC">
            <w:pPr>
              <w:jc w:val="both"/>
              <w:rPr>
                <w:rFonts w:ascii="Times New Roman" w:hAnsi="Times New Roman" w:cs="Times New Roman"/>
                <w:bCs/>
                <w:iCs/>
              </w:rPr>
            </w:pPr>
            <w:r w:rsidRPr="006B287B">
              <w:rPr>
                <w:rFonts w:ascii="Times New Roman" w:hAnsi="Times New Roman" w:cs="Times New Roman"/>
                <w:bCs/>
                <w:iCs/>
              </w:rPr>
              <w:t>Переведено з/до ОЗ</w:t>
            </w:r>
          </w:p>
        </w:tc>
        <w:tc>
          <w:tcPr>
            <w:tcW w:w="2411" w:type="dxa"/>
            <w:tcBorders>
              <w:top w:val="dotted" w:sz="4" w:space="0" w:color="auto"/>
              <w:left w:val="nil"/>
              <w:bottom w:val="dotted" w:sz="4" w:space="0" w:color="auto"/>
              <w:right w:val="nil"/>
            </w:tcBorders>
            <w:vAlign w:val="center"/>
            <w:hideMark/>
          </w:tcPr>
          <w:p w:rsidR="003935FC" w:rsidRPr="006B287B" w:rsidRDefault="003935FC" w:rsidP="003935FC">
            <w:pPr>
              <w:ind w:right="57"/>
              <w:jc w:val="right"/>
              <w:rPr>
                <w:rFonts w:ascii="Times New Roman" w:hAnsi="Times New Roman" w:cs="Times New Roman"/>
                <w:bCs/>
              </w:rPr>
            </w:pPr>
            <w:r w:rsidRPr="006B287B">
              <w:rPr>
                <w:rFonts w:ascii="Times New Roman" w:hAnsi="Times New Roman" w:cs="Times New Roman"/>
                <w:bCs/>
              </w:rPr>
              <w:t xml:space="preserve">(3 087) </w:t>
            </w:r>
          </w:p>
        </w:tc>
        <w:tc>
          <w:tcPr>
            <w:tcW w:w="2267" w:type="dxa"/>
            <w:tcBorders>
              <w:top w:val="dotted" w:sz="4" w:space="0" w:color="auto"/>
              <w:left w:val="nil"/>
              <w:bottom w:val="dotted" w:sz="4" w:space="0" w:color="auto"/>
              <w:right w:val="nil"/>
            </w:tcBorders>
            <w:vAlign w:val="center"/>
            <w:hideMark/>
          </w:tcPr>
          <w:p w:rsidR="003935FC" w:rsidRPr="006B287B" w:rsidRDefault="003935FC" w:rsidP="003935FC">
            <w:pPr>
              <w:ind w:right="57"/>
              <w:jc w:val="right"/>
              <w:rPr>
                <w:rFonts w:ascii="Times New Roman" w:hAnsi="Times New Roman" w:cs="Times New Roman"/>
                <w:bCs/>
              </w:rPr>
            </w:pPr>
            <w:r w:rsidRPr="006B287B">
              <w:rPr>
                <w:rFonts w:ascii="Times New Roman" w:hAnsi="Times New Roman" w:cs="Times New Roman"/>
                <w:bCs/>
              </w:rPr>
              <w:t xml:space="preserve">(64) </w:t>
            </w:r>
          </w:p>
        </w:tc>
      </w:tr>
      <w:tr w:rsidR="003935FC" w:rsidRPr="006B287B" w:rsidTr="003935FC">
        <w:trPr>
          <w:trHeight w:val="270"/>
        </w:trPr>
        <w:tc>
          <w:tcPr>
            <w:tcW w:w="5245" w:type="dxa"/>
            <w:tcBorders>
              <w:top w:val="dotted" w:sz="4" w:space="0" w:color="auto"/>
              <w:left w:val="nil"/>
              <w:bottom w:val="dotted" w:sz="4" w:space="0" w:color="auto"/>
              <w:right w:val="nil"/>
            </w:tcBorders>
            <w:vAlign w:val="bottom"/>
          </w:tcPr>
          <w:p w:rsidR="003935FC" w:rsidRPr="006B287B" w:rsidRDefault="003935FC" w:rsidP="003935FC">
            <w:pPr>
              <w:jc w:val="both"/>
              <w:rPr>
                <w:rFonts w:ascii="Times New Roman" w:hAnsi="Times New Roman" w:cs="Times New Roman"/>
                <w:bCs/>
                <w:iCs/>
              </w:rPr>
            </w:pPr>
            <w:r w:rsidRPr="006B287B">
              <w:rPr>
                <w:rFonts w:ascii="Times New Roman" w:hAnsi="Times New Roman" w:cs="Times New Roman"/>
                <w:bCs/>
                <w:iCs/>
              </w:rPr>
              <w:t>Визначення справедливої вартості</w:t>
            </w:r>
          </w:p>
        </w:tc>
        <w:tc>
          <w:tcPr>
            <w:tcW w:w="2411" w:type="dxa"/>
            <w:tcBorders>
              <w:top w:val="dotted" w:sz="4" w:space="0" w:color="auto"/>
              <w:left w:val="nil"/>
              <w:bottom w:val="dotted" w:sz="4" w:space="0" w:color="auto"/>
              <w:right w:val="nil"/>
            </w:tcBorders>
            <w:vAlign w:val="center"/>
          </w:tcPr>
          <w:p w:rsidR="003935FC" w:rsidRPr="006B287B" w:rsidRDefault="003935FC" w:rsidP="003935FC">
            <w:pPr>
              <w:ind w:right="57"/>
              <w:jc w:val="right"/>
              <w:rPr>
                <w:rFonts w:ascii="Times New Roman" w:hAnsi="Times New Roman" w:cs="Times New Roman"/>
                <w:bCs/>
              </w:rPr>
            </w:pPr>
            <w:r w:rsidRPr="006B287B">
              <w:rPr>
                <w:rFonts w:ascii="Times New Roman" w:hAnsi="Times New Roman" w:cs="Times New Roman"/>
                <w:bCs/>
              </w:rPr>
              <w:t>1 515</w:t>
            </w:r>
          </w:p>
        </w:tc>
        <w:tc>
          <w:tcPr>
            <w:tcW w:w="2267" w:type="dxa"/>
            <w:tcBorders>
              <w:top w:val="dotted" w:sz="4" w:space="0" w:color="auto"/>
              <w:left w:val="nil"/>
              <w:bottom w:val="dotted" w:sz="4" w:space="0" w:color="auto"/>
              <w:right w:val="nil"/>
            </w:tcBorders>
            <w:vAlign w:val="center"/>
          </w:tcPr>
          <w:p w:rsidR="003935FC" w:rsidRPr="006B287B" w:rsidRDefault="003935FC" w:rsidP="003935FC">
            <w:pPr>
              <w:ind w:right="57"/>
              <w:jc w:val="right"/>
              <w:rPr>
                <w:rFonts w:ascii="Times New Roman" w:hAnsi="Times New Roman" w:cs="Times New Roman"/>
                <w:bCs/>
              </w:rPr>
            </w:pPr>
            <w:r w:rsidRPr="006B287B">
              <w:rPr>
                <w:rFonts w:ascii="Times New Roman" w:hAnsi="Times New Roman" w:cs="Times New Roman"/>
                <w:bCs/>
              </w:rPr>
              <w:t>(170)</w:t>
            </w:r>
          </w:p>
        </w:tc>
      </w:tr>
      <w:tr w:rsidR="003935FC" w:rsidRPr="006B287B" w:rsidTr="003935FC">
        <w:trPr>
          <w:trHeight w:val="270"/>
        </w:trPr>
        <w:tc>
          <w:tcPr>
            <w:tcW w:w="5245" w:type="dxa"/>
            <w:tcBorders>
              <w:top w:val="dotted" w:sz="4" w:space="0" w:color="auto"/>
              <w:left w:val="nil"/>
              <w:bottom w:val="single" w:sz="4" w:space="0" w:color="auto"/>
              <w:right w:val="nil"/>
            </w:tcBorders>
            <w:vAlign w:val="bottom"/>
            <w:hideMark/>
          </w:tcPr>
          <w:p w:rsidR="003935FC" w:rsidRPr="006B287B" w:rsidRDefault="003935FC" w:rsidP="003935FC">
            <w:pPr>
              <w:jc w:val="both"/>
              <w:rPr>
                <w:rFonts w:ascii="Times New Roman" w:hAnsi="Times New Roman" w:cs="Times New Roman"/>
                <w:b/>
                <w:bCs/>
                <w:iCs/>
              </w:rPr>
            </w:pPr>
            <w:r w:rsidRPr="006B287B">
              <w:rPr>
                <w:rFonts w:ascii="Times New Roman" w:hAnsi="Times New Roman" w:cs="Times New Roman"/>
                <w:b/>
                <w:bCs/>
                <w:iCs/>
              </w:rPr>
              <w:t>На кінець звітного періоду</w:t>
            </w:r>
          </w:p>
        </w:tc>
        <w:tc>
          <w:tcPr>
            <w:tcW w:w="2411" w:type="dxa"/>
            <w:tcBorders>
              <w:top w:val="dotted" w:sz="4" w:space="0" w:color="auto"/>
              <w:left w:val="nil"/>
              <w:bottom w:val="single" w:sz="4" w:space="0" w:color="auto"/>
              <w:right w:val="nil"/>
            </w:tcBorders>
            <w:vAlign w:val="center"/>
            <w:hideMark/>
          </w:tcPr>
          <w:p w:rsidR="003935FC" w:rsidRPr="006B287B" w:rsidRDefault="003935FC" w:rsidP="003935FC">
            <w:pPr>
              <w:ind w:right="57"/>
              <w:jc w:val="right"/>
              <w:rPr>
                <w:rFonts w:ascii="Times New Roman" w:hAnsi="Times New Roman" w:cs="Times New Roman"/>
                <w:b/>
                <w:bCs/>
              </w:rPr>
            </w:pPr>
            <w:r w:rsidRPr="006B287B">
              <w:rPr>
                <w:rFonts w:ascii="Times New Roman" w:hAnsi="Times New Roman" w:cs="Times New Roman"/>
                <w:b/>
                <w:bCs/>
              </w:rPr>
              <w:t xml:space="preserve">20 120 </w:t>
            </w:r>
          </w:p>
        </w:tc>
        <w:tc>
          <w:tcPr>
            <w:tcW w:w="2267" w:type="dxa"/>
            <w:tcBorders>
              <w:top w:val="dotted" w:sz="4" w:space="0" w:color="auto"/>
              <w:left w:val="nil"/>
              <w:bottom w:val="single" w:sz="4" w:space="0" w:color="auto"/>
              <w:right w:val="nil"/>
            </w:tcBorders>
            <w:vAlign w:val="center"/>
            <w:hideMark/>
          </w:tcPr>
          <w:p w:rsidR="003935FC" w:rsidRPr="006B287B" w:rsidRDefault="003935FC" w:rsidP="003935FC">
            <w:pPr>
              <w:ind w:right="57"/>
              <w:jc w:val="right"/>
              <w:rPr>
                <w:rFonts w:ascii="Times New Roman" w:hAnsi="Times New Roman" w:cs="Times New Roman"/>
                <w:b/>
                <w:bCs/>
              </w:rPr>
            </w:pPr>
            <w:r w:rsidRPr="006B287B">
              <w:rPr>
                <w:rFonts w:ascii="Times New Roman" w:hAnsi="Times New Roman" w:cs="Times New Roman"/>
                <w:b/>
                <w:bCs/>
              </w:rPr>
              <w:t>25 264</w:t>
            </w:r>
          </w:p>
        </w:tc>
      </w:tr>
    </w:tbl>
    <w:p w:rsidR="003935FC" w:rsidRPr="006B287B" w:rsidRDefault="003935FC" w:rsidP="003935FC">
      <w:pPr>
        <w:pStyle w:val="a5"/>
        <w:spacing w:before="120"/>
        <w:ind w:firstLine="709"/>
        <w:rPr>
          <w:b w:val="0"/>
          <w:sz w:val="22"/>
          <w:szCs w:val="22"/>
          <w:u w:val="none"/>
          <w:lang w:val="uk-UA"/>
        </w:rPr>
      </w:pPr>
      <w:r w:rsidRPr="006B287B">
        <w:rPr>
          <w:b w:val="0"/>
          <w:sz w:val="22"/>
          <w:szCs w:val="22"/>
          <w:u w:val="none"/>
          <w:lang w:val="uk-UA"/>
        </w:rPr>
        <w:t>Інша інформація за І півріччя 2022 року та відповідний період 2021 року, що вимагається МСБО 40 «Інвестиційна нерухомість» для розкриття, приведена в таблиці:</w:t>
      </w:r>
    </w:p>
    <w:p w:rsidR="003935FC" w:rsidRPr="006B287B" w:rsidRDefault="003935FC" w:rsidP="003935FC">
      <w:pPr>
        <w:pStyle w:val="a5"/>
        <w:keepNext/>
        <w:spacing w:before="60"/>
        <w:ind w:right="113"/>
        <w:jc w:val="right"/>
        <w:rPr>
          <w:b w:val="0"/>
          <w:sz w:val="22"/>
          <w:szCs w:val="22"/>
          <w:u w:val="none"/>
          <w:lang w:val="uk-UA"/>
        </w:rPr>
      </w:pPr>
      <w:r w:rsidRPr="006B287B">
        <w:rPr>
          <w:b w:val="0"/>
          <w:i/>
          <w:sz w:val="22"/>
          <w:szCs w:val="22"/>
          <w:u w:val="none"/>
          <w:lang w:val="uk-UA"/>
        </w:rPr>
        <w:t>тис. грн</w:t>
      </w:r>
    </w:p>
    <w:tbl>
      <w:tblPr>
        <w:tblW w:w="9923" w:type="dxa"/>
        <w:tblLayout w:type="fixed"/>
        <w:tblCellMar>
          <w:left w:w="57" w:type="dxa"/>
          <w:right w:w="57" w:type="dxa"/>
        </w:tblCellMar>
        <w:tblLook w:val="04A0" w:firstRow="1" w:lastRow="0" w:firstColumn="1" w:lastColumn="0" w:noHBand="0" w:noVBand="1"/>
      </w:tblPr>
      <w:tblGrid>
        <w:gridCol w:w="5245"/>
        <w:gridCol w:w="1276"/>
        <w:gridCol w:w="1134"/>
        <w:gridCol w:w="1134"/>
        <w:gridCol w:w="1134"/>
      </w:tblGrid>
      <w:tr w:rsidR="003935FC" w:rsidRPr="006B287B" w:rsidTr="003935FC">
        <w:trPr>
          <w:trHeight w:val="170"/>
        </w:trPr>
        <w:tc>
          <w:tcPr>
            <w:tcW w:w="5245" w:type="dxa"/>
            <w:shd w:val="clear" w:color="auto" w:fill="auto"/>
            <w:vAlign w:val="bottom"/>
          </w:tcPr>
          <w:p w:rsidR="003935FC" w:rsidRPr="006B287B" w:rsidRDefault="003935FC" w:rsidP="003935FC">
            <w:pPr>
              <w:jc w:val="both"/>
              <w:rPr>
                <w:rFonts w:ascii="Times New Roman" w:hAnsi="Times New Roman" w:cs="Times New Roman"/>
              </w:rPr>
            </w:pPr>
          </w:p>
        </w:tc>
        <w:tc>
          <w:tcPr>
            <w:tcW w:w="2410" w:type="dxa"/>
            <w:gridSpan w:val="2"/>
            <w:shd w:val="clear" w:color="auto" w:fill="auto"/>
            <w:vAlign w:val="bottom"/>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 xml:space="preserve">І півріччя 2022 </w:t>
            </w:r>
          </w:p>
        </w:tc>
        <w:tc>
          <w:tcPr>
            <w:tcW w:w="2268" w:type="dxa"/>
            <w:gridSpan w:val="2"/>
            <w:vAlign w:val="bottom"/>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І півріччя 2021</w:t>
            </w:r>
          </w:p>
        </w:tc>
      </w:tr>
      <w:tr w:rsidR="003935FC" w:rsidRPr="006B287B" w:rsidTr="003935FC">
        <w:trPr>
          <w:trHeight w:val="275"/>
        </w:trPr>
        <w:tc>
          <w:tcPr>
            <w:tcW w:w="5245" w:type="dxa"/>
            <w:tcBorders>
              <w:bottom w:val="single"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p>
        </w:tc>
        <w:tc>
          <w:tcPr>
            <w:tcW w:w="1276" w:type="dxa"/>
            <w:tcBorders>
              <w:bottom w:val="single" w:sz="4" w:space="0" w:color="auto"/>
            </w:tcBorders>
            <w:shd w:val="clear" w:color="auto" w:fill="auto"/>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b/>
              </w:rPr>
              <w:t>Будівлі</w:t>
            </w:r>
          </w:p>
        </w:tc>
        <w:tc>
          <w:tcPr>
            <w:tcW w:w="1134" w:type="dxa"/>
            <w:tcBorders>
              <w:bottom w:val="single" w:sz="4" w:space="0" w:color="auto"/>
            </w:tcBorders>
            <w:shd w:val="clear" w:color="auto" w:fill="auto"/>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b/>
              </w:rPr>
              <w:t>Споруди</w:t>
            </w:r>
          </w:p>
        </w:tc>
        <w:tc>
          <w:tcPr>
            <w:tcW w:w="1134" w:type="dxa"/>
            <w:tcBorders>
              <w:bottom w:val="single" w:sz="4" w:space="0" w:color="auto"/>
            </w:tcBorders>
            <w:vAlign w:val="bottom"/>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Будівлі</w:t>
            </w:r>
          </w:p>
        </w:tc>
        <w:tc>
          <w:tcPr>
            <w:tcW w:w="1134" w:type="dxa"/>
            <w:tcBorders>
              <w:bottom w:val="single" w:sz="4" w:space="0" w:color="auto"/>
            </w:tcBorders>
            <w:vAlign w:val="bottom"/>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Споруди</w:t>
            </w:r>
          </w:p>
        </w:tc>
      </w:tr>
      <w:tr w:rsidR="003935FC" w:rsidRPr="006B287B" w:rsidTr="003935FC">
        <w:trPr>
          <w:trHeight w:val="280"/>
        </w:trPr>
        <w:tc>
          <w:tcPr>
            <w:tcW w:w="5245" w:type="dxa"/>
            <w:tcBorders>
              <w:top w:val="single"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Дохід від оренди</w:t>
            </w:r>
          </w:p>
        </w:tc>
        <w:tc>
          <w:tcPr>
            <w:tcW w:w="1276" w:type="dxa"/>
            <w:tcBorders>
              <w:top w:val="single" w:sz="4" w:space="0" w:color="auto"/>
              <w:bottom w:val="dotted" w:sz="4" w:space="0" w:color="auto"/>
            </w:tcBorders>
            <w:shd w:val="clear" w:color="auto" w:fill="auto"/>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581</w:t>
            </w:r>
          </w:p>
        </w:tc>
        <w:tc>
          <w:tcPr>
            <w:tcW w:w="1134" w:type="dxa"/>
            <w:tcBorders>
              <w:top w:val="single" w:sz="4" w:space="0" w:color="auto"/>
              <w:bottom w:val="dotted" w:sz="4" w:space="0" w:color="auto"/>
            </w:tcBorders>
            <w:shd w:val="clear" w:color="auto" w:fill="auto"/>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8</w:t>
            </w:r>
          </w:p>
        </w:tc>
        <w:tc>
          <w:tcPr>
            <w:tcW w:w="1134" w:type="dxa"/>
            <w:tcBorders>
              <w:top w:val="single" w:sz="4" w:space="0" w:color="auto"/>
              <w:bottom w:val="dotted" w:sz="4" w:space="0" w:color="auto"/>
            </w:tcBorders>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976</w:t>
            </w:r>
          </w:p>
        </w:tc>
        <w:tc>
          <w:tcPr>
            <w:tcW w:w="1134" w:type="dxa"/>
            <w:tcBorders>
              <w:top w:val="single" w:sz="4" w:space="0" w:color="auto"/>
              <w:bottom w:val="dotted" w:sz="4" w:space="0" w:color="auto"/>
            </w:tcBorders>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10</w:t>
            </w:r>
          </w:p>
        </w:tc>
      </w:tr>
      <w:tr w:rsidR="003935FC" w:rsidRPr="006B287B" w:rsidTr="003935FC">
        <w:trPr>
          <w:trHeight w:val="393"/>
        </w:trPr>
        <w:tc>
          <w:tcPr>
            <w:tcW w:w="5245" w:type="dxa"/>
            <w:tcBorders>
              <w:top w:val="dotted" w:sz="4" w:space="0" w:color="auto"/>
              <w:bottom w:val="single"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Прямі витрати, що визнані у зв'язку з утриманням інвестнерухомості, яка генерує дохід від оренди протягом звітного року (обслуговування об’єктів) </w:t>
            </w:r>
          </w:p>
        </w:tc>
        <w:tc>
          <w:tcPr>
            <w:tcW w:w="1276" w:type="dxa"/>
            <w:tcBorders>
              <w:top w:val="dotted" w:sz="4" w:space="0" w:color="auto"/>
              <w:bottom w:val="single" w:sz="4" w:space="0" w:color="auto"/>
            </w:tcBorders>
            <w:shd w:val="clear" w:color="auto" w:fill="auto"/>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(65)</w:t>
            </w:r>
          </w:p>
        </w:tc>
        <w:tc>
          <w:tcPr>
            <w:tcW w:w="1134" w:type="dxa"/>
            <w:tcBorders>
              <w:top w:val="dotted" w:sz="4" w:space="0" w:color="auto"/>
              <w:bottom w:val="single" w:sz="4" w:space="0" w:color="auto"/>
            </w:tcBorders>
            <w:shd w:val="clear" w:color="auto" w:fill="auto"/>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134"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(91)</w:t>
            </w:r>
          </w:p>
        </w:tc>
        <w:tc>
          <w:tcPr>
            <w:tcW w:w="1134"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rPr>
              <w:t>-</w:t>
            </w:r>
          </w:p>
        </w:tc>
      </w:tr>
    </w:tbl>
    <w:p w:rsidR="003935FC" w:rsidRPr="006B287B" w:rsidRDefault="003935FC" w:rsidP="003935FC">
      <w:pPr>
        <w:spacing w:before="120"/>
        <w:ind w:firstLine="709"/>
        <w:jc w:val="both"/>
        <w:rPr>
          <w:rFonts w:ascii="Times New Roman" w:hAnsi="Times New Roman" w:cs="Times New Roman"/>
          <w:bCs/>
          <w:snapToGrid w:val="0"/>
        </w:rPr>
      </w:pPr>
      <w:r w:rsidRPr="006B287B">
        <w:rPr>
          <w:rFonts w:ascii="Times New Roman" w:hAnsi="Times New Roman" w:cs="Times New Roman"/>
          <w:bCs/>
          <w:snapToGrid w:val="0"/>
        </w:rPr>
        <w:t xml:space="preserve">Рух </w:t>
      </w:r>
      <w:r w:rsidRPr="006B287B">
        <w:rPr>
          <w:rFonts w:ascii="Times New Roman" w:hAnsi="Times New Roman" w:cs="Times New Roman"/>
          <w:b/>
          <w:bCs/>
          <w:snapToGrid w:val="0"/>
        </w:rPr>
        <w:t>активів у стадії створення</w:t>
      </w:r>
      <w:r w:rsidRPr="006B287B">
        <w:rPr>
          <w:rFonts w:ascii="Times New Roman" w:hAnsi="Times New Roman" w:cs="Times New Roman"/>
          <w:bCs/>
          <w:snapToGrid w:val="0"/>
        </w:rPr>
        <w:t xml:space="preserve"> (незавершених капітальних інвестицій) за І </w:t>
      </w:r>
      <w:r w:rsidRPr="006B287B">
        <w:rPr>
          <w:rFonts w:ascii="Times New Roman" w:hAnsi="Times New Roman" w:cs="Times New Roman"/>
        </w:rPr>
        <w:t>півріччя</w:t>
      </w:r>
      <w:r w:rsidRPr="006B287B">
        <w:rPr>
          <w:rFonts w:ascii="Times New Roman" w:hAnsi="Times New Roman" w:cs="Times New Roman"/>
          <w:bCs/>
          <w:snapToGrid w:val="0"/>
        </w:rPr>
        <w:t xml:space="preserve"> 2022 та відповідний період 2021 року представлений нижче:</w:t>
      </w:r>
    </w:p>
    <w:p w:rsidR="003935FC" w:rsidRPr="006B287B" w:rsidRDefault="003935FC" w:rsidP="003935FC">
      <w:pPr>
        <w:keepNext/>
        <w:spacing w:before="60"/>
        <w:ind w:right="142"/>
        <w:jc w:val="right"/>
        <w:rPr>
          <w:rFonts w:ascii="Times New Roman" w:hAnsi="Times New Roman" w:cs="Times New Roman"/>
          <w:bCs/>
          <w:i/>
          <w:snapToGrid w:val="0"/>
        </w:rPr>
      </w:pPr>
      <w:r w:rsidRPr="006B287B">
        <w:rPr>
          <w:rFonts w:ascii="Times New Roman" w:hAnsi="Times New Roman" w:cs="Times New Roman"/>
          <w:bCs/>
          <w:i/>
          <w:snapToGrid w:val="0"/>
        </w:rPr>
        <w:t>тис. грн</w:t>
      </w:r>
    </w:p>
    <w:tbl>
      <w:tblPr>
        <w:tblStyle w:val="ac"/>
        <w:tblW w:w="9923" w:type="dxa"/>
        <w:tblLook w:val="04A0" w:firstRow="1" w:lastRow="0" w:firstColumn="1" w:lastColumn="0" w:noHBand="0" w:noVBand="1"/>
      </w:tblPr>
      <w:tblGrid>
        <w:gridCol w:w="5245"/>
        <w:gridCol w:w="2410"/>
        <w:gridCol w:w="2268"/>
      </w:tblGrid>
      <w:tr w:rsidR="003935FC" w:rsidRPr="006B287B" w:rsidTr="003935FC">
        <w:trPr>
          <w:trHeight w:hRule="exact" w:val="284"/>
          <w:tblHeader/>
        </w:trPr>
        <w:tc>
          <w:tcPr>
            <w:tcW w:w="5245" w:type="dxa"/>
            <w:tcBorders>
              <w:top w:val="nil"/>
              <w:left w:val="nil"/>
              <w:bottom w:val="single" w:sz="4" w:space="0" w:color="auto"/>
              <w:right w:val="nil"/>
            </w:tcBorders>
            <w:vAlign w:val="center"/>
          </w:tcPr>
          <w:p w:rsidR="003935FC" w:rsidRPr="006B287B" w:rsidRDefault="003935FC" w:rsidP="003935FC">
            <w:pPr>
              <w:spacing w:after="240"/>
              <w:jc w:val="both"/>
              <w:rPr>
                <w:bCs/>
                <w:snapToGrid w:val="0"/>
                <w:sz w:val="22"/>
                <w:szCs w:val="22"/>
              </w:rPr>
            </w:pPr>
          </w:p>
        </w:tc>
        <w:tc>
          <w:tcPr>
            <w:tcW w:w="2410" w:type="dxa"/>
            <w:tcBorders>
              <w:top w:val="nil"/>
              <w:left w:val="nil"/>
              <w:bottom w:val="single" w:sz="4" w:space="0" w:color="auto"/>
              <w:right w:val="nil"/>
            </w:tcBorders>
            <w:vAlign w:val="center"/>
          </w:tcPr>
          <w:p w:rsidR="003935FC" w:rsidRPr="006B287B" w:rsidRDefault="003935FC" w:rsidP="003935FC">
            <w:pPr>
              <w:spacing w:after="240"/>
              <w:ind w:right="34"/>
              <w:jc w:val="right"/>
              <w:rPr>
                <w:b/>
                <w:bCs/>
                <w:snapToGrid w:val="0"/>
                <w:sz w:val="22"/>
                <w:szCs w:val="22"/>
              </w:rPr>
            </w:pPr>
            <w:r w:rsidRPr="006B287B">
              <w:rPr>
                <w:b/>
                <w:bCs/>
                <w:snapToGrid w:val="0"/>
                <w:sz w:val="22"/>
                <w:szCs w:val="22"/>
              </w:rPr>
              <w:t>І півріччя 2022</w:t>
            </w:r>
          </w:p>
        </w:tc>
        <w:tc>
          <w:tcPr>
            <w:tcW w:w="2268" w:type="dxa"/>
            <w:tcBorders>
              <w:top w:val="nil"/>
              <w:left w:val="nil"/>
              <w:bottom w:val="single" w:sz="4" w:space="0" w:color="auto"/>
              <w:right w:val="nil"/>
            </w:tcBorders>
            <w:vAlign w:val="center"/>
          </w:tcPr>
          <w:p w:rsidR="003935FC" w:rsidRPr="006B287B" w:rsidRDefault="003935FC" w:rsidP="003935FC">
            <w:pPr>
              <w:spacing w:after="240"/>
              <w:ind w:right="34"/>
              <w:jc w:val="right"/>
              <w:rPr>
                <w:b/>
                <w:bCs/>
                <w:snapToGrid w:val="0"/>
                <w:sz w:val="22"/>
                <w:szCs w:val="22"/>
              </w:rPr>
            </w:pPr>
            <w:r w:rsidRPr="006B287B">
              <w:rPr>
                <w:b/>
                <w:bCs/>
                <w:snapToGrid w:val="0"/>
                <w:sz w:val="22"/>
                <w:szCs w:val="22"/>
              </w:rPr>
              <w:t>І півріччя 2021</w:t>
            </w:r>
          </w:p>
        </w:tc>
      </w:tr>
      <w:tr w:rsidR="003935FC" w:rsidRPr="006B287B" w:rsidTr="003935FC">
        <w:trPr>
          <w:trHeight w:val="313"/>
        </w:trPr>
        <w:tc>
          <w:tcPr>
            <w:tcW w:w="5245" w:type="dxa"/>
            <w:tcBorders>
              <w:left w:val="nil"/>
              <w:bottom w:val="dotted" w:sz="4" w:space="0" w:color="auto"/>
              <w:right w:val="nil"/>
            </w:tcBorders>
            <w:vAlign w:val="center"/>
          </w:tcPr>
          <w:p w:rsidR="003935FC" w:rsidRPr="006B287B" w:rsidRDefault="003935FC" w:rsidP="003935FC">
            <w:pPr>
              <w:jc w:val="both"/>
              <w:rPr>
                <w:b/>
                <w:bCs/>
                <w:snapToGrid w:val="0"/>
                <w:sz w:val="22"/>
                <w:szCs w:val="22"/>
              </w:rPr>
            </w:pPr>
            <w:r w:rsidRPr="006B287B">
              <w:rPr>
                <w:b/>
                <w:bCs/>
                <w:snapToGrid w:val="0"/>
                <w:sz w:val="22"/>
                <w:szCs w:val="22"/>
              </w:rPr>
              <w:t>На початок звітного періоду</w:t>
            </w:r>
          </w:p>
        </w:tc>
        <w:tc>
          <w:tcPr>
            <w:tcW w:w="2410" w:type="dxa"/>
            <w:tcBorders>
              <w:left w:val="nil"/>
              <w:bottom w:val="dotted" w:sz="4" w:space="0" w:color="auto"/>
              <w:right w:val="nil"/>
            </w:tcBorders>
            <w:vAlign w:val="center"/>
          </w:tcPr>
          <w:p w:rsidR="003935FC" w:rsidRPr="006B287B" w:rsidRDefault="003935FC" w:rsidP="003935FC">
            <w:pPr>
              <w:jc w:val="right"/>
              <w:rPr>
                <w:b/>
                <w:bCs/>
                <w:snapToGrid w:val="0"/>
                <w:sz w:val="22"/>
                <w:szCs w:val="22"/>
              </w:rPr>
            </w:pPr>
            <w:r w:rsidRPr="006B287B">
              <w:rPr>
                <w:b/>
                <w:bCs/>
                <w:snapToGrid w:val="0"/>
                <w:sz w:val="22"/>
                <w:szCs w:val="22"/>
              </w:rPr>
              <w:t>20 767 514</w:t>
            </w:r>
          </w:p>
        </w:tc>
        <w:tc>
          <w:tcPr>
            <w:tcW w:w="2268" w:type="dxa"/>
            <w:tcBorders>
              <w:left w:val="nil"/>
              <w:bottom w:val="dotted" w:sz="4" w:space="0" w:color="auto"/>
              <w:right w:val="nil"/>
            </w:tcBorders>
            <w:vAlign w:val="center"/>
          </w:tcPr>
          <w:p w:rsidR="003935FC" w:rsidRPr="006B287B" w:rsidRDefault="003935FC" w:rsidP="003935FC">
            <w:pPr>
              <w:jc w:val="right"/>
              <w:rPr>
                <w:b/>
                <w:bCs/>
                <w:snapToGrid w:val="0"/>
                <w:sz w:val="22"/>
                <w:szCs w:val="22"/>
              </w:rPr>
            </w:pPr>
            <w:r w:rsidRPr="006B287B">
              <w:rPr>
                <w:b/>
                <w:bCs/>
                <w:snapToGrid w:val="0"/>
                <w:sz w:val="22"/>
                <w:szCs w:val="22"/>
              </w:rPr>
              <w:t>19 627 224</w:t>
            </w:r>
          </w:p>
        </w:tc>
      </w:tr>
      <w:tr w:rsidR="003935FC" w:rsidRPr="006B287B" w:rsidTr="003935FC">
        <w:trPr>
          <w:trHeight w:val="227"/>
        </w:trPr>
        <w:tc>
          <w:tcPr>
            <w:tcW w:w="5245" w:type="dxa"/>
            <w:tcBorders>
              <w:top w:val="dotted" w:sz="4" w:space="0" w:color="auto"/>
              <w:left w:val="nil"/>
              <w:bottom w:val="dotted" w:sz="4" w:space="0" w:color="auto"/>
              <w:right w:val="nil"/>
            </w:tcBorders>
            <w:vAlign w:val="center"/>
          </w:tcPr>
          <w:p w:rsidR="003935FC" w:rsidRPr="006B287B" w:rsidRDefault="003935FC" w:rsidP="003935FC">
            <w:pPr>
              <w:ind w:right="-34"/>
              <w:jc w:val="both"/>
              <w:rPr>
                <w:b/>
                <w:bCs/>
                <w:snapToGrid w:val="0"/>
                <w:sz w:val="22"/>
                <w:szCs w:val="22"/>
              </w:rPr>
            </w:pPr>
            <w:r w:rsidRPr="006B287B">
              <w:rPr>
                <w:b/>
                <w:bCs/>
                <w:i/>
                <w:snapToGrid w:val="0"/>
                <w:sz w:val="22"/>
                <w:szCs w:val="22"/>
              </w:rPr>
              <w:t>Інвестиції за звітний період</w:t>
            </w:r>
            <w:r w:rsidRPr="006B287B">
              <w:rPr>
                <w:b/>
                <w:bCs/>
                <w:snapToGrid w:val="0"/>
                <w:sz w:val="22"/>
                <w:szCs w:val="22"/>
              </w:rPr>
              <w:t xml:space="preserve">, </w:t>
            </w:r>
            <w:r w:rsidRPr="006B287B">
              <w:rPr>
                <w:bCs/>
                <w:snapToGrid w:val="0"/>
                <w:sz w:val="22"/>
                <w:szCs w:val="22"/>
              </w:rPr>
              <w:t>у т. ч.</w:t>
            </w:r>
          </w:p>
        </w:tc>
        <w:tc>
          <w:tcPr>
            <w:tcW w:w="2410" w:type="dxa"/>
            <w:tcBorders>
              <w:top w:val="dotted" w:sz="4" w:space="0" w:color="auto"/>
              <w:left w:val="nil"/>
              <w:bottom w:val="dotted" w:sz="4" w:space="0" w:color="auto"/>
              <w:right w:val="nil"/>
            </w:tcBorders>
            <w:vAlign w:val="center"/>
          </w:tcPr>
          <w:p w:rsidR="003935FC" w:rsidRPr="006B287B" w:rsidRDefault="003935FC" w:rsidP="003935FC">
            <w:pPr>
              <w:jc w:val="right"/>
              <w:rPr>
                <w:b/>
                <w:bCs/>
                <w:snapToGrid w:val="0"/>
                <w:sz w:val="22"/>
                <w:szCs w:val="22"/>
              </w:rPr>
            </w:pPr>
            <w:r w:rsidRPr="006B287B">
              <w:rPr>
                <w:b/>
                <w:bCs/>
                <w:snapToGrid w:val="0"/>
                <w:sz w:val="22"/>
                <w:szCs w:val="22"/>
              </w:rPr>
              <w:t>3 286 065</w:t>
            </w:r>
          </w:p>
        </w:tc>
        <w:tc>
          <w:tcPr>
            <w:tcW w:w="2268" w:type="dxa"/>
            <w:tcBorders>
              <w:top w:val="dotted" w:sz="4" w:space="0" w:color="auto"/>
              <w:left w:val="nil"/>
              <w:bottom w:val="dotted" w:sz="4" w:space="0" w:color="auto"/>
              <w:right w:val="nil"/>
            </w:tcBorders>
            <w:vAlign w:val="center"/>
          </w:tcPr>
          <w:p w:rsidR="003935FC" w:rsidRPr="006B287B" w:rsidRDefault="003935FC" w:rsidP="003935FC">
            <w:pPr>
              <w:jc w:val="right"/>
              <w:rPr>
                <w:b/>
                <w:bCs/>
                <w:snapToGrid w:val="0"/>
                <w:sz w:val="22"/>
                <w:szCs w:val="22"/>
              </w:rPr>
            </w:pPr>
            <w:r w:rsidRPr="006B287B">
              <w:rPr>
                <w:b/>
                <w:bCs/>
                <w:snapToGrid w:val="0"/>
                <w:sz w:val="22"/>
                <w:szCs w:val="22"/>
              </w:rPr>
              <w:t>5 207 146</w:t>
            </w:r>
          </w:p>
        </w:tc>
      </w:tr>
      <w:tr w:rsidR="003935FC" w:rsidRPr="006B287B" w:rsidTr="003935FC">
        <w:trPr>
          <w:trHeight w:val="227"/>
        </w:trPr>
        <w:tc>
          <w:tcPr>
            <w:tcW w:w="5245" w:type="dxa"/>
            <w:tcBorders>
              <w:top w:val="dotted" w:sz="4" w:space="0" w:color="auto"/>
              <w:left w:val="nil"/>
              <w:bottom w:val="dotted" w:sz="4" w:space="0" w:color="auto"/>
              <w:right w:val="nil"/>
            </w:tcBorders>
            <w:vAlign w:val="center"/>
          </w:tcPr>
          <w:p w:rsidR="003935FC" w:rsidRPr="006B287B" w:rsidRDefault="003935FC" w:rsidP="003935FC">
            <w:pPr>
              <w:jc w:val="both"/>
              <w:rPr>
                <w:bCs/>
                <w:snapToGrid w:val="0"/>
                <w:sz w:val="22"/>
                <w:szCs w:val="22"/>
              </w:rPr>
            </w:pPr>
            <w:r w:rsidRPr="006B287B">
              <w:rPr>
                <w:bCs/>
                <w:snapToGrid w:val="0"/>
                <w:sz w:val="22"/>
                <w:szCs w:val="22"/>
              </w:rPr>
              <w:t xml:space="preserve">   капіталізовані фінансові витрати</w:t>
            </w:r>
          </w:p>
        </w:tc>
        <w:tc>
          <w:tcPr>
            <w:tcW w:w="2410" w:type="dxa"/>
            <w:tcBorders>
              <w:top w:val="dotted" w:sz="4" w:space="0" w:color="auto"/>
              <w:left w:val="nil"/>
              <w:bottom w:val="dotted" w:sz="4" w:space="0" w:color="auto"/>
              <w:right w:val="nil"/>
            </w:tcBorders>
            <w:vAlign w:val="center"/>
          </w:tcPr>
          <w:p w:rsidR="003935FC" w:rsidRPr="006B287B" w:rsidRDefault="003935FC" w:rsidP="003935FC">
            <w:pPr>
              <w:jc w:val="right"/>
              <w:rPr>
                <w:bCs/>
                <w:snapToGrid w:val="0"/>
                <w:sz w:val="22"/>
                <w:szCs w:val="22"/>
              </w:rPr>
            </w:pPr>
            <w:r w:rsidRPr="006B287B">
              <w:rPr>
                <w:bCs/>
                <w:snapToGrid w:val="0"/>
                <w:sz w:val="22"/>
                <w:szCs w:val="22"/>
              </w:rPr>
              <w:t>229 170</w:t>
            </w:r>
          </w:p>
        </w:tc>
        <w:tc>
          <w:tcPr>
            <w:tcW w:w="2268" w:type="dxa"/>
            <w:tcBorders>
              <w:top w:val="dotted" w:sz="4" w:space="0" w:color="auto"/>
              <w:left w:val="nil"/>
              <w:bottom w:val="dotted" w:sz="4" w:space="0" w:color="auto"/>
              <w:right w:val="nil"/>
            </w:tcBorders>
            <w:vAlign w:val="center"/>
          </w:tcPr>
          <w:p w:rsidR="003935FC" w:rsidRPr="006B287B" w:rsidRDefault="003935FC" w:rsidP="003935FC">
            <w:pPr>
              <w:jc w:val="right"/>
              <w:rPr>
                <w:bCs/>
                <w:snapToGrid w:val="0"/>
                <w:sz w:val="22"/>
                <w:szCs w:val="22"/>
              </w:rPr>
            </w:pPr>
            <w:r w:rsidRPr="006B287B">
              <w:rPr>
                <w:bCs/>
                <w:snapToGrid w:val="0"/>
                <w:sz w:val="22"/>
                <w:szCs w:val="22"/>
              </w:rPr>
              <w:t>199 618</w:t>
            </w:r>
          </w:p>
        </w:tc>
      </w:tr>
      <w:tr w:rsidR="003935FC" w:rsidRPr="006B287B" w:rsidTr="003935FC">
        <w:trPr>
          <w:trHeight w:val="227"/>
        </w:trPr>
        <w:tc>
          <w:tcPr>
            <w:tcW w:w="5245" w:type="dxa"/>
            <w:tcBorders>
              <w:top w:val="dotted" w:sz="4" w:space="0" w:color="auto"/>
              <w:left w:val="nil"/>
              <w:bottom w:val="dotted" w:sz="4" w:space="0" w:color="auto"/>
              <w:right w:val="nil"/>
            </w:tcBorders>
            <w:vAlign w:val="center"/>
          </w:tcPr>
          <w:p w:rsidR="003935FC" w:rsidRPr="006B287B" w:rsidRDefault="003935FC" w:rsidP="003935FC">
            <w:pPr>
              <w:jc w:val="both"/>
              <w:rPr>
                <w:bCs/>
                <w:snapToGrid w:val="0"/>
                <w:sz w:val="22"/>
                <w:szCs w:val="22"/>
              </w:rPr>
            </w:pPr>
            <w:r w:rsidRPr="006B287B">
              <w:rPr>
                <w:bCs/>
                <w:snapToGrid w:val="0"/>
                <w:sz w:val="22"/>
                <w:szCs w:val="22"/>
              </w:rPr>
              <w:t xml:space="preserve">   безоплатно отримані</w:t>
            </w:r>
          </w:p>
        </w:tc>
        <w:tc>
          <w:tcPr>
            <w:tcW w:w="2410" w:type="dxa"/>
            <w:tcBorders>
              <w:top w:val="dotted" w:sz="4" w:space="0" w:color="auto"/>
              <w:left w:val="nil"/>
              <w:bottom w:val="dotted" w:sz="4" w:space="0" w:color="auto"/>
              <w:right w:val="nil"/>
            </w:tcBorders>
            <w:vAlign w:val="center"/>
          </w:tcPr>
          <w:p w:rsidR="003935FC" w:rsidRPr="006B287B" w:rsidRDefault="003935FC" w:rsidP="003935FC">
            <w:pPr>
              <w:jc w:val="right"/>
              <w:rPr>
                <w:bCs/>
                <w:snapToGrid w:val="0"/>
                <w:sz w:val="22"/>
                <w:szCs w:val="22"/>
              </w:rPr>
            </w:pPr>
            <w:r w:rsidRPr="006B287B">
              <w:rPr>
                <w:bCs/>
                <w:snapToGrid w:val="0"/>
                <w:sz w:val="22"/>
                <w:szCs w:val="22"/>
              </w:rPr>
              <w:t>19 717</w:t>
            </w:r>
          </w:p>
        </w:tc>
        <w:tc>
          <w:tcPr>
            <w:tcW w:w="2268" w:type="dxa"/>
            <w:tcBorders>
              <w:top w:val="dotted" w:sz="4" w:space="0" w:color="auto"/>
              <w:left w:val="nil"/>
              <w:bottom w:val="dotted" w:sz="4" w:space="0" w:color="auto"/>
              <w:right w:val="nil"/>
            </w:tcBorders>
            <w:vAlign w:val="center"/>
          </w:tcPr>
          <w:p w:rsidR="003935FC" w:rsidRPr="006B287B" w:rsidRDefault="003935FC" w:rsidP="003935FC">
            <w:pPr>
              <w:jc w:val="right"/>
              <w:rPr>
                <w:bCs/>
                <w:snapToGrid w:val="0"/>
                <w:sz w:val="22"/>
                <w:szCs w:val="22"/>
              </w:rPr>
            </w:pPr>
            <w:r w:rsidRPr="006B287B">
              <w:rPr>
                <w:bCs/>
                <w:snapToGrid w:val="0"/>
                <w:sz w:val="22"/>
                <w:szCs w:val="22"/>
              </w:rPr>
              <w:t>89 202</w:t>
            </w:r>
          </w:p>
        </w:tc>
      </w:tr>
      <w:tr w:rsidR="003935FC" w:rsidRPr="006B287B" w:rsidTr="003935FC">
        <w:trPr>
          <w:trHeight w:val="227"/>
        </w:trPr>
        <w:tc>
          <w:tcPr>
            <w:tcW w:w="5245" w:type="dxa"/>
            <w:tcBorders>
              <w:top w:val="dotted" w:sz="4" w:space="0" w:color="auto"/>
              <w:left w:val="nil"/>
              <w:bottom w:val="dotted" w:sz="4" w:space="0" w:color="auto"/>
              <w:right w:val="nil"/>
            </w:tcBorders>
            <w:vAlign w:val="center"/>
          </w:tcPr>
          <w:p w:rsidR="003935FC" w:rsidRPr="006B287B" w:rsidRDefault="003935FC" w:rsidP="003935FC">
            <w:pPr>
              <w:jc w:val="both"/>
              <w:rPr>
                <w:bCs/>
                <w:snapToGrid w:val="0"/>
                <w:sz w:val="22"/>
                <w:szCs w:val="22"/>
              </w:rPr>
            </w:pPr>
            <w:r w:rsidRPr="006B287B">
              <w:rPr>
                <w:b/>
                <w:bCs/>
                <w:i/>
                <w:snapToGrid w:val="0"/>
                <w:sz w:val="22"/>
                <w:szCs w:val="22"/>
              </w:rPr>
              <w:t>Вибуття капітальних інвестицій</w:t>
            </w:r>
            <w:r w:rsidRPr="006B287B">
              <w:rPr>
                <w:b/>
                <w:bCs/>
                <w:snapToGrid w:val="0"/>
                <w:sz w:val="22"/>
                <w:szCs w:val="22"/>
              </w:rPr>
              <w:t xml:space="preserve">, </w:t>
            </w:r>
            <w:r w:rsidRPr="006B287B">
              <w:rPr>
                <w:bCs/>
                <w:snapToGrid w:val="0"/>
                <w:sz w:val="22"/>
                <w:szCs w:val="22"/>
              </w:rPr>
              <w:t>в т. ч.</w:t>
            </w:r>
          </w:p>
        </w:tc>
        <w:tc>
          <w:tcPr>
            <w:tcW w:w="2410" w:type="dxa"/>
            <w:tcBorders>
              <w:top w:val="dotted" w:sz="4" w:space="0" w:color="auto"/>
              <w:left w:val="nil"/>
              <w:bottom w:val="dotted" w:sz="4" w:space="0" w:color="auto"/>
              <w:right w:val="nil"/>
            </w:tcBorders>
            <w:vAlign w:val="center"/>
          </w:tcPr>
          <w:p w:rsidR="003935FC" w:rsidRPr="006B287B" w:rsidRDefault="003935FC" w:rsidP="003935FC">
            <w:pPr>
              <w:jc w:val="right"/>
              <w:rPr>
                <w:b/>
                <w:bCs/>
                <w:snapToGrid w:val="0"/>
                <w:sz w:val="22"/>
                <w:szCs w:val="22"/>
              </w:rPr>
            </w:pPr>
            <w:r w:rsidRPr="006B287B">
              <w:rPr>
                <w:b/>
                <w:bCs/>
                <w:snapToGrid w:val="0"/>
                <w:sz w:val="22"/>
                <w:szCs w:val="22"/>
              </w:rPr>
              <w:t>(2 483 762)</w:t>
            </w:r>
          </w:p>
        </w:tc>
        <w:tc>
          <w:tcPr>
            <w:tcW w:w="2268" w:type="dxa"/>
            <w:tcBorders>
              <w:top w:val="dotted" w:sz="4" w:space="0" w:color="auto"/>
              <w:left w:val="nil"/>
              <w:bottom w:val="dotted" w:sz="4" w:space="0" w:color="auto"/>
              <w:right w:val="nil"/>
            </w:tcBorders>
            <w:vAlign w:val="center"/>
          </w:tcPr>
          <w:p w:rsidR="003935FC" w:rsidRPr="006B287B" w:rsidRDefault="003935FC" w:rsidP="003935FC">
            <w:pPr>
              <w:jc w:val="right"/>
              <w:rPr>
                <w:b/>
                <w:bCs/>
                <w:snapToGrid w:val="0"/>
                <w:sz w:val="22"/>
                <w:szCs w:val="22"/>
              </w:rPr>
            </w:pPr>
            <w:r w:rsidRPr="006B287B">
              <w:rPr>
                <w:b/>
                <w:bCs/>
                <w:snapToGrid w:val="0"/>
                <w:sz w:val="22"/>
                <w:szCs w:val="22"/>
              </w:rPr>
              <w:t>(3 802 955)</w:t>
            </w:r>
          </w:p>
        </w:tc>
      </w:tr>
      <w:tr w:rsidR="003935FC" w:rsidRPr="006B287B" w:rsidTr="003935FC">
        <w:trPr>
          <w:trHeight w:val="227"/>
        </w:trPr>
        <w:tc>
          <w:tcPr>
            <w:tcW w:w="5245" w:type="dxa"/>
            <w:tcBorders>
              <w:top w:val="dotted" w:sz="4" w:space="0" w:color="auto"/>
              <w:left w:val="nil"/>
              <w:bottom w:val="dotted" w:sz="4" w:space="0" w:color="auto"/>
              <w:right w:val="nil"/>
            </w:tcBorders>
            <w:vAlign w:val="center"/>
          </w:tcPr>
          <w:p w:rsidR="003935FC" w:rsidRPr="006B287B" w:rsidRDefault="003935FC" w:rsidP="003935FC">
            <w:pPr>
              <w:ind w:left="174"/>
              <w:jc w:val="both"/>
              <w:rPr>
                <w:bCs/>
                <w:snapToGrid w:val="0"/>
                <w:sz w:val="22"/>
                <w:szCs w:val="22"/>
              </w:rPr>
            </w:pPr>
            <w:r w:rsidRPr="006B287B">
              <w:rPr>
                <w:bCs/>
                <w:snapToGrid w:val="0"/>
                <w:sz w:val="22"/>
                <w:szCs w:val="22"/>
              </w:rPr>
              <w:t>введено в експлуатацію</w:t>
            </w:r>
          </w:p>
        </w:tc>
        <w:tc>
          <w:tcPr>
            <w:tcW w:w="2410" w:type="dxa"/>
            <w:tcBorders>
              <w:top w:val="dotted" w:sz="4" w:space="0" w:color="auto"/>
              <w:left w:val="nil"/>
              <w:bottom w:val="dotted" w:sz="4" w:space="0" w:color="auto"/>
              <w:right w:val="nil"/>
            </w:tcBorders>
            <w:vAlign w:val="center"/>
          </w:tcPr>
          <w:p w:rsidR="003935FC" w:rsidRPr="006B287B" w:rsidRDefault="003935FC" w:rsidP="003935FC">
            <w:pPr>
              <w:jc w:val="right"/>
              <w:rPr>
                <w:bCs/>
                <w:snapToGrid w:val="0"/>
                <w:sz w:val="22"/>
                <w:szCs w:val="22"/>
              </w:rPr>
            </w:pPr>
            <w:r w:rsidRPr="006B287B">
              <w:rPr>
                <w:bCs/>
                <w:snapToGrid w:val="0"/>
                <w:sz w:val="22"/>
                <w:szCs w:val="22"/>
              </w:rPr>
              <w:t>(2 422 126)</w:t>
            </w:r>
          </w:p>
        </w:tc>
        <w:tc>
          <w:tcPr>
            <w:tcW w:w="2268" w:type="dxa"/>
            <w:tcBorders>
              <w:top w:val="dotted" w:sz="4" w:space="0" w:color="auto"/>
              <w:left w:val="nil"/>
              <w:bottom w:val="dotted" w:sz="4" w:space="0" w:color="auto"/>
              <w:right w:val="nil"/>
            </w:tcBorders>
            <w:vAlign w:val="center"/>
          </w:tcPr>
          <w:p w:rsidR="003935FC" w:rsidRPr="006B287B" w:rsidRDefault="003935FC" w:rsidP="003935FC">
            <w:pPr>
              <w:jc w:val="right"/>
              <w:rPr>
                <w:bCs/>
                <w:snapToGrid w:val="0"/>
                <w:sz w:val="22"/>
                <w:szCs w:val="22"/>
              </w:rPr>
            </w:pPr>
            <w:r w:rsidRPr="006B287B">
              <w:rPr>
                <w:bCs/>
                <w:snapToGrid w:val="0"/>
                <w:sz w:val="22"/>
                <w:szCs w:val="22"/>
              </w:rPr>
              <w:t>(3 758 967)</w:t>
            </w:r>
          </w:p>
        </w:tc>
      </w:tr>
      <w:tr w:rsidR="003935FC" w:rsidRPr="006B287B" w:rsidTr="003935FC">
        <w:trPr>
          <w:trHeight w:val="227"/>
        </w:trPr>
        <w:tc>
          <w:tcPr>
            <w:tcW w:w="5245" w:type="dxa"/>
            <w:tcBorders>
              <w:top w:val="dotted" w:sz="4" w:space="0" w:color="auto"/>
              <w:left w:val="nil"/>
              <w:bottom w:val="dotted" w:sz="4" w:space="0" w:color="auto"/>
              <w:right w:val="nil"/>
            </w:tcBorders>
            <w:vAlign w:val="center"/>
          </w:tcPr>
          <w:p w:rsidR="003935FC" w:rsidRPr="006B287B" w:rsidRDefault="003935FC" w:rsidP="003935FC">
            <w:pPr>
              <w:ind w:left="174"/>
              <w:jc w:val="both"/>
              <w:rPr>
                <w:bCs/>
                <w:i/>
                <w:snapToGrid w:val="0"/>
                <w:sz w:val="22"/>
                <w:szCs w:val="22"/>
              </w:rPr>
            </w:pPr>
            <w:r w:rsidRPr="006B287B">
              <w:rPr>
                <w:bCs/>
                <w:i/>
                <w:snapToGrid w:val="0"/>
                <w:sz w:val="22"/>
                <w:szCs w:val="22"/>
              </w:rPr>
              <w:t xml:space="preserve">      у т. ч. безоплатно отримані</w:t>
            </w:r>
          </w:p>
        </w:tc>
        <w:tc>
          <w:tcPr>
            <w:tcW w:w="2410" w:type="dxa"/>
            <w:tcBorders>
              <w:top w:val="dotted" w:sz="4" w:space="0" w:color="auto"/>
              <w:left w:val="nil"/>
              <w:bottom w:val="dotted" w:sz="4" w:space="0" w:color="auto"/>
              <w:right w:val="nil"/>
            </w:tcBorders>
            <w:vAlign w:val="center"/>
          </w:tcPr>
          <w:p w:rsidR="003935FC" w:rsidRPr="006B287B" w:rsidRDefault="003935FC" w:rsidP="003935FC">
            <w:pPr>
              <w:jc w:val="right"/>
              <w:rPr>
                <w:bCs/>
                <w:i/>
                <w:snapToGrid w:val="0"/>
                <w:sz w:val="22"/>
                <w:szCs w:val="22"/>
              </w:rPr>
            </w:pPr>
            <w:r w:rsidRPr="006B287B">
              <w:rPr>
                <w:bCs/>
                <w:i/>
                <w:snapToGrid w:val="0"/>
                <w:sz w:val="22"/>
                <w:szCs w:val="22"/>
              </w:rPr>
              <w:t>(8 993)</w:t>
            </w:r>
          </w:p>
        </w:tc>
        <w:tc>
          <w:tcPr>
            <w:tcW w:w="2268" w:type="dxa"/>
            <w:tcBorders>
              <w:top w:val="dotted" w:sz="4" w:space="0" w:color="auto"/>
              <w:left w:val="nil"/>
              <w:bottom w:val="dotted" w:sz="4" w:space="0" w:color="auto"/>
              <w:right w:val="nil"/>
            </w:tcBorders>
            <w:vAlign w:val="center"/>
          </w:tcPr>
          <w:p w:rsidR="003935FC" w:rsidRPr="006B287B" w:rsidRDefault="003935FC" w:rsidP="003935FC">
            <w:pPr>
              <w:jc w:val="right"/>
              <w:rPr>
                <w:bCs/>
                <w:i/>
                <w:snapToGrid w:val="0"/>
                <w:sz w:val="22"/>
                <w:szCs w:val="22"/>
              </w:rPr>
            </w:pPr>
            <w:r w:rsidRPr="006B287B">
              <w:rPr>
                <w:bCs/>
                <w:i/>
                <w:snapToGrid w:val="0"/>
                <w:sz w:val="22"/>
                <w:szCs w:val="22"/>
              </w:rPr>
              <w:t>(20 130)</w:t>
            </w:r>
          </w:p>
        </w:tc>
      </w:tr>
      <w:tr w:rsidR="003935FC" w:rsidRPr="006B287B" w:rsidTr="003935FC">
        <w:trPr>
          <w:trHeight w:val="227"/>
        </w:trPr>
        <w:tc>
          <w:tcPr>
            <w:tcW w:w="5245" w:type="dxa"/>
            <w:tcBorders>
              <w:top w:val="dotted" w:sz="4" w:space="0" w:color="auto"/>
              <w:left w:val="nil"/>
              <w:bottom w:val="dotted" w:sz="4" w:space="0" w:color="auto"/>
              <w:right w:val="nil"/>
            </w:tcBorders>
            <w:vAlign w:val="center"/>
          </w:tcPr>
          <w:p w:rsidR="003935FC" w:rsidRPr="006B287B" w:rsidRDefault="003935FC" w:rsidP="003935FC">
            <w:pPr>
              <w:ind w:left="174"/>
              <w:jc w:val="both"/>
              <w:rPr>
                <w:b/>
                <w:bCs/>
                <w:i/>
                <w:snapToGrid w:val="0"/>
                <w:sz w:val="22"/>
                <w:szCs w:val="22"/>
              </w:rPr>
            </w:pPr>
            <w:r w:rsidRPr="006B287B">
              <w:rPr>
                <w:b/>
                <w:bCs/>
                <w:i/>
                <w:snapToGrid w:val="0"/>
                <w:sz w:val="22"/>
                <w:szCs w:val="22"/>
              </w:rPr>
              <w:t xml:space="preserve">Знецінення/відновлення корисності* </w:t>
            </w:r>
          </w:p>
        </w:tc>
        <w:tc>
          <w:tcPr>
            <w:tcW w:w="2410" w:type="dxa"/>
            <w:tcBorders>
              <w:top w:val="dotted" w:sz="4" w:space="0" w:color="auto"/>
              <w:left w:val="nil"/>
              <w:bottom w:val="dotted" w:sz="4" w:space="0" w:color="auto"/>
              <w:right w:val="nil"/>
            </w:tcBorders>
            <w:vAlign w:val="center"/>
          </w:tcPr>
          <w:p w:rsidR="003935FC" w:rsidRPr="006B287B" w:rsidRDefault="003935FC" w:rsidP="003935FC">
            <w:pPr>
              <w:jc w:val="right"/>
              <w:rPr>
                <w:b/>
                <w:bCs/>
                <w:snapToGrid w:val="0"/>
                <w:sz w:val="22"/>
                <w:szCs w:val="22"/>
              </w:rPr>
            </w:pPr>
            <w:r w:rsidRPr="006B287B">
              <w:rPr>
                <w:b/>
                <w:bCs/>
                <w:snapToGrid w:val="0"/>
                <w:sz w:val="22"/>
                <w:szCs w:val="22"/>
              </w:rPr>
              <w:t>(4 769)</w:t>
            </w:r>
          </w:p>
        </w:tc>
        <w:tc>
          <w:tcPr>
            <w:tcW w:w="2268" w:type="dxa"/>
            <w:tcBorders>
              <w:top w:val="dotted" w:sz="4" w:space="0" w:color="auto"/>
              <w:left w:val="nil"/>
              <w:bottom w:val="dotted" w:sz="4" w:space="0" w:color="auto"/>
              <w:right w:val="nil"/>
            </w:tcBorders>
            <w:vAlign w:val="center"/>
          </w:tcPr>
          <w:p w:rsidR="003935FC" w:rsidRPr="006B287B" w:rsidRDefault="003935FC" w:rsidP="003935FC">
            <w:pPr>
              <w:jc w:val="right"/>
              <w:rPr>
                <w:b/>
                <w:bCs/>
                <w:snapToGrid w:val="0"/>
                <w:sz w:val="22"/>
                <w:szCs w:val="22"/>
              </w:rPr>
            </w:pPr>
            <w:r w:rsidRPr="006B287B">
              <w:rPr>
                <w:b/>
                <w:bCs/>
                <w:i/>
                <w:snapToGrid w:val="0"/>
                <w:sz w:val="22"/>
                <w:szCs w:val="22"/>
              </w:rPr>
              <w:t>565</w:t>
            </w:r>
          </w:p>
        </w:tc>
      </w:tr>
      <w:tr w:rsidR="003935FC" w:rsidRPr="006B287B" w:rsidTr="003935FC">
        <w:trPr>
          <w:trHeight w:hRule="exact" w:val="272"/>
        </w:trPr>
        <w:tc>
          <w:tcPr>
            <w:tcW w:w="5245" w:type="dxa"/>
            <w:tcBorders>
              <w:top w:val="dotted" w:sz="4" w:space="0" w:color="auto"/>
              <w:left w:val="nil"/>
              <w:right w:val="nil"/>
            </w:tcBorders>
            <w:vAlign w:val="center"/>
          </w:tcPr>
          <w:p w:rsidR="003935FC" w:rsidRPr="006B287B" w:rsidRDefault="003935FC" w:rsidP="003935FC">
            <w:pPr>
              <w:jc w:val="both"/>
              <w:rPr>
                <w:b/>
                <w:bCs/>
                <w:snapToGrid w:val="0"/>
                <w:sz w:val="22"/>
                <w:szCs w:val="22"/>
              </w:rPr>
            </w:pPr>
            <w:r w:rsidRPr="006B287B">
              <w:rPr>
                <w:b/>
                <w:bCs/>
                <w:snapToGrid w:val="0"/>
                <w:sz w:val="22"/>
                <w:szCs w:val="22"/>
              </w:rPr>
              <w:t>На кінець звітного періоду</w:t>
            </w:r>
          </w:p>
        </w:tc>
        <w:tc>
          <w:tcPr>
            <w:tcW w:w="2410" w:type="dxa"/>
            <w:tcBorders>
              <w:top w:val="dotted" w:sz="4" w:space="0" w:color="auto"/>
              <w:left w:val="nil"/>
              <w:right w:val="nil"/>
            </w:tcBorders>
            <w:vAlign w:val="center"/>
          </w:tcPr>
          <w:p w:rsidR="003935FC" w:rsidRPr="006B287B" w:rsidRDefault="003935FC" w:rsidP="003935FC">
            <w:pPr>
              <w:jc w:val="right"/>
              <w:rPr>
                <w:b/>
                <w:bCs/>
                <w:snapToGrid w:val="0"/>
                <w:sz w:val="22"/>
                <w:szCs w:val="22"/>
              </w:rPr>
            </w:pPr>
            <w:r w:rsidRPr="006B287B">
              <w:rPr>
                <w:b/>
                <w:bCs/>
                <w:snapToGrid w:val="0"/>
                <w:sz w:val="22"/>
                <w:szCs w:val="22"/>
              </w:rPr>
              <w:t>21 565 048</w:t>
            </w:r>
          </w:p>
        </w:tc>
        <w:tc>
          <w:tcPr>
            <w:tcW w:w="2268" w:type="dxa"/>
            <w:tcBorders>
              <w:top w:val="dotted" w:sz="4" w:space="0" w:color="auto"/>
              <w:left w:val="nil"/>
              <w:right w:val="nil"/>
            </w:tcBorders>
            <w:vAlign w:val="center"/>
          </w:tcPr>
          <w:p w:rsidR="003935FC" w:rsidRPr="006B287B" w:rsidRDefault="003935FC" w:rsidP="003935FC">
            <w:pPr>
              <w:pStyle w:val="af2"/>
              <w:jc w:val="right"/>
              <w:rPr>
                <w:rFonts w:ascii="Times New Roman" w:hAnsi="Times New Roman"/>
                <w:b/>
                <w:bCs/>
                <w:snapToGrid w:val="0"/>
                <w:sz w:val="22"/>
                <w:szCs w:val="22"/>
                <w:lang w:val="uk-UA" w:eastAsia="uk-UA"/>
              </w:rPr>
            </w:pPr>
            <w:r w:rsidRPr="006B287B">
              <w:rPr>
                <w:rFonts w:ascii="Times New Roman" w:hAnsi="Times New Roman"/>
                <w:b/>
                <w:bCs/>
                <w:snapToGrid w:val="0"/>
                <w:sz w:val="22"/>
                <w:szCs w:val="22"/>
                <w:lang w:val="uk-UA" w:eastAsia="uk-UA"/>
              </w:rPr>
              <w:t>21 031</w:t>
            </w:r>
            <w:r w:rsidRPr="006B287B">
              <w:rPr>
                <w:rFonts w:ascii="Times New Roman" w:hAnsi="Times New Roman"/>
                <w:b/>
                <w:bCs/>
                <w:snapToGrid w:val="0"/>
                <w:sz w:val="22"/>
                <w:szCs w:val="22"/>
                <w:lang w:val="en-US" w:eastAsia="uk-UA"/>
              </w:rPr>
              <w:t xml:space="preserve"> </w:t>
            </w:r>
            <w:r w:rsidRPr="006B287B">
              <w:rPr>
                <w:rFonts w:ascii="Times New Roman" w:hAnsi="Times New Roman"/>
                <w:b/>
                <w:bCs/>
                <w:snapToGrid w:val="0"/>
                <w:sz w:val="22"/>
                <w:szCs w:val="22"/>
                <w:lang w:val="uk-UA" w:eastAsia="uk-UA"/>
              </w:rPr>
              <w:t>980</w:t>
            </w:r>
          </w:p>
        </w:tc>
      </w:tr>
    </w:tbl>
    <w:p w:rsidR="003935FC" w:rsidRPr="006B287B" w:rsidRDefault="003935FC" w:rsidP="003935FC">
      <w:pPr>
        <w:pStyle w:val="a5"/>
        <w:spacing w:after="120"/>
        <w:ind w:firstLine="284"/>
        <w:rPr>
          <w:rStyle w:val="FS2"/>
          <w:rFonts w:ascii="Times New Roman" w:hAnsi="Times New Roman"/>
          <w:b w:val="0"/>
          <w:sz w:val="22"/>
          <w:szCs w:val="22"/>
          <w:u w:val="none"/>
          <w:lang w:val="uk-UA"/>
        </w:rPr>
      </w:pPr>
      <w:r w:rsidRPr="006B287B">
        <w:rPr>
          <w:b w:val="0"/>
          <w:sz w:val="22"/>
          <w:szCs w:val="22"/>
          <w:u w:val="none"/>
          <w:lang w:val="uk-UA"/>
        </w:rPr>
        <w:t xml:space="preserve">*знецінено об’єкти капітальних інвестицій по ВП ЗАЕС, які були </w:t>
      </w:r>
      <w:r w:rsidRPr="006B287B">
        <w:rPr>
          <w:rStyle w:val="FS2"/>
          <w:rFonts w:ascii="Times New Roman" w:hAnsi="Times New Roman"/>
          <w:b w:val="0"/>
          <w:sz w:val="22"/>
          <w:szCs w:val="22"/>
          <w:u w:val="none"/>
          <w:lang w:val="uk-UA"/>
        </w:rPr>
        <w:t>пошкоджені/зруйновані внаслідок військової агресії російської федерації.</w:t>
      </w:r>
    </w:p>
    <w:p w:rsidR="003935FC" w:rsidRPr="006B287B" w:rsidRDefault="003935FC" w:rsidP="003935FC">
      <w:pPr>
        <w:pStyle w:val="a5"/>
        <w:ind w:firstLine="709"/>
        <w:rPr>
          <w:b w:val="0"/>
          <w:sz w:val="22"/>
          <w:szCs w:val="22"/>
          <w:u w:val="none"/>
          <w:lang w:val="uk-UA"/>
        </w:rPr>
      </w:pPr>
      <w:r w:rsidRPr="006B287B">
        <w:rPr>
          <w:b w:val="0"/>
          <w:color w:val="1D1D1B"/>
          <w:sz w:val="22"/>
          <w:szCs w:val="22"/>
          <w:u w:val="none"/>
          <w:lang w:val="uk-UA" w:eastAsia="uk-UA"/>
        </w:rPr>
        <w:t>Ускладнення в реалізації інвестиційної програми ДП «НАЕК «Енергоатом», які виникли внаслідок впливу російської військової агресії, обумовили те, що план фінансування відповідно до затверджених інвестпроєктів на 2022 рік у сумі 16 524 млн грн наразі виконано лише на 24 % або на 3998 млн грн.</w:t>
      </w:r>
    </w:p>
    <w:p w:rsidR="003935FC" w:rsidRPr="006B287B" w:rsidRDefault="003935FC" w:rsidP="003935FC">
      <w:pPr>
        <w:pStyle w:val="a5"/>
        <w:spacing w:before="60"/>
        <w:ind w:firstLine="709"/>
        <w:rPr>
          <w:b w:val="0"/>
          <w:sz w:val="22"/>
          <w:szCs w:val="22"/>
          <w:u w:val="none"/>
          <w:lang w:val="uk-UA"/>
        </w:rPr>
      </w:pPr>
      <w:r w:rsidRPr="006B287B">
        <w:rPr>
          <w:b w:val="0"/>
          <w:sz w:val="22"/>
          <w:szCs w:val="22"/>
          <w:u w:val="none"/>
          <w:lang w:val="uk-UA"/>
        </w:rPr>
        <w:t>На 30 червня 2022 року основні засоби не були надані в якості забезпечення за кредитами та позиками.</w:t>
      </w:r>
    </w:p>
    <w:p w:rsidR="003935FC" w:rsidRPr="006B287B" w:rsidRDefault="003935FC" w:rsidP="003935FC">
      <w:pPr>
        <w:pStyle w:val="a5"/>
        <w:ind w:firstLine="709"/>
        <w:rPr>
          <w:b w:val="0"/>
          <w:sz w:val="22"/>
          <w:szCs w:val="22"/>
          <w:u w:val="none"/>
          <w:lang w:val="uk-UA"/>
        </w:rPr>
      </w:pPr>
      <w:r w:rsidRPr="006B287B">
        <w:rPr>
          <w:b w:val="0"/>
          <w:sz w:val="22"/>
          <w:szCs w:val="22"/>
          <w:u w:val="none"/>
          <w:lang w:val="uk-UA"/>
        </w:rPr>
        <w:t>Загальні майбутні зобов’язання придбати основні засоби станом на 30.06.2022 склали  18 307 004 тис. грн (на 30.06.2021  – 26 003 692  тис. грн).</w:t>
      </w:r>
    </w:p>
    <w:p w:rsidR="003935FC" w:rsidRPr="006B287B" w:rsidRDefault="003935FC" w:rsidP="003935FC">
      <w:pPr>
        <w:pStyle w:val="a5"/>
        <w:pageBreakBefore/>
        <w:spacing w:before="120"/>
        <w:ind w:firstLine="851"/>
        <w:rPr>
          <w:b w:val="0"/>
          <w:sz w:val="22"/>
          <w:szCs w:val="22"/>
          <w:u w:val="none"/>
          <w:lang w:val="uk-UA"/>
        </w:rPr>
      </w:pPr>
      <w:r w:rsidRPr="006B287B">
        <w:rPr>
          <w:color w:val="000000"/>
          <w:sz w:val="22"/>
          <w:szCs w:val="22"/>
          <w:u w:val="none"/>
          <w:lang w:val="uk-UA"/>
        </w:rPr>
        <w:t>Довгострокова дебіторська заборгованість</w:t>
      </w:r>
      <w:r w:rsidRPr="006B287B">
        <w:rPr>
          <w:b w:val="0"/>
          <w:color w:val="000000"/>
          <w:sz w:val="22"/>
          <w:szCs w:val="22"/>
          <w:u w:val="none"/>
          <w:lang w:val="uk-UA"/>
        </w:rPr>
        <w:t xml:space="preserve"> за теперішньою (приведеною) вартістю розкрита в таблиці</w:t>
      </w:r>
      <w:r w:rsidRPr="006B287B">
        <w:rPr>
          <w:b w:val="0"/>
          <w:sz w:val="22"/>
          <w:szCs w:val="22"/>
          <w:u w:val="none"/>
          <w:lang w:val="uk-UA"/>
        </w:rPr>
        <w:t>:</w:t>
      </w:r>
    </w:p>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 xml:space="preserve">тис. грн </w:t>
      </w:r>
    </w:p>
    <w:tbl>
      <w:tblPr>
        <w:tblW w:w="10099" w:type="dxa"/>
        <w:tblInd w:w="-34" w:type="dxa"/>
        <w:tblBorders>
          <w:insideH w:val="dotted" w:sz="4" w:space="0" w:color="auto"/>
        </w:tblBorders>
        <w:tblLayout w:type="fixed"/>
        <w:tblLook w:val="04A0" w:firstRow="1" w:lastRow="0" w:firstColumn="1" w:lastColumn="0" w:noHBand="0" w:noVBand="1"/>
      </w:tblPr>
      <w:tblGrid>
        <w:gridCol w:w="6413"/>
        <w:gridCol w:w="1843"/>
        <w:gridCol w:w="1843"/>
      </w:tblGrid>
      <w:tr w:rsidR="003935FC" w:rsidRPr="006B287B" w:rsidTr="003935FC">
        <w:trPr>
          <w:trHeight w:val="227"/>
          <w:tblHeader/>
        </w:trPr>
        <w:tc>
          <w:tcPr>
            <w:tcW w:w="6413" w:type="dxa"/>
            <w:tcBorders>
              <w:top w:val="nil"/>
              <w:bottom w:val="single" w:sz="4" w:space="0" w:color="auto"/>
            </w:tcBorders>
            <w:shd w:val="clear" w:color="auto" w:fill="auto"/>
            <w:vAlign w:val="center"/>
          </w:tcPr>
          <w:p w:rsidR="003935FC" w:rsidRPr="006B287B" w:rsidRDefault="003935FC" w:rsidP="003935FC">
            <w:pPr>
              <w:jc w:val="both"/>
              <w:rPr>
                <w:rFonts w:ascii="Times New Roman" w:hAnsi="Times New Roman" w:cs="Times New Roman"/>
                <w:b/>
              </w:rPr>
            </w:pPr>
          </w:p>
        </w:tc>
        <w:tc>
          <w:tcPr>
            <w:tcW w:w="1843" w:type="dxa"/>
            <w:tcBorders>
              <w:top w:val="nil"/>
              <w:bottom w:val="single" w:sz="4" w:space="0" w:color="auto"/>
            </w:tcBorders>
            <w:shd w:val="clear" w:color="auto" w:fill="auto"/>
            <w:vAlign w:val="center"/>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 xml:space="preserve">       30.06.2022</w:t>
            </w:r>
          </w:p>
        </w:tc>
        <w:tc>
          <w:tcPr>
            <w:tcW w:w="1843" w:type="dxa"/>
            <w:tcBorders>
              <w:top w:val="nil"/>
              <w:bottom w:val="single" w:sz="4" w:space="0" w:color="auto"/>
            </w:tcBorders>
            <w:shd w:val="clear" w:color="auto" w:fill="auto"/>
            <w:vAlign w:val="center"/>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31.12.2021</w:t>
            </w:r>
          </w:p>
        </w:tc>
      </w:tr>
      <w:tr w:rsidR="003935FC" w:rsidRPr="006B287B" w:rsidTr="003935FC">
        <w:trPr>
          <w:trHeight w:val="227"/>
        </w:trPr>
        <w:tc>
          <w:tcPr>
            <w:tcW w:w="6413" w:type="dxa"/>
            <w:tcBorders>
              <w:top w:val="single"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Довгострокові позики працівникам:</w:t>
            </w:r>
          </w:p>
        </w:tc>
        <w:tc>
          <w:tcPr>
            <w:tcW w:w="1843" w:type="dxa"/>
            <w:tcBorders>
              <w:top w:val="single"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143 048</w:t>
            </w:r>
          </w:p>
        </w:tc>
        <w:tc>
          <w:tcPr>
            <w:tcW w:w="1843" w:type="dxa"/>
            <w:tcBorders>
              <w:top w:val="single"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153 259</w:t>
            </w:r>
          </w:p>
        </w:tc>
      </w:tr>
      <w:tr w:rsidR="003935FC" w:rsidRPr="006B287B" w:rsidTr="003935FC">
        <w:trPr>
          <w:trHeight w:val="227"/>
        </w:trPr>
        <w:tc>
          <w:tcPr>
            <w:tcW w:w="6413" w:type="dxa"/>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i/>
                <w:iCs/>
              </w:rPr>
              <w:t>номінальна вартість</w:t>
            </w:r>
          </w:p>
        </w:tc>
        <w:tc>
          <w:tcPr>
            <w:tcW w:w="1843" w:type="dxa"/>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i/>
                <w:iCs/>
              </w:rPr>
              <w:t>275 354</w:t>
            </w:r>
          </w:p>
        </w:tc>
        <w:tc>
          <w:tcPr>
            <w:tcW w:w="1843" w:type="dxa"/>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i/>
                <w:iCs/>
              </w:rPr>
              <w:t>296 935</w:t>
            </w:r>
          </w:p>
        </w:tc>
      </w:tr>
      <w:tr w:rsidR="003935FC" w:rsidRPr="006B287B" w:rsidTr="003935FC">
        <w:trPr>
          <w:trHeight w:val="227"/>
        </w:trPr>
        <w:tc>
          <w:tcPr>
            <w:tcW w:w="6413" w:type="dxa"/>
            <w:tcBorders>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дисконт</w:t>
            </w:r>
          </w:p>
        </w:tc>
        <w:tc>
          <w:tcPr>
            <w:tcW w:w="1843" w:type="dxa"/>
            <w:tcBorders>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(132 306)</w:t>
            </w:r>
          </w:p>
        </w:tc>
        <w:tc>
          <w:tcPr>
            <w:tcW w:w="1843" w:type="dxa"/>
            <w:tcBorders>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(143 676)</w:t>
            </w:r>
          </w:p>
        </w:tc>
      </w:tr>
      <w:tr w:rsidR="003935FC" w:rsidRPr="006B287B" w:rsidTr="003935FC">
        <w:trPr>
          <w:trHeight w:val="227"/>
        </w:trPr>
        <w:tc>
          <w:tcPr>
            <w:tcW w:w="6413"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Реструктуризована дебіторська заборгованість:</w:t>
            </w:r>
          </w:p>
        </w:tc>
        <w:tc>
          <w:tcPr>
            <w:tcW w:w="1843"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88 556</w:t>
            </w:r>
          </w:p>
        </w:tc>
        <w:tc>
          <w:tcPr>
            <w:tcW w:w="1843"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102 990</w:t>
            </w:r>
          </w:p>
        </w:tc>
      </w:tr>
      <w:tr w:rsidR="003935FC" w:rsidRPr="006B287B" w:rsidTr="003935FC">
        <w:trPr>
          <w:trHeight w:val="227"/>
        </w:trPr>
        <w:tc>
          <w:tcPr>
            <w:tcW w:w="6413" w:type="dxa"/>
            <w:tcBorders>
              <w:top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номінальна вартість</w:t>
            </w:r>
          </w:p>
        </w:tc>
        <w:tc>
          <w:tcPr>
            <w:tcW w:w="1843" w:type="dxa"/>
            <w:tcBorders>
              <w:top w:val="dotted" w:sz="4" w:space="0" w:color="auto"/>
            </w:tcBorders>
            <w:shd w:val="clear" w:color="auto" w:fill="auto"/>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114 236</w:t>
            </w:r>
          </w:p>
        </w:tc>
        <w:tc>
          <w:tcPr>
            <w:tcW w:w="1843" w:type="dxa"/>
            <w:tcBorders>
              <w:top w:val="dotted" w:sz="4" w:space="0" w:color="auto"/>
            </w:tcBorders>
            <w:shd w:val="clear" w:color="auto" w:fill="auto"/>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132 180</w:t>
            </w:r>
          </w:p>
        </w:tc>
      </w:tr>
      <w:tr w:rsidR="003935FC" w:rsidRPr="006B287B" w:rsidTr="003935FC">
        <w:trPr>
          <w:trHeight w:val="227"/>
        </w:trPr>
        <w:tc>
          <w:tcPr>
            <w:tcW w:w="6413" w:type="dxa"/>
            <w:shd w:val="clear" w:color="auto" w:fill="auto"/>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дисконт</w:t>
            </w:r>
          </w:p>
        </w:tc>
        <w:tc>
          <w:tcPr>
            <w:tcW w:w="1843" w:type="dxa"/>
            <w:shd w:val="clear" w:color="auto" w:fill="auto"/>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(25 680)</w:t>
            </w:r>
          </w:p>
        </w:tc>
        <w:tc>
          <w:tcPr>
            <w:tcW w:w="1843" w:type="dxa"/>
            <w:shd w:val="clear" w:color="auto" w:fill="auto"/>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(29 190)</w:t>
            </w:r>
          </w:p>
        </w:tc>
      </w:tr>
      <w:tr w:rsidR="003935FC" w:rsidRPr="006B287B" w:rsidTr="003935FC">
        <w:trPr>
          <w:trHeight w:val="227"/>
        </w:trPr>
        <w:tc>
          <w:tcPr>
            <w:tcW w:w="6413" w:type="dxa"/>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Інша довгострокова дебіторська заборгованість, включаючи довгострокові векселі отримані:</w:t>
            </w:r>
          </w:p>
        </w:tc>
        <w:tc>
          <w:tcPr>
            <w:tcW w:w="1843" w:type="dxa"/>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lang w:val="en-US"/>
              </w:rPr>
              <w:t xml:space="preserve">1 </w:t>
            </w:r>
            <w:r w:rsidRPr="006B287B">
              <w:rPr>
                <w:rFonts w:ascii="Times New Roman" w:hAnsi="Times New Roman" w:cs="Times New Roman"/>
              </w:rPr>
              <w:t>025</w:t>
            </w:r>
          </w:p>
        </w:tc>
        <w:tc>
          <w:tcPr>
            <w:tcW w:w="1843" w:type="dxa"/>
            <w:shd w:val="clear" w:color="auto" w:fill="auto"/>
            <w:vAlign w:val="bottom"/>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rPr>
              <w:t>9</w:t>
            </w:r>
            <w:r w:rsidRPr="006B287B">
              <w:rPr>
                <w:rFonts w:ascii="Times New Roman" w:hAnsi="Times New Roman" w:cs="Times New Roman"/>
                <w:lang w:val="en-US"/>
              </w:rPr>
              <w:t>84</w:t>
            </w:r>
          </w:p>
        </w:tc>
      </w:tr>
      <w:tr w:rsidR="003935FC" w:rsidRPr="006B287B" w:rsidTr="003935FC">
        <w:trPr>
          <w:trHeight w:val="227"/>
        </w:trPr>
        <w:tc>
          <w:tcPr>
            <w:tcW w:w="6413" w:type="dxa"/>
            <w:shd w:val="clear" w:color="auto" w:fill="auto"/>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номінальна вартість</w:t>
            </w:r>
          </w:p>
        </w:tc>
        <w:tc>
          <w:tcPr>
            <w:tcW w:w="1843" w:type="dxa"/>
            <w:shd w:val="clear" w:color="auto" w:fill="auto"/>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3 196</w:t>
            </w:r>
          </w:p>
        </w:tc>
        <w:tc>
          <w:tcPr>
            <w:tcW w:w="1843" w:type="dxa"/>
            <w:shd w:val="clear" w:color="auto" w:fill="auto"/>
            <w:vAlign w:val="bottom"/>
          </w:tcPr>
          <w:p w:rsidR="003935FC" w:rsidRPr="006B287B" w:rsidRDefault="003935FC" w:rsidP="003935FC">
            <w:pPr>
              <w:jc w:val="right"/>
              <w:rPr>
                <w:rFonts w:ascii="Times New Roman" w:hAnsi="Times New Roman" w:cs="Times New Roman"/>
                <w:i/>
                <w:iCs/>
                <w:lang w:val="en-US"/>
              </w:rPr>
            </w:pPr>
            <w:r w:rsidRPr="006B287B">
              <w:rPr>
                <w:rFonts w:ascii="Times New Roman" w:hAnsi="Times New Roman" w:cs="Times New Roman"/>
                <w:i/>
                <w:iCs/>
              </w:rPr>
              <w:t xml:space="preserve">3 </w:t>
            </w:r>
            <w:r w:rsidRPr="006B287B">
              <w:rPr>
                <w:rFonts w:ascii="Times New Roman" w:hAnsi="Times New Roman" w:cs="Times New Roman"/>
                <w:i/>
                <w:iCs/>
                <w:lang w:val="en-US"/>
              </w:rPr>
              <w:t>207</w:t>
            </w:r>
          </w:p>
        </w:tc>
      </w:tr>
      <w:tr w:rsidR="003935FC" w:rsidRPr="006B287B" w:rsidTr="003935FC">
        <w:trPr>
          <w:trHeight w:val="227"/>
        </w:trPr>
        <w:tc>
          <w:tcPr>
            <w:tcW w:w="6413" w:type="dxa"/>
            <w:shd w:val="clear" w:color="auto" w:fill="auto"/>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дисконт</w:t>
            </w:r>
          </w:p>
        </w:tc>
        <w:tc>
          <w:tcPr>
            <w:tcW w:w="1843" w:type="dxa"/>
            <w:shd w:val="clear" w:color="auto" w:fill="auto"/>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(2 171)</w:t>
            </w:r>
          </w:p>
        </w:tc>
        <w:tc>
          <w:tcPr>
            <w:tcW w:w="1843" w:type="dxa"/>
            <w:shd w:val="clear" w:color="auto" w:fill="auto"/>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(2 2</w:t>
            </w:r>
            <w:r w:rsidRPr="006B287B">
              <w:rPr>
                <w:rFonts w:ascii="Times New Roman" w:hAnsi="Times New Roman" w:cs="Times New Roman"/>
                <w:i/>
                <w:iCs/>
                <w:lang w:val="en-US"/>
              </w:rPr>
              <w:t>2</w:t>
            </w:r>
            <w:r w:rsidRPr="006B287B">
              <w:rPr>
                <w:rFonts w:ascii="Times New Roman" w:hAnsi="Times New Roman" w:cs="Times New Roman"/>
                <w:i/>
                <w:iCs/>
              </w:rPr>
              <w:t>3)</w:t>
            </w:r>
          </w:p>
        </w:tc>
      </w:tr>
      <w:tr w:rsidR="003935FC" w:rsidRPr="006B287B" w:rsidTr="003935FC">
        <w:trPr>
          <w:trHeight w:val="227"/>
        </w:trPr>
        <w:tc>
          <w:tcPr>
            <w:tcW w:w="6413" w:type="dxa"/>
            <w:shd w:val="clear" w:color="auto" w:fill="auto"/>
            <w:vAlign w:val="bottom"/>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rPr>
              <w:t>Аванси із строком погашення більше року:</w:t>
            </w:r>
          </w:p>
        </w:tc>
        <w:tc>
          <w:tcPr>
            <w:tcW w:w="1843" w:type="dxa"/>
            <w:shd w:val="clear" w:color="auto" w:fill="auto"/>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Cs/>
              </w:rPr>
              <w:t>2 754</w:t>
            </w:r>
          </w:p>
        </w:tc>
        <w:tc>
          <w:tcPr>
            <w:tcW w:w="1843" w:type="dxa"/>
            <w:shd w:val="clear" w:color="auto" w:fill="auto"/>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Cs/>
              </w:rPr>
              <w:t>1 491</w:t>
            </w:r>
          </w:p>
        </w:tc>
      </w:tr>
      <w:tr w:rsidR="003935FC" w:rsidRPr="006B287B" w:rsidTr="003935FC">
        <w:trPr>
          <w:trHeight w:val="227"/>
        </w:trPr>
        <w:tc>
          <w:tcPr>
            <w:tcW w:w="6413" w:type="dxa"/>
            <w:shd w:val="clear" w:color="auto" w:fill="auto"/>
            <w:vAlign w:val="bottom"/>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номінальна вартість</w:t>
            </w:r>
          </w:p>
        </w:tc>
        <w:tc>
          <w:tcPr>
            <w:tcW w:w="1843" w:type="dxa"/>
            <w:shd w:val="clear" w:color="auto" w:fill="auto"/>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4 114</w:t>
            </w:r>
          </w:p>
        </w:tc>
        <w:tc>
          <w:tcPr>
            <w:tcW w:w="1843" w:type="dxa"/>
            <w:shd w:val="clear" w:color="auto" w:fill="auto"/>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2 851</w:t>
            </w:r>
          </w:p>
        </w:tc>
      </w:tr>
      <w:tr w:rsidR="003935FC" w:rsidRPr="006B287B" w:rsidTr="003935FC">
        <w:trPr>
          <w:trHeight w:val="227"/>
        </w:trPr>
        <w:tc>
          <w:tcPr>
            <w:tcW w:w="6413" w:type="dxa"/>
            <w:tcBorders>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податковий кредит з ПДВ</w:t>
            </w:r>
          </w:p>
        </w:tc>
        <w:tc>
          <w:tcPr>
            <w:tcW w:w="1843" w:type="dxa"/>
            <w:tcBorders>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(1 360)</w:t>
            </w:r>
          </w:p>
        </w:tc>
        <w:tc>
          <w:tcPr>
            <w:tcW w:w="1843" w:type="dxa"/>
            <w:tcBorders>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(1 360)</w:t>
            </w:r>
          </w:p>
        </w:tc>
      </w:tr>
      <w:tr w:rsidR="003935FC" w:rsidRPr="006B287B" w:rsidTr="003935FC">
        <w:trPr>
          <w:trHeight w:val="227"/>
        </w:trPr>
        <w:tc>
          <w:tcPr>
            <w:tcW w:w="6413" w:type="dxa"/>
            <w:tcBorders>
              <w:top w:val="dotted" w:sz="4" w:space="0" w:color="auto"/>
              <w:bottom w:val="single" w:sz="4" w:space="0" w:color="auto"/>
            </w:tcBorders>
            <w:shd w:val="clear" w:color="auto" w:fill="auto"/>
            <w:vAlign w:val="bottom"/>
            <w:hideMark/>
          </w:tcPr>
          <w:p w:rsidR="003935FC" w:rsidRPr="006B287B" w:rsidRDefault="003935FC" w:rsidP="003935FC">
            <w:pPr>
              <w:jc w:val="both"/>
              <w:rPr>
                <w:rFonts w:ascii="Times New Roman" w:hAnsi="Times New Roman" w:cs="Times New Roman"/>
                <w:b/>
                <w:bCs/>
                <w:iCs/>
              </w:rPr>
            </w:pPr>
            <w:r w:rsidRPr="006B287B">
              <w:rPr>
                <w:rFonts w:ascii="Times New Roman" w:hAnsi="Times New Roman" w:cs="Times New Roman"/>
                <w:b/>
                <w:bCs/>
                <w:iCs/>
              </w:rPr>
              <w:t>Всього</w:t>
            </w:r>
          </w:p>
        </w:tc>
        <w:tc>
          <w:tcPr>
            <w:tcW w:w="1843" w:type="dxa"/>
            <w:tcBorders>
              <w:top w:val="dotted" w:sz="4" w:space="0" w:color="auto"/>
              <w:bottom w:val="single" w:sz="4" w:space="0" w:color="auto"/>
            </w:tcBorders>
            <w:shd w:val="clear" w:color="auto" w:fill="auto"/>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235 383</w:t>
            </w:r>
          </w:p>
        </w:tc>
        <w:tc>
          <w:tcPr>
            <w:tcW w:w="1843" w:type="dxa"/>
            <w:tcBorders>
              <w:top w:val="dotted" w:sz="4" w:space="0" w:color="auto"/>
              <w:bottom w:val="single" w:sz="4" w:space="0" w:color="auto"/>
            </w:tcBorders>
            <w:shd w:val="clear" w:color="auto" w:fill="auto"/>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258 724</w:t>
            </w:r>
          </w:p>
        </w:tc>
      </w:tr>
    </w:tbl>
    <w:p w:rsidR="003935FC" w:rsidRPr="006B287B" w:rsidRDefault="003935FC" w:rsidP="003935FC">
      <w:pPr>
        <w:pStyle w:val="a5"/>
        <w:spacing w:before="120"/>
        <w:ind w:firstLine="709"/>
        <w:rPr>
          <w:b w:val="0"/>
          <w:i/>
          <w:sz w:val="22"/>
          <w:szCs w:val="22"/>
          <w:u w:val="none"/>
          <w:lang w:val="uk-UA"/>
        </w:rPr>
      </w:pPr>
      <w:r w:rsidRPr="006B287B">
        <w:rPr>
          <w:b w:val="0"/>
          <w:sz w:val="22"/>
          <w:szCs w:val="22"/>
          <w:u w:val="none"/>
          <w:lang w:val="uk-UA"/>
        </w:rPr>
        <w:t>До складу</w:t>
      </w:r>
      <w:r w:rsidRPr="006B287B">
        <w:rPr>
          <w:sz w:val="22"/>
          <w:szCs w:val="22"/>
          <w:u w:val="none"/>
          <w:lang w:val="uk-UA"/>
        </w:rPr>
        <w:t xml:space="preserve"> інших необоротних активів </w:t>
      </w:r>
      <w:r w:rsidRPr="006B287B">
        <w:rPr>
          <w:b w:val="0"/>
          <w:sz w:val="22"/>
          <w:szCs w:val="22"/>
          <w:u w:val="none"/>
          <w:lang w:val="uk-UA"/>
        </w:rPr>
        <w:t>увійшли:</w:t>
      </w:r>
      <w:r w:rsidRPr="006B287B">
        <w:rPr>
          <w:b w:val="0"/>
          <w:i/>
          <w:sz w:val="22"/>
          <w:szCs w:val="22"/>
          <w:u w:val="none"/>
          <w:lang w:val="uk-UA"/>
        </w:rPr>
        <w:t xml:space="preserve"> </w:t>
      </w:r>
    </w:p>
    <w:p w:rsidR="003935FC" w:rsidRPr="006B287B" w:rsidRDefault="003935FC" w:rsidP="003935FC">
      <w:pPr>
        <w:pStyle w:val="a5"/>
        <w:jc w:val="right"/>
        <w:rPr>
          <w:b w:val="0"/>
          <w:sz w:val="22"/>
          <w:szCs w:val="22"/>
          <w:u w:val="none"/>
          <w:lang w:val="uk-UA"/>
        </w:rPr>
      </w:pPr>
      <w:r w:rsidRPr="006B287B">
        <w:rPr>
          <w:b w:val="0"/>
          <w:i/>
          <w:sz w:val="22"/>
          <w:szCs w:val="22"/>
          <w:u w:val="none"/>
          <w:lang w:val="uk-UA"/>
        </w:rPr>
        <w:t>тис. грн</w:t>
      </w:r>
    </w:p>
    <w:tbl>
      <w:tblPr>
        <w:tblW w:w="1006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088"/>
        <w:gridCol w:w="1417"/>
        <w:gridCol w:w="1560"/>
      </w:tblGrid>
      <w:tr w:rsidR="003935FC" w:rsidRPr="006B287B" w:rsidTr="003935FC">
        <w:trPr>
          <w:trHeight w:val="227"/>
          <w:tblHeader/>
        </w:trPr>
        <w:tc>
          <w:tcPr>
            <w:tcW w:w="7088" w:type="dxa"/>
            <w:tcBorders>
              <w:top w:val="nil"/>
              <w:bottom w:val="single" w:sz="4" w:space="0" w:color="auto"/>
            </w:tcBorders>
            <w:shd w:val="clear" w:color="auto" w:fill="auto"/>
            <w:vAlign w:val="center"/>
          </w:tcPr>
          <w:p w:rsidR="003935FC" w:rsidRPr="006B287B" w:rsidRDefault="003935FC" w:rsidP="003935FC">
            <w:pPr>
              <w:jc w:val="both"/>
              <w:rPr>
                <w:rFonts w:ascii="Times New Roman" w:hAnsi="Times New Roman" w:cs="Times New Roman"/>
                <w:b/>
              </w:rPr>
            </w:pPr>
          </w:p>
        </w:tc>
        <w:tc>
          <w:tcPr>
            <w:tcW w:w="1417" w:type="dxa"/>
            <w:tcBorders>
              <w:top w:val="nil"/>
              <w:bottom w:val="single" w:sz="4" w:space="0" w:color="auto"/>
            </w:tcBorders>
            <w:vAlign w:val="center"/>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30.06.2022</w:t>
            </w:r>
          </w:p>
        </w:tc>
        <w:tc>
          <w:tcPr>
            <w:tcW w:w="1560" w:type="dxa"/>
            <w:tcBorders>
              <w:top w:val="nil"/>
              <w:bottom w:val="single" w:sz="4" w:space="0" w:color="auto"/>
            </w:tcBorders>
            <w:vAlign w:val="center"/>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31.12.2021</w:t>
            </w:r>
          </w:p>
        </w:tc>
      </w:tr>
      <w:tr w:rsidR="003935FC" w:rsidRPr="006B287B" w:rsidTr="003935FC">
        <w:trPr>
          <w:trHeight w:val="227"/>
        </w:trPr>
        <w:tc>
          <w:tcPr>
            <w:tcW w:w="7088" w:type="dxa"/>
            <w:tcBorders>
              <w:top w:val="single"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Грошові кошти з обмеженим використанням, у т. ч.</w:t>
            </w:r>
          </w:p>
        </w:tc>
        <w:tc>
          <w:tcPr>
            <w:tcW w:w="1417"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17 580</w:t>
            </w:r>
          </w:p>
        </w:tc>
        <w:tc>
          <w:tcPr>
            <w:tcW w:w="1560"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17 663</w:t>
            </w:r>
          </w:p>
        </w:tc>
      </w:tr>
      <w:tr w:rsidR="003935FC" w:rsidRPr="006B287B" w:rsidTr="003935FC">
        <w:trPr>
          <w:trHeight w:val="227"/>
        </w:trPr>
        <w:tc>
          <w:tcPr>
            <w:tcW w:w="7088" w:type="dxa"/>
            <w:tcBorders>
              <w:top w:val="dotted" w:sz="4" w:space="0" w:color="auto"/>
              <w:bottom w:val="dotted" w:sz="4" w:space="0" w:color="auto"/>
            </w:tcBorders>
            <w:shd w:val="clear" w:color="auto" w:fill="auto"/>
            <w:vAlign w:val="bottom"/>
            <w:hideMark/>
          </w:tcPr>
          <w:p w:rsidR="003935FC" w:rsidRPr="006B287B" w:rsidRDefault="003935FC" w:rsidP="003935FC">
            <w:pPr>
              <w:ind w:left="179"/>
              <w:jc w:val="both"/>
              <w:rPr>
                <w:rFonts w:ascii="Times New Roman" w:hAnsi="Times New Roman" w:cs="Times New Roman"/>
                <w:i/>
                <w:iCs/>
              </w:rPr>
            </w:pPr>
            <w:r w:rsidRPr="006B287B">
              <w:rPr>
                <w:rFonts w:ascii="Times New Roman" w:hAnsi="Times New Roman" w:cs="Times New Roman"/>
                <w:i/>
                <w:iCs/>
              </w:rPr>
              <w:t>у банках в стадії ліквідації, інших проблемних банках (первісна вартість)</w:t>
            </w:r>
          </w:p>
        </w:tc>
        <w:tc>
          <w:tcPr>
            <w:tcW w:w="1417"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867</w:t>
            </w:r>
          </w:p>
        </w:tc>
        <w:tc>
          <w:tcPr>
            <w:tcW w:w="156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867</w:t>
            </w:r>
          </w:p>
        </w:tc>
      </w:tr>
      <w:tr w:rsidR="003935FC" w:rsidRPr="006B287B" w:rsidTr="003935FC">
        <w:trPr>
          <w:trHeight w:val="227"/>
        </w:trPr>
        <w:tc>
          <w:tcPr>
            <w:tcW w:w="7088" w:type="dxa"/>
            <w:tcBorders>
              <w:top w:val="dotted" w:sz="4" w:space="0" w:color="auto"/>
              <w:bottom w:val="dotted" w:sz="4" w:space="0" w:color="auto"/>
            </w:tcBorders>
            <w:shd w:val="clear" w:color="auto" w:fill="auto"/>
            <w:vAlign w:val="bottom"/>
          </w:tcPr>
          <w:p w:rsidR="003935FC" w:rsidRPr="006B287B" w:rsidRDefault="003935FC" w:rsidP="003935FC">
            <w:pPr>
              <w:ind w:left="179"/>
              <w:jc w:val="both"/>
              <w:rPr>
                <w:rFonts w:ascii="Times New Roman" w:hAnsi="Times New Roman" w:cs="Times New Roman"/>
                <w:i/>
                <w:iCs/>
              </w:rPr>
            </w:pPr>
            <w:r w:rsidRPr="006B287B">
              <w:rPr>
                <w:rFonts w:ascii="Times New Roman" w:hAnsi="Times New Roman" w:cs="Times New Roman"/>
                <w:i/>
                <w:iCs/>
              </w:rPr>
              <w:t>знецінення коштів у банках, що знаходяться в стадії ліквідації, інших проблемних банках</w:t>
            </w:r>
          </w:p>
        </w:tc>
        <w:tc>
          <w:tcPr>
            <w:tcW w:w="1417"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(867)</w:t>
            </w:r>
          </w:p>
        </w:tc>
        <w:tc>
          <w:tcPr>
            <w:tcW w:w="156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(867)</w:t>
            </w:r>
          </w:p>
        </w:tc>
      </w:tr>
      <w:tr w:rsidR="003935FC" w:rsidRPr="006B287B" w:rsidTr="003935FC">
        <w:trPr>
          <w:trHeight w:val="227"/>
        </w:trPr>
        <w:tc>
          <w:tcPr>
            <w:tcW w:w="7088" w:type="dxa"/>
            <w:tcBorders>
              <w:top w:val="dotted" w:sz="4" w:space="0" w:color="auto"/>
              <w:bottom w:val="dotted" w:sz="4" w:space="0" w:color="auto"/>
            </w:tcBorders>
            <w:shd w:val="clear" w:color="auto" w:fill="auto"/>
            <w:vAlign w:val="bottom"/>
          </w:tcPr>
          <w:p w:rsidR="003935FC" w:rsidRPr="006B287B" w:rsidRDefault="003935FC" w:rsidP="003935FC">
            <w:pPr>
              <w:ind w:left="179"/>
              <w:jc w:val="both"/>
              <w:rPr>
                <w:rFonts w:ascii="Times New Roman" w:hAnsi="Times New Roman" w:cs="Times New Roman"/>
                <w:i/>
                <w:iCs/>
              </w:rPr>
            </w:pPr>
            <w:r w:rsidRPr="006B287B">
              <w:rPr>
                <w:rFonts w:ascii="Times New Roman" w:hAnsi="Times New Roman" w:cs="Times New Roman"/>
                <w:i/>
                <w:iCs/>
              </w:rPr>
              <w:t>депозити</w:t>
            </w:r>
          </w:p>
        </w:tc>
        <w:tc>
          <w:tcPr>
            <w:tcW w:w="1417"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17 580</w:t>
            </w:r>
          </w:p>
        </w:tc>
        <w:tc>
          <w:tcPr>
            <w:tcW w:w="156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17 663</w:t>
            </w:r>
          </w:p>
        </w:tc>
      </w:tr>
      <w:tr w:rsidR="003935FC" w:rsidRPr="006B287B" w:rsidTr="003935FC">
        <w:trPr>
          <w:trHeight w:val="227"/>
        </w:trPr>
        <w:tc>
          <w:tcPr>
            <w:tcW w:w="7088"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Аварійний, незнижувальний та централізований запаси, СЯП та інші запаси, які не очікується використовувати протягом 12 місяців</w:t>
            </w:r>
          </w:p>
        </w:tc>
        <w:tc>
          <w:tcPr>
            <w:tcW w:w="1417"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2 366 019</w:t>
            </w:r>
          </w:p>
        </w:tc>
        <w:tc>
          <w:tcPr>
            <w:tcW w:w="156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2 260 474</w:t>
            </w:r>
          </w:p>
        </w:tc>
      </w:tr>
      <w:tr w:rsidR="003935FC" w:rsidRPr="006B287B" w:rsidTr="003935FC">
        <w:trPr>
          <w:trHeight w:val="227"/>
        </w:trPr>
        <w:tc>
          <w:tcPr>
            <w:tcW w:w="7088"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eastAsia="Cambria" w:hAnsi="Times New Roman" w:cs="Times New Roman"/>
              </w:rPr>
              <w:t>Кошти, перераховані до фінансового резерву зняття з експлуатації</w:t>
            </w:r>
            <w:r w:rsidRPr="006B287B">
              <w:rPr>
                <w:rFonts w:ascii="Times New Roman" w:hAnsi="Times New Roman" w:cs="Times New Roman"/>
              </w:rPr>
              <w:t>:</w:t>
            </w:r>
          </w:p>
        </w:tc>
        <w:tc>
          <w:tcPr>
            <w:tcW w:w="1417"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2 248 978</w:t>
            </w:r>
          </w:p>
        </w:tc>
        <w:tc>
          <w:tcPr>
            <w:tcW w:w="156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2 178 211</w:t>
            </w:r>
          </w:p>
        </w:tc>
      </w:tr>
      <w:tr w:rsidR="003935FC" w:rsidRPr="006B287B" w:rsidTr="003935FC">
        <w:trPr>
          <w:trHeight w:val="227"/>
        </w:trPr>
        <w:tc>
          <w:tcPr>
            <w:tcW w:w="7088"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номінальна вартість</w:t>
            </w:r>
          </w:p>
        </w:tc>
        <w:tc>
          <w:tcPr>
            <w:tcW w:w="1417"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5 096 468</w:t>
            </w:r>
          </w:p>
        </w:tc>
        <w:tc>
          <w:tcPr>
            <w:tcW w:w="156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5 096 468</w:t>
            </w:r>
          </w:p>
        </w:tc>
      </w:tr>
      <w:tr w:rsidR="003935FC" w:rsidRPr="006B287B" w:rsidTr="003935FC">
        <w:trPr>
          <w:trHeight w:val="227"/>
        </w:trPr>
        <w:tc>
          <w:tcPr>
            <w:tcW w:w="7088"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дисконт</w:t>
            </w:r>
          </w:p>
        </w:tc>
        <w:tc>
          <w:tcPr>
            <w:tcW w:w="1417"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(2 847 490)</w:t>
            </w:r>
          </w:p>
        </w:tc>
        <w:tc>
          <w:tcPr>
            <w:tcW w:w="156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(2 918 257)</w:t>
            </w:r>
          </w:p>
        </w:tc>
      </w:tr>
      <w:tr w:rsidR="003935FC" w:rsidRPr="006B287B" w:rsidTr="003935FC">
        <w:trPr>
          <w:trHeight w:val="227"/>
        </w:trPr>
        <w:tc>
          <w:tcPr>
            <w:tcW w:w="7088"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Аванси на капітальні інвестиції:</w:t>
            </w:r>
          </w:p>
        </w:tc>
        <w:tc>
          <w:tcPr>
            <w:tcW w:w="1417"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1 070 902</w:t>
            </w:r>
          </w:p>
        </w:tc>
        <w:tc>
          <w:tcPr>
            <w:tcW w:w="156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1 156 537</w:t>
            </w:r>
          </w:p>
        </w:tc>
      </w:tr>
      <w:tr w:rsidR="003935FC" w:rsidRPr="006B287B" w:rsidTr="003935FC">
        <w:trPr>
          <w:trHeight w:val="227"/>
        </w:trPr>
        <w:tc>
          <w:tcPr>
            <w:tcW w:w="7088"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номінальна вартість</w:t>
            </w:r>
          </w:p>
        </w:tc>
        <w:tc>
          <w:tcPr>
            <w:tcW w:w="1417"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1 100 219</w:t>
            </w:r>
          </w:p>
        </w:tc>
        <w:tc>
          <w:tcPr>
            <w:tcW w:w="156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1 191 409</w:t>
            </w:r>
          </w:p>
        </w:tc>
      </w:tr>
      <w:tr w:rsidR="003935FC" w:rsidRPr="006B287B" w:rsidTr="003935FC">
        <w:trPr>
          <w:trHeight w:val="227"/>
        </w:trPr>
        <w:tc>
          <w:tcPr>
            <w:tcW w:w="7088"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податковий кредит з ПДВ</w:t>
            </w:r>
          </w:p>
        </w:tc>
        <w:tc>
          <w:tcPr>
            <w:tcW w:w="1417"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(29 317)</w:t>
            </w:r>
          </w:p>
        </w:tc>
        <w:tc>
          <w:tcPr>
            <w:tcW w:w="156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(34 872)</w:t>
            </w:r>
          </w:p>
        </w:tc>
      </w:tr>
      <w:tr w:rsidR="003935FC" w:rsidRPr="006B287B" w:rsidTr="003935FC">
        <w:trPr>
          <w:trHeight w:val="227"/>
        </w:trPr>
        <w:tc>
          <w:tcPr>
            <w:tcW w:w="7088"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color w:val="FF0000"/>
              </w:rPr>
            </w:pPr>
            <w:r w:rsidRPr="006B287B">
              <w:rPr>
                <w:rFonts w:ascii="Times New Roman" w:hAnsi="Times New Roman" w:cs="Times New Roman"/>
                <w:color w:val="000000" w:themeColor="text1"/>
              </w:rPr>
              <w:t xml:space="preserve">Активи у вигляді права користування, первісна вартість* </w:t>
            </w:r>
          </w:p>
        </w:tc>
        <w:tc>
          <w:tcPr>
            <w:tcW w:w="1417"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130 370</w:t>
            </w:r>
          </w:p>
        </w:tc>
        <w:tc>
          <w:tcPr>
            <w:tcW w:w="156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138 961</w:t>
            </w:r>
          </w:p>
        </w:tc>
      </w:tr>
      <w:tr w:rsidR="003935FC" w:rsidRPr="006B287B" w:rsidTr="003935FC">
        <w:trPr>
          <w:trHeight w:val="227"/>
        </w:trPr>
        <w:tc>
          <w:tcPr>
            <w:tcW w:w="7088"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iCs/>
                <w:color w:val="FF0000"/>
              </w:rPr>
            </w:pPr>
            <w:r w:rsidRPr="006B287B">
              <w:rPr>
                <w:rFonts w:ascii="Times New Roman" w:hAnsi="Times New Roman" w:cs="Times New Roman"/>
                <w:iCs/>
                <w:color w:val="000000" w:themeColor="text1"/>
              </w:rPr>
              <w:t xml:space="preserve">Активи у вигляді права користування, амортизація  </w:t>
            </w:r>
          </w:p>
        </w:tc>
        <w:tc>
          <w:tcPr>
            <w:tcW w:w="1417"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(126 575)</w:t>
            </w:r>
          </w:p>
        </w:tc>
        <w:tc>
          <w:tcPr>
            <w:tcW w:w="156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(105 986)</w:t>
            </w:r>
          </w:p>
        </w:tc>
      </w:tr>
      <w:tr w:rsidR="003935FC" w:rsidRPr="006B287B" w:rsidTr="003935FC">
        <w:trPr>
          <w:trHeight w:val="227"/>
        </w:trPr>
        <w:tc>
          <w:tcPr>
            <w:tcW w:w="7088"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iCs/>
                <w:color w:val="000000" w:themeColor="text1"/>
              </w:rPr>
            </w:pPr>
            <w:r w:rsidRPr="006B287B">
              <w:rPr>
                <w:rFonts w:ascii="Times New Roman" w:hAnsi="Times New Roman" w:cs="Times New Roman"/>
                <w:iCs/>
                <w:color w:val="000000" w:themeColor="text1"/>
              </w:rPr>
              <w:t>Інші необоротні активи</w:t>
            </w:r>
          </w:p>
        </w:tc>
        <w:tc>
          <w:tcPr>
            <w:tcW w:w="1417"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606</w:t>
            </w:r>
          </w:p>
        </w:tc>
        <w:tc>
          <w:tcPr>
            <w:tcW w:w="156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606</w:t>
            </w:r>
          </w:p>
        </w:tc>
      </w:tr>
      <w:tr w:rsidR="003935FC" w:rsidRPr="006B287B" w:rsidTr="003935FC">
        <w:trPr>
          <w:trHeight w:val="227"/>
        </w:trPr>
        <w:tc>
          <w:tcPr>
            <w:tcW w:w="7088" w:type="dxa"/>
            <w:tcBorders>
              <w:top w:val="dotted" w:sz="4" w:space="0" w:color="auto"/>
              <w:bottom w:val="single" w:sz="4" w:space="0" w:color="auto"/>
            </w:tcBorders>
            <w:shd w:val="clear" w:color="auto" w:fill="auto"/>
            <w:vAlign w:val="bottom"/>
            <w:hideMark/>
          </w:tcPr>
          <w:p w:rsidR="003935FC" w:rsidRPr="006B287B" w:rsidRDefault="003935FC" w:rsidP="003935FC">
            <w:pPr>
              <w:jc w:val="both"/>
              <w:rPr>
                <w:rFonts w:ascii="Times New Roman" w:hAnsi="Times New Roman" w:cs="Times New Roman"/>
                <w:b/>
                <w:bCs/>
                <w:iCs/>
              </w:rPr>
            </w:pPr>
            <w:r w:rsidRPr="006B287B">
              <w:rPr>
                <w:rFonts w:ascii="Times New Roman" w:hAnsi="Times New Roman" w:cs="Times New Roman"/>
                <w:b/>
                <w:bCs/>
                <w:iCs/>
              </w:rPr>
              <w:t>Всього</w:t>
            </w:r>
          </w:p>
        </w:tc>
        <w:tc>
          <w:tcPr>
            <w:tcW w:w="1417"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5 707 880</w:t>
            </w:r>
          </w:p>
        </w:tc>
        <w:tc>
          <w:tcPr>
            <w:tcW w:w="1560"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5 646 466</w:t>
            </w:r>
          </w:p>
        </w:tc>
      </w:tr>
    </w:tbl>
    <w:p w:rsidR="003935FC" w:rsidRPr="006B287B" w:rsidRDefault="003935FC" w:rsidP="003935FC">
      <w:pPr>
        <w:pStyle w:val="a5"/>
        <w:spacing w:after="120"/>
        <w:ind w:firstLine="284"/>
        <w:rPr>
          <w:b w:val="0"/>
          <w:sz w:val="22"/>
          <w:szCs w:val="22"/>
          <w:u w:val="none"/>
          <w:lang w:val="uk-UA"/>
        </w:rPr>
      </w:pPr>
      <w:r w:rsidRPr="006B287B">
        <w:rPr>
          <w:b w:val="0"/>
          <w:sz w:val="22"/>
          <w:szCs w:val="22"/>
          <w:u w:val="none"/>
          <w:lang w:val="uk-UA"/>
        </w:rPr>
        <w:t xml:space="preserve">*Активи у вигляді права користування – приміщення, які використовуються в господарській діяльності. Зміни балансової вартості на 30.06.2022 враховують коригування активу у вигляді права користування на індекс інфляції та у зв’язку зі зміною курсу валют (більш детальна інформація розкрита в примітці 18).  </w:t>
      </w:r>
    </w:p>
    <w:p w:rsidR="003935FC" w:rsidRPr="006B287B" w:rsidRDefault="003935FC" w:rsidP="003935FC">
      <w:pPr>
        <w:pStyle w:val="1"/>
        <w:numPr>
          <w:ilvl w:val="0"/>
          <w:numId w:val="1"/>
        </w:numPr>
        <w:spacing w:before="240" w:after="120"/>
        <w:ind w:left="1072" w:hanging="221"/>
        <w:jc w:val="both"/>
        <w:rPr>
          <w:sz w:val="22"/>
          <w:szCs w:val="22"/>
          <w:lang w:val="uk-UA"/>
        </w:rPr>
      </w:pPr>
      <w:r w:rsidRPr="006B287B">
        <w:rPr>
          <w:sz w:val="22"/>
          <w:szCs w:val="22"/>
          <w:lang w:val="uk-UA"/>
        </w:rPr>
        <w:t>Запаси</w:t>
      </w:r>
    </w:p>
    <w:p w:rsidR="003935FC" w:rsidRPr="006B287B" w:rsidRDefault="003935FC" w:rsidP="003935FC">
      <w:pPr>
        <w:pStyle w:val="a5"/>
        <w:widowControl/>
        <w:ind w:firstLine="567"/>
        <w:rPr>
          <w:b w:val="0"/>
          <w:sz w:val="22"/>
          <w:szCs w:val="22"/>
          <w:u w:val="none"/>
          <w:lang w:val="uk-UA"/>
        </w:rPr>
      </w:pPr>
      <w:r w:rsidRPr="006B287B">
        <w:rPr>
          <w:b w:val="0"/>
          <w:sz w:val="22"/>
          <w:szCs w:val="22"/>
          <w:u w:val="none"/>
          <w:lang w:val="uk-UA"/>
        </w:rPr>
        <w:t>Ядерне паливо та ядерні матеріали станом на 30.06.2022 та 31.12.2021 представлені таким чином:</w:t>
      </w:r>
    </w:p>
    <w:p w:rsidR="003935FC" w:rsidRPr="006B287B" w:rsidRDefault="003935FC" w:rsidP="003935FC">
      <w:pPr>
        <w:pStyle w:val="a5"/>
        <w:keepNext/>
        <w:widowControl/>
        <w:ind w:left="360" w:right="-2"/>
        <w:jc w:val="right"/>
        <w:rPr>
          <w:b w:val="0"/>
          <w:i/>
          <w:sz w:val="22"/>
          <w:szCs w:val="22"/>
          <w:u w:val="none"/>
          <w:lang w:val="uk-UA"/>
        </w:rPr>
      </w:pPr>
      <w:r w:rsidRPr="006B287B">
        <w:rPr>
          <w:b w:val="0"/>
          <w:i/>
          <w:sz w:val="22"/>
          <w:szCs w:val="22"/>
          <w:u w:val="none"/>
          <w:lang w:val="uk-UA"/>
        </w:rPr>
        <w:t xml:space="preserve">                                                                                                                                                                                   тис. грн</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697"/>
        <w:gridCol w:w="1705"/>
      </w:tblGrid>
      <w:tr w:rsidR="003935FC" w:rsidRPr="006B287B" w:rsidTr="003935FC">
        <w:trPr>
          <w:trHeight w:hRule="exact" w:val="285"/>
          <w:tblHeader/>
        </w:trPr>
        <w:tc>
          <w:tcPr>
            <w:tcW w:w="6663" w:type="dxa"/>
            <w:tcBorders>
              <w:top w:val="nil"/>
              <w:left w:val="nil"/>
              <w:bottom w:val="single" w:sz="4" w:space="0" w:color="auto"/>
              <w:right w:val="nil"/>
            </w:tcBorders>
            <w:shd w:val="clear" w:color="auto" w:fill="auto"/>
            <w:vAlign w:val="center"/>
          </w:tcPr>
          <w:p w:rsidR="003935FC" w:rsidRPr="006B287B" w:rsidRDefault="003935FC" w:rsidP="003935FC">
            <w:pPr>
              <w:spacing w:line="260" w:lineRule="atLeast"/>
              <w:jc w:val="both"/>
              <w:rPr>
                <w:rFonts w:ascii="Times New Roman" w:hAnsi="Times New Roman" w:cs="Times New Roman"/>
                <w:b/>
                <w:lang w:eastAsia="en-US"/>
              </w:rPr>
            </w:pPr>
          </w:p>
        </w:tc>
        <w:tc>
          <w:tcPr>
            <w:tcW w:w="1697" w:type="dxa"/>
            <w:tcBorders>
              <w:top w:val="nil"/>
              <w:left w:val="nil"/>
              <w:bottom w:val="single" w:sz="4" w:space="0" w:color="auto"/>
              <w:right w:val="nil"/>
            </w:tcBorders>
            <w:shd w:val="clear" w:color="auto" w:fill="auto"/>
          </w:tcPr>
          <w:p w:rsidR="003935FC" w:rsidRPr="006B287B" w:rsidRDefault="003935FC" w:rsidP="003935FC">
            <w:pPr>
              <w:spacing w:line="260" w:lineRule="atLeast"/>
              <w:jc w:val="right"/>
              <w:rPr>
                <w:rFonts w:ascii="Times New Roman" w:hAnsi="Times New Roman" w:cs="Times New Roman"/>
                <w:lang w:eastAsia="en-US"/>
              </w:rPr>
            </w:pPr>
            <w:r w:rsidRPr="006B287B">
              <w:rPr>
                <w:rFonts w:ascii="Times New Roman" w:hAnsi="Times New Roman" w:cs="Times New Roman"/>
                <w:b/>
                <w:bCs/>
                <w:color w:val="000000"/>
                <w:lang w:eastAsia="en-US"/>
              </w:rPr>
              <w:t>30.06.2022</w:t>
            </w:r>
          </w:p>
        </w:tc>
        <w:tc>
          <w:tcPr>
            <w:tcW w:w="1705" w:type="dxa"/>
            <w:tcBorders>
              <w:top w:val="nil"/>
              <w:left w:val="nil"/>
              <w:bottom w:val="single" w:sz="4" w:space="0" w:color="auto"/>
              <w:right w:val="nil"/>
            </w:tcBorders>
            <w:shd w:val="clear" w:color="auto" w:fill="auto"/>
          </w:tcPr>
          <w:p w:rsidR="003935FC" w:rsidRPr="006B287B" w:rsidRDefault="003935FC" w:rsidP="003935FC">
            <w:pPr>
              <w:spacing w:line="260" w:lineRule="atLeast"/>
              <w:jc w:val="right"/>
              <w:rPr>
                <w:rFonts w:ascii="Times New Roman" w:hAnsi="Times New Roman" w:cs="Times New Roman"/>
                <w:lang w:eastAsia="en-US"/>
              </w:rPr>
            </w:pPr>
            <w:r w:rsidRPr="006B287B">
              <w:rPr>
                <w:rFonts w:ascii="Times New Roman" w:hAnsi="Times New Roman" w:cs="Times New Roman"/>
                <w:b/>
                <w:bCs/>
                <w:color w:val="000000"/>
                <w:lang w:eastAsia="en-US"/>
              </w:rPr>
              <w:t xml:space="preserve">31.12.2021 </w:t>
            </w:r>
          </w:p>
        </w:tc>
      </w:tr>
      <w:tr w:rsidR="003935FC" w:rsidRPr="006B287B" w:rsidTr="003935FC">
        <w:trPr>
          <w:trHeight w:hRule="exact" w:val="271"/>
          <w:tblHeader/>
        </w:trPr>
        <w:tc>
          <w:tcPr>
            <w:tcW w:w="6663" w:type="dxa"/>
            <w:tcBorders>
              <w:top w:val="dotted" w:sz="4" w:space="0" w:color="auto"/>
              <w:left w:val="nil"/>
              <w:bottom w:val="dotted" w:sz="4" w:space="0" w:color="auto"/>
              <w:right w:val="nil"/>
            </w:tcBorders>
            <w:shd w:val="clear" w:color="auto" w:fill="auto"/>
            <w:vAlign w:val="center"/>
          </w:tcPr>
          <w:p w:rsidR="003935FC" w:rsidRPr="006B287B" w:rsidRDefault="003935FC" w:rsidP="003935FC">
            <w:pPr>
              <w:keepNext/>
              <w:keepLines/>
              <w:jc w:val="both"/>
              <w:rPr>
                <w:rFonts w:ascii="Times New Roman" w:hAnsi="Times New Roman" w:cs="Times New Roman"/>
              </w:rPr>
            </w:pPr>
            <w:r w:rsidRPr="006B287B">
              <w:rPr>
                <w:rFonts w:ascii="Times New Roman" w:hAnsi="Times New Roman" w:cs="Times New Roman"/>
              </w:rPr>
              <w:t>Ядерне паливо на складі</w:t>
            </w:r>
          </w:p>
        </w:tc>
        <w:tc>
          <w:tcPr>
            <w:tcW w:w="1697" w:type="dxa"/>
            <w:tcBorders>
              <w:top w:val="dotted" w:sz="4" w:space="0" w:color="auto"/>
              <w:left w:val="nil"/>
              <w:bottom w:val="dotted" w:sz="4" w:space="0" w:color="auto"/>
              <w:right w:val="nil"/>
            </w:tcBorders>
            <w:shd w:val="clear" w:color="auto" w:fill="auto"/>
            <w:vAlign w:val="center"/>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15 101 633</w:t>
            </w:r>
          </w:p>
        </w:tc>
        <w:tc>
          <w:tcPr>
            <w:tcW w:w="1705" w:type="dxa"/>
            <w:tcBorders>
              <w:top w:val="dotted" w:sz="4" w:space="0" w:color="auto"/>
              <w:left w:val="nil"/>
              <w:bottom w:val="dotted" w:sz="4" w:space="0" w:color="auto"/>
              <w:right w:val="nil"/>
            </w:tcBorders>
            <w:shd w:val="clear" w:color="auto" w:fill="auto"/>
            <w:vAlign w:val="center"/>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18 255 813</w:t>
            </w:r>
          </w:p>
        </w:tc>
      </w:tr>
      <w:tr w:rsidR="003935FC" w:rsidRPr="006B287B" w:rsidTr="003935FC">
        <w:trPr>
          <w:trHeight w:hRule="exact" w:val="293"/>
          <w:tblHeader/>
        </w:trPr>
        <w:tc>
          <w:tcPr>
            <w:tcW w:w="6663"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keepNext/>
              <w:keepLines/>
              <w:jc w:val="both"/>
              <w:rPr>
                <w:rFonts w:ascii="Times New Roman" w:hAnsi="Times New Roman" w:cs="Times New Roman"/>
              </w:rPr>
            </w:pPr>
            <w:r w:rsidRPr="006B287B">
              <w:rPr>
                <w:rFonts w:ascii="Times New Roman" w:hAnsi="Times New Roman" w:cs="Times New Roman"/>
              </w:rPr>
              <w:t>Ядерне паливо в активній зоні</w:t>
            </w:r>
          </w:p>
        </w:tc>
        <w:tc>
          <w:tcPr>
            <w:tcW w:w="1697"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keepNext/>
              <w:keepLines/>
              <w:jc w:val="right"/>
              <w:rPr>
                <w:rFonts w:ascii="Times New Roman" w:hAnsi="Times New Roman" w:cs="Times New Roman"/>
              </w:rPr>
            </w:pPr>
            <w:r w:rsidRPr="006B287B">
              <w:rPr>
                <w:rFonts w:ascii="Times New Roman" w:hAnsi="Times New Roman" w:cs="Times New Roman"/>
              </w:rPr>
              <w:t>6 507 966</w:t>
            </w:r>
          </w:p>
        </w:tc>
        <w:tc>
          <w:tcPr>
            <w:tcW w:w="1705"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keepNext/>
              <w:keepLines/>
              <w:jc w:val="right"/>
              <w:rPr>
                <w:rFonts w:ascii="Times New Roman" w:hAnsi="Times New Roman" w:cs="Times New Roman"/>
              </w:rPr>
            </w:pPr>
            <w:r w:rsidRPr="006B287B">
              <w:rPr>
                <w:rFonts w:ascii="Times New Roman" w:hAnsi="Times New Roman" w:cs="Times New Roman"/>
              </w:rPr>
              <w:t xml:space="preserve">4 880 141  </w:t>
            </w:r>
          </w:p>
        </w:tc>
      </w:tr>
      <w:tr w:rsidR="003935FC" w:rsidRPr="006B287B" w:rsidTr="003935FC">
        <w:trPr>
          <w:trHeight w:hRule="exact" w:val="293"/>
          <w:tblHeader/>
        </w:trPr>
        <w:tc>
          <w:tcPr>
            <w:tcW w:w="6663"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keepNext/>
              <w:keepLines/>
              <w:jc w:val="both"/>
              <w:rPr>
                <w:rFonts w:ascii="Times New Roman" w:hAnsi="Times New Roman" w:cs="Times New Roman"/>
              </w:rPr>
            </w:pPr>
            <w:r w:rsidRPr="006B287B">
              <w:rPr>
                <w:rFonts w:ascii="Times New Roman" w:hAnsi="Times New Roman" w:cs="Times New Roman"/>
              </w:rPr>
              <w:t>Ядерні матеріали</w:t>
            </w:r>
          </w:p>
        </w:tc>
        <w:tc>
          <w:tcPr>
            <w:tcW w:w="1697"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keepNext/>
              <w:keepLines/>
              <w:jc w:val="right"/>
              <w:rPr>
                <w:rFonts w:ascii="Times New Roman" w:hAnsi="Times New Roman" w:cs="Times New Roman"/>
              </w:rPr>
            </w:pPr>
            <w:r w:rsidRPr="006B287B">
              <w:rPr>
                <w:rFonts w:ascii="Times New Roman" w:hAnsi="Times New Roman" w:cs="Times New Roman"/>
              </w:rPr>
              <w:t>432 331</w:t>
            </w:r>
          </w:p>
        </w:tc>
        <w:tc>
          <w:tcPr>
            <w:tcW w:w="1705"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keepNext/>
              <w:keepLines/>
              <w:jc w:val="right"/>
              <w:rPr>
                <w:rFonts w:ascii="Times New Roman" w:hAnsi="Times New Roman" w:cs="Times New Roman"/>
              </w:rPr>
            </w:pPr>
            <w:r w:rsidRPr="006B287B">
              <w:rPr>
                <w:rFonts w:ascii="Times New Roman" w:hAnsi="Times New Roman" w:cs="Times New Roman"/>
              </w:rPr>
              <w:t>1 213 761</w:t>
            </w:r>
          </w:p>
        </w:tc>
      </w:tr>
      <w:tr w:rsidR="003935FC" w:rsidRPr="006B287B" w:rsidTr="003935FC">
        <w:trPr>
          <w:trHeight w:hRule="exact" w:val="284"/>
          <w:tblHeader/>
        </w:trPr>
        <w:tc>
          <w:tcPr>
            <w:tcW w:w="6663" w:type="dxa"/>
            <w:tcBorders>
              <w:top w:val="dotted" w:sz="4" w:space="0" w:color="auto"/>
              <w:left w:val="nil"/>
              <w:bottom w:val="single" w:sz="4" w:space="0" w:color="auto"/>
              <w:right w:val="nil"/>
            </w:tcBorders>
            <w:shd w:val="clear" w:color="auto" w:fill="auto"/>
            <w:vAlign w:val="center"/>
          </w:tcPr>
          <w:p w:rsidR="003935FC" w:rsidRPr="006B287B" w:rsidRDefault="003935FC" w:rsidP="003935FC">
            <w:pPr>
              <w:keepNext/>
              <w:keepLines/>
              <w:jc w:val="both"/>
              <w:rPr>
                <w:rFonts w:ascii="Times New Roman" w:hAnsi="Times New Roman" w:cs="Times New Roman"/>
                <w:b/>
              </w:rPr>
            </w:pPr>
            <w:r w:rsidRPr="006B287B">
              <w:rPr>
                <w:rFonts w:ascii="Times New Roman" w:hAnsi="Times New Roman" w:cs="Times New Roman"/>
                <w:b/>
              </w:rPr>
              <w:t>Всього поточний запас ядерного палива та ядерних матеріалів</w:t>
            </w:r>
          </w:p>
        </w:tc>
        <w:tc>
          <w:tcPr>
            <w:tcW w:w="1697" w:type="dxa"/>
            <w:tcBorders>
              <w:top w:val="dotted" w:sz="4" w:space="0" w:color="auto"/>
              <w:left w:val="nil"/>
              <w:bottom w:val="single" w:sz="4" w:space="0" w:color="auto"/>
              <w:right w:val="nil"/>
            </w:tcBorders>
            <w:shd w:val="clear" w:color="auto" w:fill="auto"/>
            <w:vAlign w:val="center"/>
          </w:tcPr>
          <w:p w:rsidR="003935FC" w:rsidRPr="006B287B" w:rsidRDefault="003935FC" w:rsidP="003935FC">
            <w:pPr>
              <w:jc w:val="right"/>
              <w:rPr>
                <w:rFonts w:ascii="Times New Roman" w:hAnsi="Times New Roman" w:cs="Times New Roman"/>
                <w:b/>
                <w:color w:val="000000"/>
              </w:rPr>
            </w:pPr>
            <w:r w:rsidRPr="006B287B">
              <w:rPr>
                <w:rFonts w:ascii="Times New Roman" w:hAnsi="Times New Roman" w:cs="Times New Roman"/>
                <w:b/>
                <w:color w:val="000000"/>
              </w:rPr>
              <w:t>22 041 930</w:t>
            </w:r>
          </w:p>
        </w:tc>
        <w:tc>
          <w:tcPr>
            <w:tcW w:w="1705" w:type="dxa"/>
            <w:tcBorders>
              <w:top w:val="dotted" w:sz="4" w:space="0" w:color="auto"/>
              <w:left w:val="nil"/>
              <w:bottom w:val="single" w:sz="4" w:space="0" w:color="auto"/>
              <w:right w:val="nil"/>
            </w:tcBorders>
            <w:shd w:val="clear" w:color="auto" w:fill="auto"/>
            <w:vAlign w:val="center"/>
          </w:tcPr>
          <w:p w:rsidR="003935FC" w:rsidRPr="006B287B" w:rsidRDefault="003935FC" w:rsidP="003935FC">
            <w:pPr>
              <w:jc w:val="right"/>
              <w:rPr>
                <w:rFonts w:ascii="Times New Roman" w:hAnsi="Times New Roman" w:cs="Times New Roman"/>
                <w:b/>
                <w:color w:val="000000"/>
              </w:rPr>
            </w:pPr>
            <w:r w:rsidRPr="006B287B">
              <w:rPr>
                <w:rFonts w:ascii="Times New Roman" w:hAnsi="Times New Roman" w:cs="Times New Roman"/>
                <w:b/>
                <w:color w:val="000000"/>
              </w:rPr>
              <w:t>24 349 715</w:t>
            </w:r>
          </w:p>
        </w:tc>
      </w:tr>
    </w:tbl>
    <w:p w:rsidR="003935FC" w:rsidRPr="006B287B" w:rsidRDefault="003935FC" w:rsidP="003935FC">
      <w:pPr>
        <w:pStyle w:val="a5"/>
        <w:pageBreakBefore/>
        <w:widowControl/>
        <w:spacing w:before="120" w:line="180" w:lineRule="auto"/>
        <w:ind w:right="284" w:firstLine="567"/>
        <w:rPr>
          <w:b w:val="0"/>
          <w:i/>
          <w:color w:val="000000"/>
          <w:sz w:val="22"/>
          <w:szCs w:val="22"/>
          <w:u w:val="none"/>
          <w:lang w:val="uk-UA"/>
        </w:rPr>
      </w:pPr>
      <w:r w:rsidRPr="006B287B">
        <w:rPr>
          <w:b w:val="0"/>
          <w:sz w:val="22"/>
          <w:szCs w:val="22"/>
          <w:u w:val="none"/>
          <w:lang w:val="uk-UA"/>
        </w:rPr>
        <w:t>Запаси, крім ядерного палива та ядерних матеріалів, станом на 30.06.2022 та 31.12.2021 представлені таким чином:</w:t>
      </w:r>
      <w:r w:rsidRPr="006B287B">
        <w:rPr>
          <w:b w:val="0"/>
          <w:i/>
          <w:color w:val="000000"/>
          <w:sz w:val="22"/>
          <w:szCs w:val="22"/>
          <w:u w:val="none"/>
          <w:lang w:val="uk-UA"/>
        </w:rPr>
        <w:t xml:space="preserve">      </w:t>
      </w:r>
    </w:p>
    <w:p w:rsidR="003935FC" w:rsidRPr="006B287B" w:rsidRDefault="003935FC" w:rsidP="003935FC">
      <w:pPr>
        <w:pStyle w:val="a5"/>
        <w:keepNext/>
        <w:widowControl/>
        <w:ind w:left="357"/>
        <w:jc w:val="right"/>
        <w:rPr>
          <w:b w:val="0"/>
          <w:sz w:val="22"/>
          <w:szCs w:val="22"/>
          <w:u w:val="none"/>
          <w:lang w:val="uk-UA"/>
        </w:rPr>
      </w:pPr>
      <w:r w:rsidRPr="006B287B">
        <w:rPr>
          <w:b w:val="0"/>
          <w:i/>
          <w:color w:val="000000"/>
          <w:sz w:val="22"/>
          <w:szCs w:val="22"/>
          <w:u w:val="none"/>
          <w:lang w:val="uk-UA"/>
        </w:rPr>
        <w:t>тис. грн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701"/>
        <w:gridCol w:w="1701"/>
      </w:tblGrid>
      <w:tr w:rsidR="003935FC" w:rsidRPr="006B287B" w:rsidTr="003935FC">
        <w:trPr>
          <w:trHeight w:hRule="exact" w:val="278"/>
          <w:tblHeader/>
        </w:trPr>
        <w:tc>
          <w:tcPr>
            <w:tcW w:w="6521" w:type="dxa"/>
            <w:tcBorders>
              <w:top w:val="nil"/>
              <w:left w:val="nil"/>
              <w:bottom w:val="single" w:sz="4" w:space="0" w:color="auto"/>
              <w:right w:val="nil"/>
            </w:tcBorders>
            <w:shd w:val="clear" w:color="auto" w:fill="auto"/>
            <w:vAlign w:val="center"/>
          </w:tcPr>
          <w:p w:rsidR="003935FC" w:rsidRPr="006B287B" w:rsidRDefault="003935FC" w:rsidP="003935FC">
            <w:pPr>
              <w:spacing w:line="260" w:lineRule="atLeast"/>
              <w:jc w:val="both"/>
              <w:rPr>
                <w:rFonts w:ascii="Times New Roman" w:hAnsi="Times New Roman" w:cs="Times New Roman"/>
                <w:b/>
                <w:lang w:eastAsia="en-US"/>
              </w:rPr>
            </w:pPr>
          </w:p>
        </w:tc>
        <w:tc>
          <w:tcPr>
            <w:tcW w:w="1701" w:type="dxa"/>
            <w:tcBorders>
              <w:top w:val="nil"/>
              <w:left w:val="nil"/>
              <w:bottom w:val="single" w:sz="4" w:space="0" w:color="auto"/>
              <w:right w:val="nil"/>
            </w:tcBorders>
          </w:tcPr>
          <w:p w:rsidR="003935FC" w:rsidRPr="006B287B" w:rsidRDefault="003935FC" w:rsidP="003935FC">
            <w:pPr>
              <w:spacing w:line="260" w:lineRule="atLeast"/>
              <w:jc w:val="right"/>
              <w:rPr>
                <w:rFonts w:ascii="Times New Roman" w:hAnsi="Times New Roman" w:cs="Times New Roman"/>
                <w:lang w:eastAsia="en-US"/>
              </w:rPr>
            </w:pPr>
            <w:r w:rsidRPr="006B287B">
              <w:rPr>
                <w:rFonts w:ascii="Times New Roman" w:hAnsi="Times New Roman" w:cs="Times New Roman"/>
                <w:b/>
                <w:bCs/>
                <w:color w:val="000000"/>
                <w:lang w:eastAsia="en-US"/>
              </w:rPr>
              <w:t>30.06.2022</w:t>
            </w:r>
          </w:p>
        </w:tc>
        <w:tc>
          <w:tcPr>
            <w:tcW w:w="1701" w:type="dxa"/>
            <w:tcBorders>
              <w:top w:val="nil"/>
              <w:left w:val="nil"/>
              <w:bottom w:val="single" w:sz="4" w:space="0" w:color="auto"/>
              <w:right w:val="nil"/>
            </w:tcBorders>
            <w:shd w:val="clear" w:color="auto" w:fill="auto"/>
          </w:tcPr>
          <w:p w:rsidR="003935FC" w:rsidRPr="006B287B" w:rsidRDefault="003935FC" w:rsidP="003935FC">
            <w:pPr>
              <w:spacing w:line="260" w:lineRule="atLeast"/>
              <w:jc w:val="right"/>
              <w:rPr>
                <w:rFonts w:ascii="Times New Roman" w:hAnsi="Times New Roman" w:cs="Times New Roman"/>
                <w:lang w:eastAsia="en-US"/>
              </w:rPr>
            </w:pPr>
            <w:r w:rsidRPr="006B287B">
              <w:rPr>
                <w:rFonts w:ascii="Times New Roman" w:hAnsi="Times New Roman" w:cs="Times New Roman"/>
                <w:b/>
                <w:bCs/>
                <w:color w:val="000000"/>
                <w:lang w:eastAsia="en-US"/>
              </w:rPr>
              <w:t>31.12.2021</w:t>
            </w:r>
          </w:p>
        </w:tc>
      </w:tr>
      <w:tr w:rsidR="003935FC" w:rsidRPr="006B287B" w:rsidTr="003935FC">
        <w:trPr>
          <w:trHeight w:hRule="exact" w:val="333"/>
        </w:trPr>
        <w:tc>
          <w:tcPr>
            <w:tcW w:w="6521" w:type="dxa"/>
            <w:tcBorders>
              <w:top w:val="dotted" w:sz="4" w:space="0" w:color="auto"/>
              <w:left w:val="nil"/>
              <w:bottom w:val="dotted" w:sz="4" w:space="0" w:color="auto"/>
              <w:right w:val="nil"/>
            </w:tcBorders>
            <w:shd w:val="clear" w:color="auto" w:fill="auto"/>
            <w:vAlign w:val="center"/>
          </w:tcPr>
          <w:p w:rsidR="003935FC" w:rsidRPr="006B287B" w:rsidRDefault="003935FC" w:rsidP="003935FC">
            <w:pPr>
              <w:keepNext/>
              <w:keepLines/>
              <w:jc w:val="both"/>
              <w:rPr>
                <w:rFonts w:ascii="Times New Roman" w:hAnsi="Times New Roman" w:cs="Times New Roman"/>
              </w:rPr>
            </w:pPr>
            <w:r w:rsidRPr="006B287B">
              <w:rPr>
                <w:rFonts w:ascii="Times New Roman" w:hAnsi="Times New Roman" w:cs="Times New Roman"/>
              </w:rPr>
              <w:t>Запас ТМЦ для поточних виробничих та господарських потреб</w:t>
            </w:r>
          </w:p>
        </w:tc>
        <w:tc>
          <w:tcPr>
            <w:tcW w:w="1701" w:type="dxa"/>
            <w:tcBorders>
              <w:top w:val="dotted" w:sz="4" w:space="0" w:color="auto"/>
              <w:left w:val="nil"/>
              <w:bottom w:val="dotted" w:sz="4" w:space="0" w:color="auto"/>
              <w:right w:val="nil"/>
            </w:tcBorders>
            <w:vAlign w:val="center"/>
          </w:tcPr>
          <w:p w:rsidR="003935FC" w:rsidRPr="006B287B" w:rsidRDefault="003935FC" w:rsidP="003935FC">
            <w:pPr>
              <w:jc w:val="right"/>
              <w:rPr>
                <w:rFonts w:ascii="Times New Roman" w:hAnsi="Times New Roman" w:cs="Times New Roman"/>
                <w:color w:val="000000"/>
                <w:lang w:val="en-US"/>
              </w:rPr>
            </w:pPr>
            <w:r w:rsidRPr="006B287B">
              <w:rPr>
                <w:rFonts w:ascii="Times New Roman" w:hAnsi="Times New Roman" w:cs="Times New Roman"/>
                <w:color w:val="000000"/>
              </w:rPr>
              <w:t>2</w:t>
            </w:r>
            <w:r w:rsidRPr="006B287B">
              <w:rPr>
                <w:rFonts w:ascii="Times New Roman" w:hAnsi="Times New Roman" w:cs="Times New Roman"/>
                <w:color w:val="000000"/>
                <w:lang w:val="en-US"/>
              </w:rPr>
              <w:t> </w:t>
            </w:r>
            <w:r w:rsidRPr="006B287B">
              <w:rPr>
                <w:rFonts w:ascii="Times New Roman" w:hAnsi="Times New Roman" w:cs="Times New Roman"/>
                <w:color w:val="000000"/>
              </w:rPr>
              <w:t xml:space="preserve">288 091 </w:t>
            </w:r>
          </w:p>
        </w:tc>
        <w:tc>
          <w:tcPr>
            <w:tcW w:w="1701" w:type="dxa"/>
            <w:tcBorders>
              <w:top w:val="dotted" w:sz="4" w:space="0" w:color="auto"/>
              <w:left w:val="nil"/>
              <w:bottom w:val="dotted" w:sz="4" w:space="0" w:color="auto"/>
              <w:right w:val="nil"/>
            </w:tcBorders>
            <w:shd w:val="clear" w:color="auto" w:fill="auto"/>
            <w:vAlign w:val="center"/>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2 474 325</w:t>
            </w:r>
          </w:p>
        </w:tc>
      </w:tr>
      <w:tr w:rsidR="003935FC" w:rsidRPr="006B287B" w:rsidTr="003935FC">
        <w:trPr>
          <w:trHeight w:hRule="exact" w:val="276"/>
        </w:trPr>
        <w:tc>
          <w:tcPr>
            <w:tcW w:w="6521"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keepNext/>
              <w:keepLines/>
              <w:jc w:val="both"/>
              <w:rPr>
                <w:rFonts w:ascii="Times New Roman" w:hAnsi="Times New Roman" w:cs="Times New Roman"/>
              </w:rPr>
            </w:pPr>
            <w:r w:rsidRPr="006B287B">
              <w:rPr>
                <w:rFonts w:ascii="Times New Roman" w:hAnsi="Times New Roman" w:cs="Times New Roman"/>
              </w:rPr>
              <w:t>Незавершене виробництво</w:t>
            </w:r>
          </w:p>
        </w:tc>
        <w:tc>
          <w:tcPr>
            <w:tcW w:w="1701" w:type="dxa"/>
            <w:tcBorders>
              <w:top w:val="dotted" w:sz="4" w:space="0" w:color="auto"/>
              <w:left w:val="nil"/>
              <w:bottom w:val="dotted" w:sz="4" w:space="0" w:color="auto"/>
              <w:right w:val="nil"/>
            </w:tcBorders>
            <w:vAlign w:val="center"/>
          </w:tcPr>
          <w:p w:rsidR="003935FC" w:rsidRPr="006B287B" w:rsidRDefault="003935FC" w:rsidP="003935FC">
            <w:pPr>
              <w:keepNext/>
              <w:keepLines/>
              <w:jc w:val="right"/>
              <w:rPr>
                <w:rFonts w:ascii="Times New Roman" w:hAnsi="Times New Roman" w:cs="Times New Roman"/>
              </w:rPr>
            </w:pPr>
            <w:r w:rsidRPr="006B287B">
              <w:rPr>
                <w:rFonts w:ascii="Times New Roman" w:hAnsi="Times New Roman" w:cs="Times New Roman"/>
              </w:rPr>
              <w:t>480 978</w:t>
            </w:r>
          </w:p>
        </w:tc>
        <w:tc>
          <w:tcPr>
            <w:tcW w:w="1701" w:type="dxa"/>
            <w:tcBorders>
              <w:top w:val="dotted" w:sz="4" w:space="0" w:color="auto"/>
              <w:left w:val="nil"/>
              <w:bottom w:val="dotted" w:sz="4" w:space="0" w:color="auto"/>
              <w:right w:val="nil"/>
            </w:tcBorders>
            <w:shd w:val="clear" w:color="auto" w:fill="auto"/>
            <w:vAlign w:val="center"/>
          </w:tcPr>
          <w:p w:rsidR="003935FC" w:rsidRPr="006B287B" w:rsidRDefault="003935FC" w:rsidP="003935FC">
            <w:pPr>
              <w:keepNext/>
              <w:keepLines/>
              <w:jc w:val="right"/>
              <w:rPr>
                <w:rFonts w:ascii="Times New Roman" w:hAnsi="Times New Roman" w:cs="Times New Roman"/>
              </w:rPr>
            </w:pPr>
            <w:r w:rsidRPr="006B287B">
              <w:rPr>
                <w:rFonts w:ascii="Times New Roman" w:hAnsi="Times New Roman" w:cs="Times New Roman"/>
              </w:rPr>
              <w:t>383 894</w:t>
            </w:r>
          </w:p>
        </w:tc>
      </w:tr>
      <w:tr w:rsidR="003935FC" w:rsidRPr="006B287B" w:rsidTr="003935FC">
        <w:trPr>
          <w:trHeight w:hRule="exact" w:val="293"/>
        </w:trPr>
        <w:tc>
          <w:tcPr>
            <w:tcW w:w="6521"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keepNext/>
              <w:keepLines/>
              <w:jc w:val="both"/>
              <w:rPr>
                <w:rFonts w:ascii="Times New Roman" w:hAnsi="Times New Roman" w:cs="Times New Roman"/>
              </w:rPr>
            </w:pPr>
            <w:r w:rsidRPr="006B287B">
              <w:rPr>
                <w:rFonts w:ascii="Times New Roman" w:hAnsi="Times New Roman" w:cs="Times New Roman"/>
              </w:rPr>
              <w:t>Готова продукція</w:t>
            </w:r>
          </w:p>
        </w:tc>
        <w:tc>
          <w:tcPr>
            <w:tcW w:w="1701" w:type="dxa"/>
            <w:tcBorders>
              <w:top w:val="dotted" w:sz="4" w:space="0" w:color="auto"/>
              <w:left w:val="nil"/>
              <w:bottom w:val="dotted" w:sz="4" w:space="0" w:color="auto"/>
              <w:right w:val="nil"/>
            </w:tcBorders>
            <w:vAlign w:val="bottom"/>
          </w:tcPr>
          <w:p w:rsidR="003935FC" w:rsidRPr="006B287B" w:rsidRDefault="003935FC" w:rsidP="003935FC">
            <w:pPr>
              <w:keepNext/>
              <w:keepLines/>
              <w:jc w:val="right"/>
              <w:rPr>
                <w:rFonts w:ascii="Times New Roman" w:hAnsi="Times New Roman" w:cs="Times New Roman"/>
              </w:rPr>
            </w:pPr>
            <w:r w:rsidRPr="006B287B">
              <w:rPr>
                <w:rFonts w:ascii="Times New Roman" w:hAnsi="Times New Roman" w:cs="Times New Roman"/>
              </w:rPr>
              <w:t>484 923</w:t>
            </w:r>
          </w:p>
        </w:tc>
        <w:tc>
          <w:tcPr>
            <w:tcW w:w="1701"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keepNext/>
              <w:keepLines/>
              <w:jc w:val="right"/>
              <w:rPr>
                <w:rFonts w:ascii="Times New Roman" w:hAnsi="Times New Roman" w:cs="Times New Roman"/>
              </w:rPr>
            </w:pPr>
            <w:r w:rsidRPr="006B287B">
              <w:rPr>
                <w:rFonts w:ascii="Times New Roman" w:hAnsi="Times New Roman" w:cs="Times New Roman"/>
              </w:rPr>
              <w:t>430 011</w:t>
            </w:r>
          </w:p>
        </w:tc>
      </w:tr>
      <w:tr w:rsidR="003935FC" w:rsidRPr="006B287B" w:rsidTr="003935FC">
        <w:trPr>
          <w:trHeight w:hRule="exact" w:val="283"/>
        </w:trPr>
        <w:tc>
          <w:tcPr>
            <w:tcW w:w="6521"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keepNext/>
              <w:keepLines/>
              <w:jc w:val="both"/>
              <w:rPr>
                <w:rFonts w:ascii="Times New Roman" w:hAnsi="Times New Roman" w:cs="Times New Roman"/>
              </w:rPr>
            </w:pPr>
            <w:r w:rsidRPr="006B287B">
              <w:rPr>
                <w:rFonts w:ascii="Times New Roman" w:hAnsi="Times New Roman" w:cs="Times New Roman"/>
              </w:rPr>
              <w:t xml:space="preserve">Товари </w:t>
            </w:r>
          </w:p>
        </w:tc>
        <w:tc>
          <w:tcPr>
            <w:tcW w:w="1701" w:type="dxa"/>
            <w:tcBorders>
              <w:top w:val="dotted" w:sz="4" w:space="0" w:color="auto"/>
              <w:left w:val="nil"/>
              <w:bottom w:val="dotted" w:sz="4" w:space="0" w:color="auto"/>
              <w:right w:val="nil"/>
            </w:tcBorders>
            <w:vAlign w:val="bottom"/>
          </w:tcPr>
          <w:p w:rsidR="003935FC" w:rsidRPr="006B287B" w:rsidRDefault="003935FC" w:rsidP="003935FC">
            <w:pPr>
              <w:keepNext/>
              <w:keepLines/>
              <w:jc w:val="right"/>
              <w:rPr>
                <w:rFonts w:ascii="Times New Roman" w:hAnsi="Times New Roman" w:cs="Times New Roman"/>
              </w:rPr>
            </w:pPr>
            <w:r w:rsidRPr="006B287B">
              <w:rPr>
                <w:rFonts w:ascii="Times New Roman" w:hAnsi="Times New Roman" w:cs="Times New Roman"/>
              </w:rPr>
              <w:t>19 151</w:t>
            </w:r>
          </w:p>
        </w:tc>
        <w:tc>
          <w:tcPr>
            <w:tcW w:w="1701"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keepNext/>
              <w:keepLines/>
              <w:jc w:val="right"/>
              <w:rPr>
                <w:rFonts w:ascii="Times New Roman" w:hAnsi="Times New Roman" w:cs="Times New Roman"/>
              </w:rPr>
            </w:pPr>
            <w:r w:rsidRPr="006B287B">
              <w:rPr>
                <w:rFonts w:ascii="Times New Roman" w:hAnsi="Times New Roman" w:cs="Times New Roman"/>
              </w:rPr>
              <w:t>19 746</w:t>
            </w:r>
          </w:p>
        </w:tc>
      </w:tr>
      <w:tr w:rsidR="003935FC" w:rsidRPr="006B287B" w:rsidTr="003935FC">
        <w:trPr>
          <w:trHeight w:hRule="exact" w:val="284"/>
        </w:trPr>
        <w:tc>
          <w:tcPr>
            <w:tcW w:w="6521" w:type="dxa"/>
            <w:tcBorders>
              <w:top w:val="dotted" w:sz="4" w:space="0" w:color="auto"/>
              <w:left w:val="nil"/>
              <w:bottom w:val="single" w:sz="4" w:space="0" w:color="auto"/>
              <w:right w:val="nil"/>
            </w:tcBorders>
            <w:shd w:val="clear" w:color="auto" w:fill="auto"/>
            <w:vAlign w:val="center"/>
          </w:tcPr>
          <w:p w:rsidR="003935FC" w:rsidRPr="006B287B" w:rsidRDefault="003935FC" w:rsidP="003935FC">
            <w:pPr>
              <w:keepNext/>
              <w:keepLines/>
              <w:jc w:val="both"/>
              <w:rPr>
                <w:rFonts w:ascii="Times New Roman" w:hAnsi="Times New Roman" w:cs="Times New Roman"/>
                <w:b/>
              </w:rPr>
            </w:pPr>
            <w:r w:rsidRPr="006B287B">
              <w:rPr>
                <w:rFonts w:ascii="Times New Roman" w:hAnsi="Times New Roman" w:cs="Times New Roman"/>
                <w:b/>
              </w:rPr>
              <w:t>Всього поточні запаси</w:t>
            </w:r>
          </w:p>
        </w:tc>
        <w:tc>
          <w:tcPr>
            <w:tcW w:w="1701" w:type="dxa"/>
            <w:tcBorders>
              <w:top w:val="dotted" w:sz="4" w:space="0" w:color="auto"/>
              <w:left w:val="nil"/>
              <w:bottom w:val="single" w:sz="4" w:space="0" w:color="auto"/>
              <w:right w:val="nil"/>
            </w:tcBorders>
            <w:vAlign w:val="center"/>
          </w:tcPr>
          <w:p w:rsidR="003935FC" w:rsidRPr="006B287B" w:rsidRDefault="003935FC" w:rsidP="003935FC">
            <w:pPr>
              <w:jc w:val="right"/>
              <w:rPr>
                <w:rFonts w:ascii="Times New Roman" w:hAnsi="Times New Roman" w:cs="Times New Roman"/>
                <w:b/>
                <w:color w:val="000000"/>
                <w:lang w:val="en-US"/>
              </w:rPr>
            </w:pPr>
            <w:r w:rsidRPr="006B287B">
              <w:rPr>
                <w:rFonts w:ascii="Times New Roman" w:hAnsi="Times New Roman" w:cs="Times New Roman"/>
                <w:b/>
                <w:color w:val="000000"/>
              </w:rPr>
              <w:t>3 273 143</w:t>
            </w:r>
          </w:p>
        </w:tc>
        <w:tc>
          <w:tcPr>
            <w:tcW w:w="1701" w:type="dxa"/>
            <w:tcBorders>
              <w:top w:val="dotted" w:sz="4" w:space="0" w:color="auto"/>
              <w:left w:val="nil"/>
              <w:bottom w:val="single" w:sz="4" w:space="0" w:color="auto"/>
              <w:right w:val="nil"/>
            </w:tcBorders>
            <w:shd w:val="clear" w:color="auto" w:fill="auto"/>
            <w:vAlign w:val="center"/>
          </w:tcPr>
          <w:p w:rsidR="003935FC" w:rsidRPr="006B287B" w:rsidRDefault="003935FC" w:rsidP="003935FC">
            <w:pPr>
              <w:jc w:val="right"/>
              <w:rPr>
                <w:rFonts w:ascii="Times New Roman" w:hAnsi="Times New Roman" w:cs="Times New Roman"/>
                <w:b/>
                <w:color w:val="000000"/>
                <w:lang w:val="en-US"/>
              </w:rPr>
            </w:pPr>
            <w:r w:rsidRPr="006B287B">
              <w:rPr>
                <w:rFonts w:ascii="Times New Roman" w:hAnsi="Times New Roman" w:cs="Times New Roman"/>
                <w:b/>
                <w:color w:val="000000"/>
              </w:rPr>
              <w:t>3 307 976</w:t>
            </w:r>
          </w:p>
        </w:tc>
      </w:tr>
    </w:tbl>
    <w:p w:rsidR="003935FC" w:rsidRPr="006B287B" w:rsidRDefault="003935FC" w:rsidP="003935FC">
      <w:pPr>
        <w:pStyle w:val="a5"/>
        <w:widowControl/>
        <w:spacing w:before="240" w:after="120"/>
        <w:ind w:firstLine="851"/>
        <w:rPr>
          <w:b w:val="0"/>
          <w:sz w:val="22"/>
          <w:szCs w:val="22"/>
          <w:u w:val="none"/>
          <w:lang w:val="uk-UA"/>
        </w:rPr>
      </w:pPr>
      <w:r w:rsidRPr="006B287B">
        <w:rPr>
          <w:b w:val="0"/>
          <w:sz w:val="22"/>
          <w:szCs w:val="22"/>
          <w:u w:val="none"/>
          <w:lang w:val="uk-UA"/>
        </w:rPr>
        <w:t>Керівництво оцінює необхідність уцінки запасів до їх чистої вартості реалізації, беручи до уваги терміни придбання запасів та ознаки економічного, технічного та фізичного старіння.</w:t>
      </w:r>
    </w:p>
    <w:p w:rsidR="003935FC" w:rsidRPr="006B287B" w:rsidRDefault="003935FC" w:rsidP="003935FC">
      <w:pPr>
        <w:pStyle w:val="a5"/>
        <w:widowControl/>
        <w:ind w:firstLine="851"/>
        <w:rPr>
          <w:b w:val="0"/>
          <w:sz w:val="22"/>
          <w:szCs w:val="22"/>
          <w:u w:val="none"/>
          <w:lang w:val="uk-UA"/>
        </w:rPr>
      </w:pPr>
      <w:r w:rsidRPr="006B287B">
        <w:rPr>
          <w:b w:val="0"/>
          <w:sz w:val="22"/>
          <w:szCs w:val="22"/>
          <w:u w:val="none"/>
          <w:lang w:val="uk-UA"/>
        </w:rPr>
        <w:t>Протягом І півріччя 2022 року відбулось знецінення запасів до чистої вартості реалізації. Сума знецінення запасів за І півріччя 2022 року склала 749 тис. грн. Крім того відбулось відновлення вартості раніше знецінених запасів на суму 1 097 тис. грн. За аналогічний період 2021</w:t>
      </w:r>
      <w:r w:rsidRPr="006B287B">
        <w:rPr>
          <w:b w:val="0"/>
          <w:sz w:val="22"/>
          <w:szCs w:val="22"/>
          <w:u w:val="none"/>
          <w:lang w:val="en-US"/>
        </w:rPr>
        <w:t> </w:t>
      </w:r>
      <w:r w:rsidRPr="006B287B">
        <w:rPr>
          <w:b w:val="0"/>
          <w:sz w:val="22"/>
          <w:szCs w:val="22"/>
          <w:u w:val="none"/>
          <w:lang w:val="uk-UA"/>
        </w:rPr>
        <w:t xml:space="preserve">року сума знецінення запасів складала 118 тис. грн, відновлення вартості раніше знецінених запасів складало 684 тис. грн. </w:t>
      </w:r>
    </w:p>
    <w:p w:rsidR="003935FC" w:rsidRPr="006B287B" w:rsidRDefault="003935FC" w:rsidP="003935FC">
      <w:pPr>
        <w:pStyle w:val="1"/>
        <w:numPr>
          <w:ilvl w:val="0"/>
          <w:numId w:val="1"/>
        </w:numPr>
        <w:tabs>
          <w:tab w:val="clear" w:pos="1070"/>
          <w:tab w:val="num" w:pos="851"/>
        </w:tabs>
        <w:spacing w:before="240" w:after="120"/>
        <w:ind w:left="1134" w:hanging="425"/>
        <w:jc w:val="both"/>
        <w:rPr>
          <w:sz w:val="22"/>
          <w:szCs w:val="22"/>
          <w:lang w:val="uk-UA"/>
        </w:rPr>
      </w:pPr>
      <w:r w:rsidRPr="006B287B">
        <w:rPr>
          <w:sz w:val="22"/>
          <w:szCs w:val="22"/>
          <w:lang w:val="uk-UA"/>
        </w:rPr>
        <w:t>Дебіторська заборгованість</w:t>
      </w:r>
    </w:p>
    <w:p w:rsidR="003935FC" w:rsidRPr="006B287B" w:rsidRDefault="003935FC" w:rsidP="003935FC">
      <w:pPr>
        <w:tabs>
          <w:tab w:val="num" w:pos="851"/>
        </w:tabs>
        <w:ind w:left="1134" w:hanging="425"/>
        <w:jc w:val="both"/>
        <w:rPr>
          <w:rFonts w:ascii="Times New Roman" w:hAnsi="Times New Roman" w:cs="Times New Roman"/>
          <w:b/>
        </w:rPr>
      </w:pPr>
      <w:r w:rsidRPr="006B287B">
        <w:rPr>
          <w:rFonts w:ascii="Times New Roman" w:hAnsi="Times New Roman" w:cs="Times New Roman"/>
          <w:b/>
        </w:rPr>
        <w:t>Торговельна дебіторська заборгованість</w:t>
      </w:r>
    </w:p>
    <w:p w:rsidR="003935FC" w:rsidRPr="006B287B" w:rsidRDefault="003935FC" w:rsidP="003935FC">
      <w:pPr>
        <w:pStyle w:val="a5"/>
        <w:widowControl/>
        <w:tabs>
          <w:tab w:val="num" w:pos="851"/>
        </w:tabs>
        <w:spacing w:before="120"/>
        <w:ind w:left="1134" w:hanging="425"/>
        <w:rPr>
          <w:b w:val="0"/>
          <w:sz w:val="22"/>
          <w:szCs w:val="22"/>
          <w:u w:val="none"/>
          <w:lang w:val="uk-UA"/>
        </w:rPr>
      </w:pPr>
      <w:r w:rsidRPr="006B287B">
        <w:rPr>
          <w:b w:val="0"/>
          <w:sz w:val="22"/>
          <w:szCs w:val="22"/>
          <w:u w:val="none"/>
          <w:lang w:val="uk-UA"/>
        </w:rPr>
        <w:t>Поточна дебіторська заборгованість за товари, роботи, послуги представлена в таблиці.</w:t>
      </w:r>
    </w:p>
    <w:p w:rsidR="003935FC" w:rsidRPr="006B287B" w:rsidRDefault="003935FC" w:rsidP="003935FC">
      <w:pPr>
        <w:pStyle w:val="a5"/>
        <w:widowControl/>
        <w:ind w:right="-2"/>
        <w:jc w:val="right"/>
        <w:rPr>
          <w:b w:val="0"/>
          <w:sz w:val="22"/>
          <w:szCs w:val="22"/>
          <w:u w:val="none"/>
          <w:lang w:val="uk-UA"/>
        </w:rPr>
      </w:pPr>
      <w:r w:rsidRPr="006B287B">
        <w:rPr>
          <w:b w:val="0"/>
          <w:i/>
          <w:color w:val="000000"/>
          <w:sz w:val="22"/>
          <w:szCs w:val="22"/>
          <w:u w:val="none"/>
          <w:lang w:val="uk-UA"/>
        </w:rPr>
        <w:t>тис. грн</w:t>
      </w:r>
    </w:p>
    <w:tbl>
      <w:tblPr>
        <w:tblStyle w:val="ac"/>
        <w:tblW w:w="10031" w:type="dxa"/>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6487"/>
        <w:gridCol w:w="1701"/>
        <w:gridCol w:w="1843"/>
      </w:tblGrid>
      <w:tr w:rsidR="003935FC" w:rsidRPr="006B287B" w:rsidTr="003935FC">
        <w:trPr>
          <w:tblHeader/>
        </w:trPr>
        <w:tc>
          <w:tcPr>
            <w:tcW w:w="6487" w:type="dxa"/>
            <w:tcBorders>
              <w:top w:val="nil"/>
              <w:bottom w:val="single" w:sz="4" w:space="0" w:color="auto"/>
            </w:tcBorders>
          </w:tcPr>
          <w:p w:rsidR="003935FC" w:rsidRPr="006B287B" w:rsidRDefault="003935FC" w:rsidP="003935FC">
            <w:pPr>
              <w:pStyle w:val="a5"/>
              <w:widowControl/>
              <w:rPr>
                <w:sz w:val="22"/>
                <w:szCs w:val="22"/>
                <w:u w:val="none"/>
                <w:lang w:val="uk-UA"/>
              </w:rPr>
            </w:pPr>
          </w:p>
        </w:tc>
        <w:tc>
          <w:tcPr>
            <w:tcW w:w="1701" w:type="dxa"/>
            <w:tcBorders>
              <w:top w:val="nil"/>
              <w:bottom w:val="single" w:sz="4" w:space="0" w:color="auto"/>
            </w:tcBorders>
          </w:tcPr>
          <w:p w:rsidR="003935FC" w:rsidRPr="006B287B" w:rsidRDefault="003935FC" w:rsidP="003935FC">
            <w:pPr>
              <w:pStyle w:val="a5"/>
              <w:widowControl/>
              <w:jc w:val="right"/>
              <w:rPr>
                <w:sz w:val="22"/>
                <w:szCs w:val="22"/>
                <w:u w:val="none"/>
                <w:lang w:val="uk-UA"/>
              </w:rPr>
            </w:pPr>
            <w:r w:rsidRPr="006B287B">
              <w:rPr>
                <w:sz w:val="22"/>
                <w:szCs w:val="22"/>
                <w:u w:val="none"/>
                <w:lang w:val="uk-UA"/>
              </w:rPr>
              <w:t>30.06.2022</w:t>
            </w:r>
          </w:p>
        </w:tc>
        <w:tc>
          <w:tcPr>
            <w:tcW w:w="1843" w:type="dxa"/>
            <w:tcBorders>
              <w:top w:val="nil"/>
              <w:bottom w:val="single" w:sz="4" w:space="0" w:color="auto"/>
            </w:tcBorders>
          </w:tcPr>
          <w:p w:rsidR="003935FC" w:rsidRPr="006B287B" w:rsidRDefault="003935FC" w:rsidP="003935FC">
            <w:pPr>
              <w:pStyle w:val="a5"/>
              <w:widowControl/>
              <w:jc w:val="right"/>
              <w:rPr>
                <w:sz w:val="22"/>
                <w:szCs w:val="22"/>
                <w:u w:val="none"/>
                <w:lang w:val="uk-UA"/>
              </w:rPr>
            </w:pPr>
            <w:r w:rsidRPr="006B287B">
              <w:rPr>
                <w:sz w:val="22"/>
                <w:szCs w:val="22"/>
                <w:u w:val="none"/>
                <w:lang w:val="uk-UA"/>
              </w:rPr>
              <w:t>31.12.2021</w:t>
            </w:r>
          </w:p>
        </w:tc>
      </w:tr>
      <w:tr w:rsidR="003935FC" w:rsidRPr="006B287B" w:rsidTr="003935FC">
        <w:trPr>
          <w:trHeight w:hRule="exact" w:val="487"/>
        </w:trPr>
        <w:tc>
          <w:tcPr>
            <w:tcW w:w="6487" w:type="dxa"/>
            <w:tcBorders>
              <w:top w:val="single" w:sz="4" w:space="0" w:color="auto"/>
              <w:bottom w:val="dotted" w:sz="4" w:space="0" w:color="auto"/>
            </w:tcBorders>
            <w:vAlign w:val="bottom"/>
          </w:tcPr>
          <w:p w:rsidR="003935FC" w:rsidRPr="006B287B" w:rsidRDefault="003935FC" w:rsidP="003935FC">
            <w:pPr>
              <w:pStyle w:val="a5"/>
              <w:widowControl/>
              <w:spacing w:after="120"/>
              <w:rPr>
                <w:b w:val="0"/>
                <w:sz w:val="22"/>
                <w:szCs w:val="22"/>
                <w:u w:val="none"/>
                <w:lang w:val="uk-UA"/>
              </w:rPr>
            </w:pPr>
            <w:r w:rsidRPr="006B287B">
              <w:rPr>
                <w:b w:val="0"/>
                <w:sz w:val="22"/>
                <w:szCs w:val="22"/>
                <w:u w:val="none"/>
                <w:lang w:val="uk-UA"/>
              </w:rPr>
              <w:t>Дебіторська заборгованість ДП «Енергоринок» (реалізація е/е до 30.06.2019)</w:t>
            </w:r>
          </w:p>
        </w:tc>
        <w:tc>
          <w:tcPr>
            <w:tcW w:w="1701" w:type="dxa"/>
            <w:tcBorders>
              <w:top w:val="single" w:sz="4" w:space="0" w:color="auto"/>
              <w:bottom w:val="dotted" w:sz="4" w:space="0" w:color="auto"/>
            </w:tcBorders>
            <w:vAlign w:val="bottom"/>
          </w:tcPr>
          <w:p w:rsidR="003935FC" w:rsidRPr="006B287B" w:rsidRDefault="003935FC" w:rsidP="003935FC">
            <w:pPr>
              <w:pStyle w:val="a5"/>
              <w:widowControl/>
              <w:jc w:val="right"/>
              <w:rPr>
                <w:b w:val="0"/>
                <w:sz w:val="22"/>
                <w:szCs w:val="22"/>
                <w:highlight w:val="yellow"/>
                <w:u w:val="none"/>
                <w:lang w:val="en-US"/>
              </w:rPr>
            </w:pPr>
            <w:r w:rsidRPr="006B287B">
              <w:rPr>
                <w:b w:val="0"/>
                <w:sz w:val="22"/>
                <w:szCs w:val="22"/>
                <w:u w:val="none"/>
                <w:lang w:val="uk-UA"/>
              </w:rPr>
              <w:t>11 </w:t>
            </w:r>
            <w:r w:rsidRPr="006B287B">
              <w:rPr>
                <w:b w:val="0"/>
                <w:sz w:val="22"/>
                <w:szCs w:val="22"/>
                <w:u w:val="none"/>
                <w:lang w:val="en-US"/>
              </w:rPr>
              <w:t>492 882</w:t>
            </w:r>
          </w:p>
        </w:tc>
        <w:tc>
          <w:tcPr>
            <w:tcW w:w="1843" w:type="dxa"/>
            <w:tcBorders>
              <w:top w:val="single" w:sz="4" w:space="0" w:color="auto"/>
              <w:bottom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11 523 116</w:t>
            </w:r>
          </w:p>
        </w:tc>
      </w:tr>
      <w:tr w:rsidR="003935FC" w:rsidRPr="006B287B" w:rsidTr="003935FC">
        <w:trPr>
          <w:trHeight w:val="397"/>
        </w:trPr>
        <w:tc>
          <w:tcPr>
            <w:tcW w:w="6487" w:type="dxa"/>
            <w:tcBorders>
              <w:top w:val="dotted" w:sz="4" w:space="0" w:color="auto"/>
            </w:tcBorders>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Дебіторська заборгованість за е/е за двосторонніми договорами ДП «Гарантований покупець»  (спеціальні обов’язки)</w:t>
            </w:r>
          </w:p>
        </w:tc>
        <w:tc>
          <w:tcPr>
            <w:tcW w:w="1701" w:type="dxa"/>
            <w:tcBorders>
              <w:top w:val="dotted" w:sz="4" w:space="0" w:color="auto"/>
            </w:tcBorders>
            <w:vAlign w:val="bottom"/>
          </w:tcPr>
          <w:p w:rsidR="003935FC" w:rsidRPr="006B287B" w:rsidRDefault="003935FC" w:rsidP="003935FC">
            <w:pPr>
              <w:pStyle w:val="a5"/>
              <w:widowControl/>
              <w:jc w:val="right"/>
              <w:rPr>
                <w:b w:val="0"/>
                <w:sz w:val="22"/>
                <w:szCs w:val="22"/>
                <w:u w:val="none"/>
                <w:lang w:val="en-US"/>
              </w:rPr>
            </w:pPr>
            <w:r w:rsidRPr="006B287B">
              <w:rPr>
                <w:b w:val="0"/>
                <w:sz w:val="22"/>
                <w:szCs w:val="22"/>
                <w:u w:val="none"/>
                <w:lang w:val="en-US"/>
              </w:rPr>
              <w:t>6 451 010</w:t>
            </w:r>
          </w:p>
        </w:tc>
        <w:tc>
          <w:tcPr>
            <w:tcW w:w="1843" w:type="dxa"/>
            <w:tcBorders>
              <w:top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3 981 755</w:t>
            </w:r>
          </w:p>
        </w:tc>
      </w:tr>
      <w:tr w:rsidR="003935FC" w:rsidRPr="006B287B" w:rsidTr="003935FC">
        <w:trPr>
          <w:trHeight w:val="397"/>
        </w:trPr>
        <w:tc>
          <w:tcPr>
            <w:tcW w:w="6487" w:type="dxa"/>
            <w:tcBorders>
              <w:top w:val="dotted" w:sz="4" w:space="0" w:color="auto"/>
            </w:tcBorders>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 xml:space="preserve">Дебіторська заборгованість за е/е за двосторонніми договорами (спеціальні обов’язки) з ОСП, ОСР, ПУП  </w:t>
            </w:r>
          </w:p>
        </w:tc>
        <w:tc>
          <w:tcPr>
            <w:tcW w:w="1701" w:type="dxa"/>
            <w:tcBorders>
              <w:top w:val="dotted" w:sz="4" w:space="0" w:color="auto"/>
            </w:tcBorders>
            <w:vAlign w:val="bottom"/>
          </w:tcPr>
          <w:p w:rsidR="003935FC" w:rsidRPr="006B287B" w:rsidRDefault="003935FC" w:rsidP="003935FC">
            <w:pPr>
              <w:pStyle w:val="a5"/>
              <w:widowControl/>
              <w:jc w:val="right"/>
              <w:rPr>
                <w:b w:val="0"/>
                <w:sz w:val="22"/>
                <w:szCs w:val="22"/>
                <w:highlight w:val="yellow"/>
                <w:u w:val="none"/>
                <w:lang w:val="en-US"/>
              </w:rPr>
            </w:pPr>
            <w:r w:rsidRPr="006B287B">
              <w:rPr>
                <w:b w:val="0"/>
                <w:sz w:val="22"/>
                <w:szCs w:val="22"/>
                <w:u w:val="none"/>
                <w:lang w:val="en-US"/>
              </w:rPr>
              <w:t>7 439 884</w:t>
            </w:r>
          </w:p>
        </w:tc>
        <w:tc>
          <w:tcPr>
            <w:tcW w:w="1843" w:type="dxa"/>
            <w:tcBorders>
              <w:top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w:t>
            </w:r>
          </w:p>
        </w:tc>
      </w:tr>
      <w:tr w:rsidR="003935FC" w:rsidRPr="006B287B" w:rsidTr="003935FC">
        <w:trPr>
          <w:trHeight w:val="397"/>
        </w:trPr>
        <w:tc>
          <w:tcPr>
            <w:tcW w:w="6487" w:type="dxa"/>
            <w:tcBorders>
              <w:top w:val="dotted" w:sz="4" w:space="0" w:color="auto"/>
            </w:tcBorders>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 xml:space="preserve">Дебіторська заборгованість за е/е на ринку «на добу наперед», внутрішньодобовому та балансуючому ринках  </w:t>
            </w:r>
          </w:p>
        </w:tc>
        <w:tc>
          <w:tcPr>
            <w:tcW w:w="1701" w:type="dxa"/>
            <w:tcBorders>
              <w:top w:val="dotted" w:sz="4" w:space="0" w:color="auto"/>
            </w:tcBorders>
            <w:vAlign w:val="bottom"/>
          </w:tcPr>
          <w:p w:rsidR="003935FC" w:rsidRPr="006B287B" w:rsidRDefault="003935FC" w:rsidP="003935FC">
            <w:pPr>
              <w:pStyle w:val="a5"/>
              <w:widowControl/>
              <w:jc w:val="right"/>
              <w:rPr>
                <w:b w:val="0"/>
                <w:sz w:val="22"/>
                <w:szCs w:val="22"/>
                <w:u w:val="none"/>
                <w:lang w:val="en-US"/>
              </w:rPr>
            </w:pPr>
            <w:r w:rsidRPr="006B287B">
              <w:rPr>
                <w:b w:val="0"/>
                <w:sz w:val="22"/>
                <w:szCs w:val="22"/>
                <w:u w:val="none"/>
                <w:lang w:val="uk-UA"/>
              </w:rPr>
              <w:t>1 </w:t>
            </w:r>
            <w:r w:rsidRPr="006B287B">
              <w:rPr>
                <w:b w:val="0"/>
                <w:sz w:val="22"/>
                <w:szCs w:val="22"/>
                <w:u w:val="none"/>
                <w:lang w:val="en-US"/>
              </w:rPr>
              <w:t>395 278</w:t>
            </w:r>
          </w:p>
        </w:tc>
        <w:tc>
          <w:tcPr>
            <w:tcW w:w="1843" w:type="dxa"/>
            <w:tcBorders>
              <w:top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1 365 643</w:t>
            </w:r>
          </w:p>
        </w:tc>
      </w:tr>
      <w:tr w:rsidR="003935FC" w:rsidRPr="006B287B" w:rsidTr="003935FC">
        <w:trPr>
          <w:trHeight w:val="20"/>
        </w:trPr>
        <w:tc>
          <w:tcPr>
            <w:tcW w:w="6487" w:type="dxa"/>
            <w:tcBorders>
              <w:top w:val="dotted" w:sz="4" w:space="0" w:color="auto"/>
            </w:tcBorders>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Дебіторська заборгованість за е/е за двосторонніми договорами (комерційні договори)</w:t>
            </w:r>
          </w:p>
        </w:tc>
        <w:tc>
          <w:tcPr>
            <w:tcW w:w="1701" w:type="dxa"/>
            <w:tcBorders>
              <w:top w:val="dotted" w:sz="4" w:space="0" w:color="auto"/>
            </w:tcBorders>
            <w:vAlign w:val="bottom"/>
          </w:tcPr>
          <w:p w:rsidR="003935FC" w:rsidRPr="006B287B" w:rsidRDefault="003935FC" w:rsidP="003935FC">
            <w:pPr>
              <w:pStyle w:val="a5"/>
              <w:widowControl/>
              <w:jc w:val="right"/>
              <w:rPr>
                <w:b w:val="0"/>
                <w:sz w:val="22"/>
                <w:szCs w:val="22"/>
                <w:u w:val="none"/>
                <w:lang w:val="en-US"/>
              </w:rPr>
            </w:pPr>
            <w:r w:rsidRPr="006B287B">
              <w:rPr>
                <w:b w:val="0"/>
                <w:sz w:val="22"/>
                <w:szCs w:val="22"/>
                <w:u w:val="none"/>
                <w:lang w:val="uk-UA"/>
              </w:rPr>
              <w:t>1</w:t>
            </w:r>
            <w:r w:rsidRPr="006B287B">
              <w:rPr>
                <w:b w:val="0"/>
                <w:sz w:val="22"/>
                <w:szCs w:val="22"/>
                <w:u w:val="none"/>
                <w:lang w:val="en-US"/>
              </w:rPr>
              <w:t>59 850</w:t>
            </w:r>
          </w:p>
        </w:tc>
        <w:tc>
          <w:tcPr>
            <w:tcW w:w="1843" w:type="dxa"/>
            <w:tcBorders>
              <w:top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w:t>
            </w:r>
          </w:p>
        </w:tc>
      </w:tr>
      <w:tr w:rsidR="003935FC" w:rsidRPr="006B287B" w:rsidTr="003935FC">
        <w:trPr>
          <w:trHeight w:val="20"/>
        </w:trPr>
        <w:tc>
          <w:tcPr>
            <w:tcW w:w="6487" w:type="dxa"/>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Дебіторська заборгованість за е/е інших контрагентів (реалізація е/е до 30.06.2019)</w:t>
            </w:r>
          </w:p>
        </w:tc>
        <w:tc>
          <w:tcPr>
            <w:tcW w:w="1701" w:type="dxa"/>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79 945</w:t>
            </w:r>
          </w:p>
        </w:tc>
        <w:tc>
          <w:tcPr>
            <w:tcW w:w="1843" w:type="dxa"/>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 xml:space="preserve">79 954 </w:t>
            </w:r>
          </w:p>
        </w:tc>
      </w:tr>
      <w:tr w:rsidR="003935FC" w:rsidRPr="006B287B" w:rsidTr="003935FC">
        <w:trPr>
          <w:trHeight w:hRule="exact" w:val="284"/>
        </w:trPr>
        <w:tc>
          <w:tcPr>
            <w:tcW w:w="6487" w:type="dxa"/>
            <w:vAlign w:val="bottom"/>
          </w:tcPr>
          <w:p w:rsidR="003935FC" w:rsidRPr="006B287B" w:rsidRDefault="003935FC" w:rsidP="003935FC">
            <w:pPr>
              <w:pStyle w:val="a5"/>
              <w:widowControl/>
              <w:spacing w:after="120"/>
              <w:rPr>
                <w:b w:val="0"/>
                <w:sz w:val="22"/>
                <w:szCs w:val="22"/>
                <w:u w:val="none"/>
                <w:lang w:val="uk-UA"/>
              </w:rPr>
            </w:pPr>
            <w:r w:rsidRPr="006B287B">
              <w:rPr>
                <w:b w:val="0"/>
                <w:sz w:val="22"/>
                <w:szCs w:val="22"/>
                <w:u w:val="none"/>
                <w:lang w:val="uk-UA"/>
              </w:rPr>
              <w:t>Дебіторська заборгованість за теплову енергію та іншу продукцію*</w:t>
            </w:r>
          </w:p>
        </w:tc>
        <w:tc>
          <w:tcPr>
            <w:tcW w:w="1701" w:type="dxa"/>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363 421</w:t>
            </w:r>
          </w:p>
        </w:tc>
        <w:tc>
          <w:tcPr>
            <w:tcW w:w="1843" w:type="dxa"/>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 xml:space="preserve">313 467 </w:t>
            </w:r>
          </w:p>
        </w:tc>
      </w:tr>
      <w:tr w:rsidR="003935FC" w:rsidRPr="006B287B" w:rsidTr="003935FC">
        <w:trPr>
          <w:trHeight w:hRule="exact" w:val="481"/>
        </w:trPr>
        <w:tc>
          <w:tcPr>
            <w:tcW w:w="6487" w:type="dxa"/>
            <w:vAlign w:val="bottom"/>
          </w:tcPr>
          <w:p w:rsidR="003935FC" w:rsidRPr="006B287B" w:rsidRDefault="003935FC" w:rsidP="003935FC">
            <w:pPr>
              <w:pStyle w:val="a5"/>
              <w:widowControl/>
              <w:spacing w:after="120"/>
              <w:rPr>
                <w:b w:val="0"/>
                <w:sz w:val="22"/>
                <w:szCs w:val="22"/>
                <w:u w:val="none"/>
                <w:lang w:val="uk-UA"/>
              </w:rPr>
            </w:pPr>
            <w:r w:rsidRPr="006B287B">
              <w:rPr>
                <w:b w:val="0"/>
                <w:sz w:val="22"/>
                <w:szCs w:val="22"/>
                <w:u w:val="none"/>
                <w:lang w:val="uk-UA"/>
              </w:rPr>
              <w:t>Дебіторська заборгованість за послуги з регулювання частоти та активної потужності</w:t>
            </w:r>
          </w:p>
        </w:tc>
        <w:tc>
          <w:tcPr>
            <w:tcW w:w="1701" w:type="dxa"/>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85 579</w:t>
            </w:r>
          </w:p>
        </w:tc>
        <w:tc>
          <w:tcPr>
            <w:tcW w:w="1843" w:type="dxa"/>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w:t>
            </w:r>
          </w:p>
        </w:tc>
      </w:tr>
      <w:tr w:rsidR="003935FC" w:rsidRPr="006B287B" w:rsidTr="003935FC">
        <w:trPr>
          <w:trHeight w:hRule="exact" w:val="284"/>
        </w:trPr>
        <w:tc>
          <w:tcPr>
            <w:tcW w:w="6487" w:type="dxa"/>
            <w:tcBorders>
              <w:bottom w:val="dotted" w:sz="4" w:space="0" w:color="auto"/>
            </w:tcBorders>
            <w:vAlign w:val="bottom"/>
          </w:tcPr>
          <w:p w:rsidR="003935FC" w:rsidRPr="006B287B" w:rsidRDefault="003935FC" w:rsidP="003935FC">
            <w:pPr>
              <w:pStyle w:val="a5"/>
              <w:widowControl/>
              <w:rPr>
                <w:sz w:val="22"/>
                <w:szCs w:val="22"/>
                <w:u w:val="none"/>
                <w:lang w:val="uk-UA"/>
              </w:rPr>
            </w:pPr>
            <w:r w:rsidRPr="006B287B">
              <w:rPr>
                <w:sz w:val="22"/>
                <w:szCs w:val="22"/>
                <w:u w:val="none"/>
                <w:lang w:val="uk-UA"/>
              </w:rPr>
              <w:t>Всього первісна вартість</w:t>
            </w:r>
          </w:p>
        </w:tc>
        <w:tc>
          <w:tcPr>
            <w:tcW w:w="1701" w:type="dxa"/>
            <w:tcBorders>
              <w:bottom w:val="dotted" w:sz="4" w:space="0" w:color="auto"/>
            </w:tcBorders>
            <w:vAlign w:val="center"/>
          </w:tcPr>
          <w:p w:rsidR="003935FC" w:rsidRPr="006B287B" w:rsidRDefault="003935FC" w:rsidP="003935FC">
            <w:pPr>
              <w:pStyle w:val="a5"/>
              <w:widowControl/>
              <w:jc w:val="right"/>
              <w:rPr>
                <w:sz w:val="22"/>
                <w:szCs w:val="22"/>
                <w:u w:val="none"/>
                <w:lang w:val="uk-UA"/>
              </w:rPr>
            </w:pPr>
            <w:r w:rsidRPr="006B287B">
              <w:rPr>
                <w:sz w:val="22"/>
                <w:szCs w:val="22"/>
                <w:u w:val="none"/>
                <w:lang w:val="uk-UA"/>
              </w:rPr>
              <w:t>27 467 849</w:t>
            </w:r>
          </w:p>
        </w:tc>
        <w:tc>
          <w:tcPr>
            <w:tcW w:w="1843" w:type="dxa"/>
            <w:tcBorders>
              <w:bottom w:val="dotted" w:sz="4" w:space="0" w:color="auto"/>
            </w:tcBorders>
            <w:vAlign w:val="center"/>
          </w:tcPr>
          <w:p w:rsidR="003935FC" w:rsidRPr="006B287B" w:rsidRDefault="003935FC" w:rsidP="003935FC">
            <w:pPr>
              <w:pStyle w:val="a5"/>
              <w:widowControl/>
              <w:spacing w:after="120"/>
              <w:jc w:val="right"/>
              <w:rPr>
                <w:sz w:val="22"/>
                <w:szCs w:val="22"/>
                <w:u w:val="none"/>
                <w:lang w:val="uk-UA"/>
              </w:rPr>
            </w:pPr>
            <w:r w:rsidRPr="006B287B">
              <w:rPr>
                <w:sz w:val="22"/>
                <w:szCs w:val="22"/>
                <w:u w:val="none"/>
                <w:lang w:val="uk-UA"/>
              </w:rPr>
              <w:t>17 263 935</w:t>
            </w:r>
          </w:p>
        </w:tc>
      </w:tr>
      <w:tr w:rsidR="003935FC" w:rsidRPr="006B287B" w:rsidTr="003935FC">
        <w:trPr>
          <w:trHeight w:val="20"/>
        </w:trPr>
        <w:tc>
          <w:tcPr>
            <w:tcW w:w="6487" w:type="dxa"/>
            <w:tcBorders>
              <w:top w:val="dotted" w:sz="4" w:space="0" w:color="auto"/>
              <w:bottom w:val="dotted" w:sz="4" w:space="0" w:color="auto"/>
            </w:tcBorders>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Резерв очікуваних кредитних збитків на дебіторську заборгованість за електричну енергію ДП  «Енергоринок»</w:t>
            </w:r>
          </w:p>
        </w:tc>
        <w:tc>
          <w:tcPr>
            <w:tcW w:w="1701" w:type="dxa"/>
            <w:tcBorders>
              <w:top w:val="dotted" w:sz="4" w:space="0" w:color="auto"/>
              <w:bottom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(11 </w:t>
            </w:r>
            <w:r w:rsidRPr="006B287B">
              <w:rPr>
                <w:b w:val="0"/>
                <w:sz w:val="22"/>
                <w:szCs w:val="22"/>
                <w:u w:val="none"/>
                <w:lang w:val="en-US"/>
              </w:rPr>
              <w:t>492 882</w:t>
            </w:r>
            <w:r w:rsidRPr="006B287B">
              <w:rPr>
                <w:b w:val="0"/>
                <w:sz w:val="22"/>
                <w:szCs w:val="22"/>
                <w:u w:val="none"/>
                <w:lang w:val="uk-UA"/>
              </w:rPr>
              <w:t>)</w:t>
            </w:r>
          </w:p>
        </w:tc>
        <w:tc>
          <w:tcPr>
            <w:tcW w:w="1843" w:type="dxa"/>
            <w:tcBorders>
              <w:top w:val="dotted" w:sz="4" w:space="0" w:color="auto"/>
              <w:bottom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(11 523 116)</w:t>
            </w:r>
          </w:p>
        </w:tc>
      </w:tr>
      <w:tr w:rsidR="003935FC" w:rsidRPr="006B287B" w:rsidTr="003935FC">
        <w:trPr>
          <w:trHeight w:val="20"/>
        </w:trPr>
        <w:tc>
          <w:tcPr>
            <w:tcW w:w="6487" w:type="dxa"/>
            <w:tcBorders>
              <w:top w:val="dotted" w:sz="4" w:space="0" w:color="auto"/>
              <w:bottom w:val="dotted" w:sz="4" w:space="0" w:color="auto"/>
            </w:tcBorders>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Резерв очікуваних кредитних збитків на дебіторську заборгованість за електричну енергію</w:t>
            </w:r>
          </w:p>
        </w:tc>
        <w:tc>
          <w:tcPr>
            <w:tcW w:w="1701" w:type="dxa"/>
            <w:tcBorders>
              <w:top w:val="dotted" w:sz="4" w:space="0" w:color="auto"/>
              <w:bottom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(3 313 341)</w:t>
            </w:r>
          </w:p>
        </w:tc>
        <w:tc>
          <w:tcPr>
            <w:tcW w:w="1843" w:type="dxa"/>
            <w:tcBorders>
              <w:top w:val="dotted" w:sz="4" w:space="0" w:color="auto"/>
              <w:bottom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(2 870 002)</w:t>
            </w:r>
          </w:p>
        </w:tc>
      </w:tr>
      <w:tr w:rsidR="003935FC" w:rsidRPr="006B287B" w:rsidTr="003935FC">
        <w:trPr>
          <w:trHeight w:val="20"/>
        </w:trPr>
        <w:tc>
          <w:tcPr>
            <w:tcW w:w="6487" w:type="dxa"/>
            <w:tcBorders>
              <w:top w:val="dotted" w:sz="4" w:space="0" w:color="auto"/>
              <w:bottom w:val="dotted" w:sz="4" w:space="0" w:color="auto"/>
            </w:tcBorders>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Резерв очікуваних кредитних збитків на дебіторську заборгованість за теплову енергію та іншу продукцію</w:t>
            </w:r>
          </w:p>
        </w:tc>
        <w:tc>
          <w:tcPr>
            <w:tcW w:w="1701" w:type="dxa"/>
            <w:tcBorders>
              <w:top w:val="dotted" w:sz="4" w:space="0" w:color="auto"/>
              <w:bottom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(276 359)</w:t>
            </w:r>
          </w:p>
        </w:tc>
        <w:tc>
          <w:tcPr>
            <w:tcW w:w="1843" w:type="dxa"/>
            <w:tcBorders>
              <w:top w:val="dotted" w:sz="4" w:space="0" w:color="auto"/>
              <w:bottom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w:t>
            </w:r>
            <w:r w:rsidRPr="006B287B">
              <w:rPr>
                <w:b w:val="0"/>
                <w:sz w:val="22"/>
                <w:szCs w:val="22"/>
                <w:u w:val="none"/>
                <w:lang w:val="en-US"/>
              </w:rPr>
              <w:t>247 520</w:t>
            </w:r>
            <w:r w:rsidRPr="006B287B">
              <w:rPr>
                <w:b w:val="0"/>
                <w:sz w:val="22"/>
                <w:szCs w:val="22"/>
                <w:u w:val="none"/>
                <w:lang w:val="uk-UA"/>
              </w:rPr>
              <w:t>)</w:t>
            </w:r>
          </w:p>
        </w:tc>
      </w:tr>
      <w:tr w:rsidR="003935FC" w:rsidRPr="006B287B" w:rsidTr="003935FC">
        <w:trPr>
          <w:trHeight w:hRule="exact" w:val="317"/>
        </w:trPr>
        <w:tc>
          <w:tcPr>
            <w:tcW w:w="6487" w:type="dxa"/>
            <w:tcBorders>
              <w:top w:val="dotted" w:sz="4" w:space="0" w:color="auto"/>
              <w:bottom w:val="single" w:sz="4" w:space="0" w:color="auto"/>
            </w:tcBorders>
            <w:vAlign w:val="bottom"/>
          </w:tcPr>
          <w:p w:rsidR="003935FC" w:rsidRPr="006B287B" w:rsidRDefault="003935FC" w:rsidP="003935FC">
            <w:pPr>
              <w:pStyle w:val="a5"/>
              <w:widowControl/>
              <w:rPr>
                <w:sz w:val="22"/>
                <w:szCs w:val="22"/>
                <w:u w:val="none"/>
                <w:lang w:val="uk-UA"/>
              </w:rPr>
            </w:pPr>
            <w:r w:rsidRPr="006B287B">
              <w:rPr>
                <w:sz w:val="22"/>
                <w:szCs w:val="22"/>
                <w:u w:val="none"/>
                <w:lang w:val="uk-UA"/>
              </w:rPr>
              <w:t xml:space="preserve">Балансова вартість </w:t>
            </w:r>
          </w:p>
        </w:tc>
        <w:tc>
          <w:tcPr>
            <w:tcW w:w="1701" w:type="dxa"/>
            <w:tcBorders>
              <w:top w:val="dotted" w:sz="4" w:space="0" w:color="auto"/>
              <w:bottom w:val="single" w:sz="4" w:space="0" w:color="auto"/>
            </w:tcBorders>
            <w:vAlign w:val="bottom"/>
          </w:tcPr>
          <w:p w:rsidR="003935FC" w:rsidRPr="006B287B" w:rsidRDefault="003935FC" w:rsidP="003935FC">
            <w:pPr>
              <w:pStyle w:val="a5"/>
              <w:widowControl/>
              <w:jc w:val="right"/>
              <w:rPr>
                <w:sz w:val="22"/>
                <w:szCs w:val="22"/>
                <w:u w:val="none"/>
                <w:lang w:val="uk-UA"/>
              </w:rPr>
            </w:pPr>
            <w:r w:rsidRPr="006B287B">
              <w:rPr>
                <w:sz w:val="22"/>
                <w:szCs w:val="22"/>
                <w:u w:val="none"/>
                <w:lang w:val="uk-UA"/>
              </w:rPr>
              <w:t>12 385 267</w:t>
            </w:r>
          </w:p>
        </w:tc>
        <w:tc>
          <w:tcPr>
            <w:tcW w:w="1843" w:type="dxa"/>
            <w:tcBorders>
              <w:top w:val="dotted" w:sz="4" w:space="0" w:color="auto"/>
              <w:bottom w:val="single" w:sz="4" w:space="0" w:color="auto"/>
            </w:tcBorders>
            <w:vAlign w:val="bottom"/>
          </w:tcPr>
          <w:p w:rsidR="003935FC" w:rsidRPr="006B287B" w:rsidRDefault="003935FC" w:rsidP="003935FC">
            <w:pPr>
              <w:pStyle w:val="a5"/>
              <w:widowControl/>
              <w:jc w:val="right"/>
              <w:rPr>
                <w:sz w:val="22"/>
                <w:szCs w:val="22"/>
                <w:u w:val="none"/>
                <w:lang w:val="uk-UA"/>
              </w:rPr>
            </w:pPr>
            <w:r w:rsidRPr="006B287B">
              <w:rPr>
                <w:sz w:val="22"/>
                <w:szCs w:val="22"/>
                <w:u w:val="none"/>
                <w:lang w:val="en-US"/>
              </w:rPr>
              <w:t>2 623 297</w:t>
            </w:r>
          </w:p>
        </w:tc>
      </w:tr>
    </w:tbl>
    <w:p w:rsidR="003935FC" w:rsidRPr="006B287B" w:rsidRDefault="003935FC" w:rsidP="003935FC">
      <w:pPr>
        <w:pStyle w:val="aff2"/>
        <w:ind w:left="142"/>
        <w:rPr>
          <w:sz w:val="22"/>
          <w:szCs w:val="22"/>
          <w:lang w:val="uk-UA"/>
        </w:rPr>
      </w:pPr>
      <w:r w:rsidRPr="006B287B">
        <w:rPr>
          <w:sz w:val="22"/>
          <w:szCs w:val="22"/>
          <w:lang w:val="uk-UA"/>
        </w:rPr>
        <w:t>*під іншою продукцією виключно в цій примітці розуміються послуги за іншими ліцензованими видами діяльності: з централізованого водопостачання та водовідведення та комунальних послуг.</w:t>
      </w:r>
    </w:p>
    <w:p w:rsidR="003935FC" w:rsidRPr="006B287B" w:rsidRDefault="003935FC" w:rsidP="003935FC">
      <w:pPr>
        <w:pStyle w:val="a5"/>
        <w:widowControl/>
        <w:spacing w:before="120" w:after="60"/>
        <w:ind w:firstLine="851"/>
        <w:rPr>
          <w:b w:val="0"/>
          <w:sz w:val="22"/>
          <w:szCs w:val="22"/>
          <w:u w:val="none"/>
          <w:lang w:val="uk-UA"/>
        </w:rPr>
      </w:pPr>
      <w:r w:rsidRPr="006B287B">
        <w:rPr>
          <w:b w:val="0"/>
          <w:sz w:val="22"/>
          <w:szCs w:val="22"/>
          <w:u w:val="none"/>
          <w:lang w:val="uk-UA"/>
        </w:rPr>
        <w:t xml:space="preserve">Вищезазначена торговельна дебіторська заборгованість визнана фінансовим активом з обліком за амортизованою собівартістю та проведена оцінка очікуваних кредитних ризиків станом на звітну дату. </w:t>
      </w:r>
    </w:p>
    <w:p w:rsidR="003935FC" w:rsidRPr="006B287B" w:rsidRDefault="003935FC" w:rsidP="003935FC">
      <w:pPr>
        <w:pStyle w:val="a5"/>
        <w:widowControl/>
        <w:spacing w:before="120" w:after="60"/>
        <w:ind w:firstLine="851"/>
        <w:rPr>
          <w:b w:val="0"/>
          <w:sz w:val="22"/>
          <w:szCs w:val="22"/>
          <w:u w:val="none"/>
          <w:lang w:val="uk-UA"/>
        </w:rPr>
      </w:pPr>
      <w:r w:rsidRPr="006B287B">
        <w:rPr>
          <w:b w:val="0"/>
          <w:sz w:val="22"/>
          <w:szCs w:val="22"/>
          <w:u w:val="none"/>
          <w:lang w:val="uk-UA"/>
        </w:rPr>
        <w:t xml:space="preserve">На дату звітності основними дебіторами ДП «НАЕК «Енергоатом» є ДП «Гарантований покупець» та ПрАТ «НЕК «Укренерго», а також ДП «Енергоринок» (основний покупець електричної енергії за регульованими тарифами, заборгованість якого сформувалась до 30.06.2019). </w:t>
      </w:r>
    </w:p>
    <w:p w:rsidR="003935FC" w:rsidRPr="006B287B" w:rsidRDefault="003935FC" w:rsidP="003935FC">
      <w:pPr>
        <w:pStyle w:val="a5"/>
        <w:spacing w:before="120" w:after="120"/>
        <w:ind w:firstLine="851"/>
        <w:rPr>
          <w:b w:val="0"/>
          <w:sz w:val="22"/>
          <w:szCs w:val="22"/>
          <w:u w:val="none"/>
          <w:lang w:val="uk-UA"/>
        </w:rPr>
      </w:pPr>
      <w:r w:rsidRPr="006B287B">
        <w:rPr>
          <w:b w:val="0"/>
          <w:sz w:val="22"/>
          <w:szCs w:val="22"/>
          <w:u w:val="none"/>
          <w:lang w:val="uk-UA"/>
        </w:rPr>
        <w:t xml:space="preserve">Станом на 30 червня 2022 року на всю суму дебіторської заборгованості  ДП «Енергоринок» нарахований резерв очікуваних кредитних збитків у сумі 11 492 882 тис. грн. Вжиття заходів, спрямованих на погашення заборгованості, що утворилася за боргами під час дії ринку електроенергії до 30.06.2019, передбачене в указі Президента України від 22.09.2020 № 406/2020 «Про невідкладні заходи щодо стабілізації ситуації в енергетичній сфері та подальшого розвитку ядерної енергетики». </w:t>
      </w:r>
    </w:p>
    <w:p w:rsidR="003935FC" w:rsidRPr="006B287B" w:rsidRDefault="003935FC" w:rsidP="003935FC">
      <w:pPr>
        <w:spacing w:before="120" w:after="120"/>
        <w:ind w:firstLine="851"/>
        <w:jc w:val="both"/>
        <w:rPr>
          <w:rFonts w:ascii="Times New Roman" w:hAnsi="Times New Roman" w:cs="Times New Roman"/>
        </w:rPr>
      </w:pPr>
      <w:r w:rsidRPr="006B287B">
        <w:rPr>
          <w:rFonts w:ascii="Times New Roman" w:eastAsia="Cambria" w:hAnsi="Times New Roman" w:cs="Times New Roman"/>
        </w:rPr>
        <w:t>Дебіторська заборгованість, яка сформувалась під час дії ринку електричної енергії, станом на 30.06.2022 становить 15 446 022 тис. грн, у тому числі ДП «Гарантований покупець» - 6 452 212</w:t>
      </w:r>
      <w:r w:rsidRPr="006B287B">
        <w:rPr>
          <w:rFonts w:ascii="Times New Roman" w:eastAsia="Cambria" w:hAnsi="Times New Roman" w:cs="Times New Roman"/>
          <w:lang w:val="en-US"/>
        </w:rPr>
        <w:t> </w:t>
      </w:r>
      <w:r w:rsidRPr="006B287B">
        <w:rPr>
          <w:rFonts w:ascii="Times New Roman" w:eastAsia="Cambria" w:hAnsi="Times New Roman" w:cs="Times New Roman"/>
        </w:rPr>
        <w:t xml:space="preserve">тис. грн та ПрАТ «НЕК «Укренерго» -1 395 277 тис. грн. Щодо цієї заборгованості створений резерв очікуваних кредитних збитків у сумі </w:t>
      </w:r>
      <w:r w:rsidRPr="006B287B">
        <w:rPr>
          <w:rFonts w:ascii="Times New Roman" w:hAnsi="Times New Roman" w:cs="Times New Roman"/>
        </w:rPr>
        <w:t xml:space="preserve">3 233 432 тис. грн. (у тому числі по дебіторській заборгованості ДП «Гарантований покупець» - 2 182 913 тис. грн, ПрАТ «НЕК «Укренерго» - 1 010 857 тис. грн).   </w:t>
      </w:r>
    </w:p>
    <w:p w:rsidR="003935FC" w:rsidRPr="006B287B" w:rsidRDefault="003935FC" w:rsidP="003935FC">
      <w:pPr>
        <w:spacing w:before="120"/>
        <w:ind w:firstLine="851"/>
        <w:jc w:val="both"/>
        <w:rPr>
          <w:rFonts w:ascii="Times New Roman" w:hAnsi="Times New Roman" w:cs="Times New Roman"/>
          <w:i/>
        </w:rPr>
      </w:pPr>
      <w:r w:rsidRPr="006B287B">
        <w:rPr>
          <w:rFonts w:ascii="Times New Roman" w:hAnsi="Times New Roman" w:cs="Times New Roman"/>
          <w:b/>
        </w:rPr>
        <w:t>Аванси видані</w:t>
      </w:r>
      <w:r w:rsidRPr="006B287B">
        <w:rPr>
          <w:rFonts w:ascii="Times New Roman" w:hAnsi="Times New Roman" w:cs="Times New Roman"/>
        </w:rPr>
        <w:t xml:space="preserve"> на 30.06.2022 та 31.12.2021 представлені таким чином:</w:t>
      </w:r>
      <w:r w:rsidRPr="006B287B">
        <w:rPr>
          <w:rFonts w:ascii="Times New Roman" w:hAnsi="Times New Roman" w:cs="Times New Roman"/>
          <w:i/>
        </w:rPr>
        <w:t xml:space="preserve"> </w:t>
      </w:r>
    </w:p>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тис. грн</w:t>
      </w:r>
    </w:p>
    <w:tbl>
      <w:tblPr>
        <w:tblStyle w:val="ac"/>
        <w:tblW w:w="10031" w:type="dxa"/>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3091"/>
        <w:gridCol w:w="3396"/>
        <w:gridCol w:w="1701"/>
        <w:gridCol w:w="1843"/>
      </w:tblGrid>
      <w:tr w:rsidR="003935FC" w:rsidRPr="006B287B" w:rsidTr="003935FC">
        <w:trPr>
          <w:tblHeader/>
        </w:trPr>
        <w:tc>
          <w:tcPr>
            <w:tcW w:w="3091" w:type="dxa"/>
            <w:tcBorders>
              <w:top w:val="nil"/>
              <w:bottom w:val="single" w:sz="4" w:space="0" w:color="auto"/>
            </w:tcBorders>
          </w:tcPr>
          <w:p w:rsidR="003935FC" w:rsidRPr="006B287B" w:rsidRDefault="003935FC" w:rsidP="003935FC">
            <w:pPr>
              <w:pStyle w:val="a5"/>
              <w:widowControl/>
              <w:rPr>
                <w:sz w:val="22"/>
                <w:szCs w:val="22"/>
                <w:u w:val="none"/>
                <w:lang w:val="uk-UA"/>
              </w:rPr>
            </w:pPr>
          </w:p>
        </w:tc>
        <w:tc>
          <w:tcPr>
            <w:tcW w:w="3396" w:type="dxa"/>
            <w:tcBorders>
              <w:top w:val="nil"/>
              <w:bottom w:val="single" w:sz="4" w:space="0" w:color="auto"/>
            </w:tcBorders>
          </w:tcPr>
          <w:p w:rsidR="003935FC" w:rsidRPr="006B287B" w:rsidRDefault="003935FC" w:rsidP="003935FC">
            <w:pPr>
              <w:pStyle w:val="a5"/>
              <w:widowControl/>
              <w:rPr>
                <w:sz w:val="22"/>
                <w:szCs w:val="22"/>
                <w:u w:val="none"/>
                <w:lang w:val="uk-UA"/>
              </w:rPr>
            </w:pPr>
          </w:p>
        </w:tc>
        <w:tc>
          <w:tcPr>
            <w:tcW w:w="1701" w:type="dxa"/>
            <w:tcBorders>
              <w:top w:val="nil"/>
              <w:bottom w:val="single" w:sz="4" w:space="0" w:color="auto"/>
            </w:tcBorders>
          </w:tcPr>
          <w:p w:rsidR="003935FC" w:rsidRPr="006B287B" w:rsidRDefault="003935FC" w:rsidP="003935FC">
            <w:pPr>
              <w:pStyle w:val="a5"/>
              <w:widowControl/>
              <w:jc w:val="right"/>
              <w:rPr>
                <w:sz w:val="22"/>
                <w:szCs w:val="22"/>
                <w:u w:val="none"/>
                <w:lang w:val="uk-UA"/>
              </w:rPr>
            </w:pPr>
            <w:r w:rsidRPr="006B287B">
              <w:rPr>
                <w:sz w:val="22"/>
                <w:szCs w:val="22"/>
                <w:u w:val="none"/>
                <w:lang w:val="uk-UA"/>
              </w:rPr>
              <w:t>30.06.2022</w:t>
            </w:r>
          </w:p>
        </w:tc>
        <w:tc>
          <w:tcPr>
            <w:tcW w:w="1843" w:type="dxa"/>
            <w:tcBorders>
              <w:top w:val="nil"/>
              <w:bottom w:val="single" w:sz="4" w:space="0" w:color="auto"/>
            </w:tcBorders>
          </w:tcPr>
          <w:p w:rsidR="003935FC" w:rsidRPr="006B287B" w:rsidRDefault="003935FC" w:rsidP="003935FC">
            <w:pPr>
              <w:pStyle w:val="a5"/>
              <w:widowControl/>
              <w:jc w:val="right"/>
              <w:rPr>
                <w:sz w:val="22"/>
                <w:szCs w:val="22"/>
                <w:u w:val="none"/>
                <w:lang w:val="uk-UA"/>
              </w:rPr>
            </w:pPr>
            <w:r w:rsidRPr="006B287B">
              <w:rPr>
                <w:sz w:val="22"/>
                <w:szCs w:val="22"/>
                <w:u w:val="none"/>
                <w:lang w:val="uk-UA"/>
              </w:rPr>
              <w:t>31.12.2021</w:t>
            </w:r>
          </w:p>
        </w:tc>
      </w:tr>
      <w:tr w:rsidR="003935FC" w:rsidRPr="006B287B" w:rsidTr="003935FC">
        <w:trPr>
          <w:trHeight w:hRule="exact" w:val="284"/>
        </w:trPr>
        <w:tc>
          <w:tcPr>
            <w:tcW w:w="6487" w:type="dxa"/>
            <w:gridSpan w:val="2"/>
            <w:tcBorders>
              <w:top w:val="single" w:sz="4" w:space="0" w:color="auto"/>
            </w:tcBorders>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Аванси на придбання ядерного палива та матеріалів</w:t>
            </w:r>
          </w:p>
        </w:tc>
        <w:tc>
          <w:tcPr>
            <w:tcW w:w="1701" w:type="dxa"/>
            <w:tcBorders>
              <w:top w:val="single"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2 511 776</w:t>
            </w:r>
          </w:p>
        </w:tc>
        <w:tc>
          <w:tcPr>
            <w:tcW w:w="1843" w:type="dxa"/>
            <w:tcBorders>
              <w:top w:val="single"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3 093 971</w:t>
            </w:r>
          </w:p>
        </w:tc>
      </w:tr>
      <w:tr w:rsidR="003935FC" w:rsidRPr="006B287B" w:rsidTr="003935FC">
        <w:trPr>
          <w:trHeight w:hRule="exact" w:val="284"/>
        </w:trPr>
        <w:tc>
          <w:tcPr>
            <w:tcW w:w="6487" w:type="dxa"/>
            <w:gridSpan w:val="2"/>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Аванси за роботи, послуги інші</w:t>
            </w:r>
          </w:p>
        </w:tc>
        <w:tc>
          <w:tcPr>
            <w:tcW w:w="1701" w:type="dxa"/>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783 307</w:t>
            </w:r>
          </w:p>
        </w:tc>
        <w:tc>
          <w:tcPr>
            <w:tcW w:w="1843" w:type="dxa"/>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5 387 334</w:t>
            </w:r>
          </w:p>
          <w:p w:rsidR="003935FC" w:rsidRPr="006B287B" w:rsidRDefault="003935FC" w:rsidP="003935FC">
            <w:pPr>
              <w:pStyle w:val="a5"/>
              <w:widowControl/>
              <w:jc w:val="right"/>
              <w:rPr>
                <w:b w:val="0"/>
                <w:sz w:val="22"/>
                <w:szCs w:val="22"/>
                <w:u w:val="none"/>
                <w:lang w:val="uk-UA"/>
              </w:rPr>
            </w:pPr>
          </w:p>
        </w:tc>
      </w:tr>
      <w:tr w:rsidR="003935FC" w:rsidRPr="006B287B" w:rsidTr="003935FC">
        <w:trPr>
          <w:trHeight w:val="227"/>
        </w:trPr>
        <w:tc>
          <w:tcPr>
            <w:tcW w:w="6487" w:type="dxa"/>
            <w:gridSpan w:val="2"/>
            <w:vAlign w:val="bottom"/>
          </w:tcPr>
          <w:p w:rsidR="003935FC" w:rsidRPr="006B287B" w:rsidRDefault="003935FC" w:rsidP="003935FC">
            <w:pPr>
              <w:pStyle w:val="a5"/>
              <w:widowControl/>
              <w:ind w:left="179"/>
              <w:rPr>
                <w:b w:val="0"/>
                <w:i/>
                <w:sz w:val="22"/>
                <w:szCs w:val="22"/>
                <w:u w:val="none"/>
                <w:lang w:val="uk-UA"/>
              </w:rPr>
            </w:pPr>
            <w:r w:rsidRPr="006B287B">
              <w:rPr>
                <w:b w:val="0"/>
                <w:i/>
                <w:sz w:val="22"/>
                <w:szCs w:val="22"/>
                <w:u w:val="none"/>
                <w:lang w:val="uk-UA"/>
              </w:rPr>
              <w:t>в т. ч. аванси за послуги із забезпечення доступності електричної енергії для побутових споживачів (фінансове ПСО)</w:t>
            </w:r>
          </w:p>
        </w:tc>
        <w:tc>
          <w:tcPr>
            <w:tcW w:w="1701" w:type="dxa"/>
            <w:vAlign w:val="bottom"/>
          </w:tcPr>
          <w:p w:rsidR="003935FC" w:rsidRPr="006B287B" w:rsidRDefault="003935FC" w:rsidP="003935FC">
            <w:pPr>
              <w:pStyle w:val="a5"/>
              <w:widowControl/>
              <w:jc w:val="right"/>
              <w:rPr>
                <w:b w:val="0"/>
                <w:i/>
                <w:sz w:val="22"/>
                <w:szCs w:val="22"/>
                <w:u w:val="none"/>
                <w:lang w:val="uk-UA"/>
              </w:rPr>
            </w:pPr>
            <w:r w:rsidRPr="006B287B">
              <w:rPr>
                <w:b w:val="0"/>
                <w:i/>
                <w:sz w:val="22"/>
                <w:szCs w:val="22"/>
                <w:u w:val="none"/>
                <w:lang w:val="uk-UA"/>
              </w:rPr>
              <w:t>-</w:t>
            </w:r>
          </w:p>
        </w:tc>
        <w:tc>
          <w:tcPr>
            <w:tcW w:w="1843" w:type="dxa"/>
            <w:vAlign w:val="bottom"/>
          </w:tcPr>
          <w:p w:rsidR="003935FC" w:rsidRPr="006B287B" w:rsidRDefault="003935FC" w:rsidP="003935FC">
            <w:pPr>
              <w:pStyle w:val="a5"/>
              <w:widowControl/>
              <w:jc w:val="right"/>
              <w:rPr>
                <w:b w:val="0"/>
                <w:i/>
                <w:sz w:val="22"/>
                <w:szCs w:val="22"/>
                <w:u w:val="none"/>
                <w:lang w:val="uk-UA"/>
              </w:rPr>
            </w:pPr>
            <w:r w:rsidRPr="006B287B">
              <w:rPr>
                <w:b w:val="0"/>
                <w:i/>
                <w:sz w:val="22"/>
                <w:szCs w:val="22"/>
                <w:u w:val="none"/>
                <w:lang w:val="uk-UA"/>
              </w:rPr>
              <w:t>5 264 446</w:t>
            </w:r>
          </w:p>
        </w:tc>
      </w:tr>
      <w:tr w:rsidR="003935FC" w:rsidRPr="006B287B" w:rsidTr="003935FC">
        <w:trPr>
          <w:trHeight w:val="227"/>
        </w:trPr>
        <w:tc>
          <w:tcPr>
            <w:tcW w:w="6487" w:type="dxa"/>
            <w:gridSpan w:val="2"/>
            <w:vAlign w:val="bottom"/>
          </w:tcPr>
          <w:p w:rsidR="003935FC" w:rsidRPr="006B287B" w:rsidRDefault="003935FC" w:rsidP="003935FC">
            <w:pPr>
              <w:pStyle w:val="a5"/>
              <w:widowControl/>
              <w:rPr>
                <w:b w:val="0"/>
                <w:i/>
                <w:sz w:val="22"/>
                <w:szCs w:val="22"/>
                <w:u w:val="none"/>
                <w:lang w:val="uk-UA"/>
              </w:rPr>
            </w:pPr>
            <w:r w:rsidRPr="006B287B">
              <w:rPr>
                <w:b w:val="0"/>
                <w:sz w:val="22"/>
                <w:szCs w:val="22"/>
                <w:u w:val="none"/>
                <w:lang w:val="uk-UA"/>
              </w:rPr>
              <w:t>Аванси за ТМЦ</w:t>
            </w:r>
          </w:p>
        </w:tc>
        <w:tc>
          <w:tcPr>
            <w:tcW w:w="1701" w:type="dxa"/>
            <w:vAlign w:val="bottom"/>
          </w:tcPr>
          <w:p w:rsidR="003935FC" w:rsidRPr="006B287B" w:rsidRDefault="003935FC" w:rsidP="003935FC">
            <w:pPr>
              <w:pStyle w:val="a5"/>
              <w:widowControl/>
              <w:jc w:val="right"/>
              <w:rPr>
                <w:b w:val="0"/>
                <w:i/>
                <w:sz w:val="22"/>
                <w:szCs w:val="22"/>
                <w:u w:val="none"/>
                <w:lang w:val="uk-UA"/>
              </w:rPr>
            </w:pPr>
            <w:r w:rsidRPr="006B287B">
              <w:rPr>
                <w:b w:val="0"/>
                <w:sz w:val="22"/>
                <w:szCs w:val="22"/>
                <w:u w:val="none"/>
                <w:lang w:val="uk-UA"/>
              </w:rPr>
              <w:t>67 642</w:t>
            </w:r>
          </w:p>
        </w:tc>
        <w:tc>
          <w:tcPr>
            <w:tcW w:w="1843" w:type="dxa"/>
            <w:vAlign w:val="bottom"/>
          </w:tcPr>
          <w:p w:rsidR="003935FC" w:rsidRPr="006B287B" w:rsidRDefault="003935FC" w:rsidP="003935FC">
            <w:pPr>
              <w:pStyle w:val="a5"/>
              <w:widowControl/>
              <w:jc w:val="right"/>
              <w:rPr>
                <w:b w:val="0"/>
                <w:i/>
                <w:sz w:val="22"/>
                <w:szCs w:val="22"/>
                <w:u w:val="none"/>
                <w:lang w:val="uk-UA"/>
              </w:rPr>
            </w:pPr>
            <w:r w:rsidRPr="006B287B">
              <w:rPr>
                <w:b w:val="0"/>
                <w:sz w:val="22"/>
                <w:szCs w:val="22"/>
                <w:u w:val="none"/>
                <w:lang w:val="uk-UA"/>
              </w:rPr>
              <w:t>84 695</w:t>
            </w:r>
          </w:p>
        </w:tc>
      </w:tr>
      <w:tr w:rsidR="003935FC" w:rsidRPr="006B287B" w:rsidTr="003935FC">
        <w:trPr>
          <w:trHeight w:hRule="exact" w:val="284"/>
        </w:trPr>
        <w:tc>
          <w:tcPr>
            <w:tcW w:w="6487" w:type="dxa"/>
            <w:gridSpan w:val="2"/>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Податковий кредит (відстрочений ПДВ)*</w:t>
            </w:r>
          </w:p>
        </w:tc>
        <w:tc>
          <w:tcPr>
            <w:tcW w:w="1701" w:type="dxa"/>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(469 860)</w:t>
            </w:r>
          </w:p>
        </w:tc>
        <w:tc>
          <w:tcPr>
            <w:tcW w:w="1843" w:type="dxa"/>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(1 172 345)</w:t>
            </w:r>
          </w:p>
        </w:tc>
      </w:tr>
      <w:tr w:rsidR="003935FC" w:rsidRPr="006B287B" w:rsidTr="003935FC">
        <w:trPr>
          <w:trHeight w:hRule="exact" w:val="284"/>
        </w:trPr>
        <w:tc>
          <w:tcPr>
            <w:tcW w:w="6487" w:type="dxa"/>
            <w:gridSpan w:val="2"/>
            <w:tcBorders>
              <w:bottom w:val="dotted" w:sz="4" w:space="0" w:color="auto"/>
            </w:tcBorders>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Резерв під знецінення</w:t>
            </w:r>
          </w:p>
        </w:tc>
        <w:tc>
          <w:tcPr>
            <w:tcW w:w="1701" w:type="dxa"/>
            <w:tcBorders>
              <w:bottom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(602)</w:t>
            </w:r>
          </w:p>
        </w:tc>
        <w:tc>
          <w:tcPr>
            <w:tcW w:w="1843" w:type="dxa"/>
            <w:tcBorders>
              <w:bottom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(602)</w:t>
            </w:r>
          </w:p>
        </w:tc>
      </w:tr>
      <w:tr w:rsidR="003935FC" w:rsidRPr="006B287B" w:rsidTr="003935FC">
        <w:trPr>
          <w:trHeight w:hRule="exact" w:val="256"/>
        </w:trPr>
        <w:tc>
          <w:tcPr>
            <w:tcW w:w="6487" w:type="dxa"/>
            <w:gridSpan w:val="2"/>
            <w:tcBorders>
              <w:top w:val="dotted" w:sz="4" w:space="0" w:color="auto"/>
              <w:bottom w:val="single" w:sz="4" w:space="0" w:color="auto"/>
            </w:tcBorders>
            <w:vAlign w:val="bottom"/>
          </w:tcPr>
          <w:p w:rsidR="003935FC" w:rsidRPr="006B287B" w:rsidRDefault="003935FC" w:rsidP="003935FC">
            <w:pPr>
              <w:pStyle w:val="a5"/>
              <w:widowControl/>
              <w:rPr>
                <w:sz w:val="22"/>
                <w:szCs w:val="22"/>
                <w:u w:val="none"/>
                <w:lang w:val="uk-UA"/>
              </w:rPr>
            </w:pPr>
            <w:r w:rsidRPr="006B287B">
              <w:rPr>
                <w:sz w:val="22"/>
                <w:szCs w:val="22"/>
                <w:u w:val="none"/>
                <w:lang w:val="uk-UA"/>
              </w:rPr>
              <w:t>Балансова вартість</w:t>
            </w:r>
          </w:p>
        </w:tc>
        <w:tc>
          <w:tcPr>
            <w:tcW w:w="1701" w:type="dxa"/>
            <w:tcBorders>
              <w:top w:val="dotted" w:sz="4" w:space="0" w:color="auto"/>
              <w:bottom w:val="single" w:sz="4" w:space="0" w:color="auto"/>
            </w:tcBorders>
            <w:vAlign w:val="bottom"/>
          </w:tcPr>
          <w:p w:rsidR="003935FC" w:rsidRPr="006B287B" w:rsidRDefault="003935FC" w:rsidP="003935FC">
            <w:pPr>
              <w:pStyle w:val="a5"/>
              <w:widowControl/>
              <w:jc w:val="right"/>
              <w:rPr>
                <w:sz w:val="22"/>
                <w:szCs w:val="22"/>
                <w:u w:val="none"/>
                <w:lang w:val="uk-UA"/>
              </w:rPr>
            </w:pPr>
            <w:r w:rsidRPr="006B287B">
              <w:rPr>
                <w:sz w:val="22"/>
                <w:szCs w:val="22"/>
                <w:u w:val="none"/>
                <w:lang w:val="uk-UA"/>
              </w:rPr>
              <w:t>2 892 263</w:t>
            </w:r>
          </w:p>
        </w:tc>
        <w:tc>
          <w:tcPr>
            <w:tcW w:w="1843" w:type="dxa"/>
            <w:tcBorders>
              <w:top w:val="dotted" w:sz="4" w:space="0" w:color="auto"/>
              <w:bottom w:val="single" w:sz="4" w:space="0" w:color="auto"/>
            </w:tcBorders>
            <w:vAlign w:val="bottom"/>
          </w:tcPr>
          <w:p w:rsidR="003935FC" w:rsidRPr="006B287B" w:rsidRDefault="003935FC" w:rsidP="003935FC">
            <w:pPr>
              <w:pStyle w:val="a5"/>
              <w:widowControl/>
              <w:jc w:val="right"/>
              <w:rPr>
                <w:sz w:val="22"/>
                <w:szCs w:val="22"/>
                <w:u w:val="none"/>
                <w:lang w:val="uk-UA"/>
              </w:rPr>
            </w:pPr>
            <w:r w:rsidRPr="006B287B">
              <w:rPr>
                <w:sz w:val="22"/>
                <w:szCs w:val="22"/>
                <w:u w:val="none"/>
                <w:lang w:val="uk-UA"/>
              </w:rPr>
              <w:t>7 393 053</w:t>
            </w:r>
          </w:p>
        </w:tc>
      </w:tr>
    </w:tbl>
    <w:p w:rsidR="003935FC" w:rsidRPr="006B287B" w:rsidRDefault="003935FC" w:rsidP="003935FC">
      <w:pPr>
        <w:pStyle w:val="a5"/>
        <w:widowControl/>
        <w:ind w:firstLine="284"/>
        <w:rPr>
          <w:sz w:val="22"/>
          <w:szCs w:val="22"/>
          <w:u w:val="none"/>
          <w:lang w:val="uk-UA"/>
        </w:rPr>
      </w:pPr>
      <w:r w:rsidRPr="006B287B">
        <w:rPr>
          <w:b w:val="0"/>
          <w:sz w:val="22"/>
          <w:szCs w:val="22"/>
          <w:u w:val="none"/>
          <w:lang w:val="uk-UA"/>
        </w:rPr>
        <w:t>*</w:t>
      </w:r>
      <w:r w:rsidRPr="006B287B">
        <w:rPr>
          <w:rFonts w:eastAsia="Cambria"/>
          <w:b w:val="0"/>
          <w:color w:val="000000"/>
          <w:sz w:val="22"/>
          <w:szCs w:val="22"/>
          <w:u w:val="none"/>
          <w:lang w:val="uk-UA"/>
        </w:rPr>
        <w:t xml:space="preserve"> Сума ПДВ, яка сплачена у складі авансів контрагенту та включена до податкового кредиту</w:t>
      </w:r>
    </w:p>
    <w:p w:rsidR="003935FC" w:rsidRPr="006B287B" w:rsidRDefault="003935FC" w:rsidP="003935FC">
      <w:pPr>
        <w:pStyle w:val="a5"/>
        <w:widowControl/>
        <w:spacing w:before="120"/>
        <w:ind w:firstLine="851"/>
        <w:rPr>
          <w:b w:val="0"/>
          <w:sz w:val="22"/>
          <w:szCs w:val="22"/>
          <w:u w:val="none"/>
          <w:lang w:val="uk-UA"/>
        </w:rPr>
      </w:pPr>
      <w:r w:rsidRPr="006B287B">
        <w:rPr>
          <w:sz w:val="22"/>
          <w:szCs w:val="22"/>
          <w:u w:val="none"/>
          <w:lang w:val="uk-UA"/>
        </w:rPr>
        <w:t>Інша поточна дебіторська заборгованість</w:t>
      </w:r>
      <w:r w:rsidRPr="006B287B">
        <w:rPr>
          <w:b w:val="0"/>
          <w:sz w:val="22"/>
          <w:szCs w:val="22"/>
          <w:u w:val="none"/>
          <w:lang w:val="uk-UA"/>
        </w:rPr>
        <w:t xml:space="preserve"> станом на 30.06.2022 та 31.12.2021 складається з таких видів заборгованості: </w:t>
      </w:r>
    </w:p>
    <w:p w:rsidR="003935FC" w:rsidRPr="006B287B" w:rsidRDefault="003935FC" w:rsidP="003935FC">
      <w:pPr>
        <w:pStyle w:val="a5"/>
        <w:keepNext/>
        <w:widowControl/>
        <w:jc w:val="right"/>
        <w:rPr>
          <w:b w:val="0"/>
          <w:i/>
          <w:sz w:val="22"/>
          <w:szCs w:val="22"/>
          <w:u w:val="none"/>
          <w:lang w:val="uk-UA"/>
        </w:rPr>
      </w:pPr>
      <w:r w:rsidRPr="006B287B">
        <w:rPr>
          <w:b w:val="0"/>
          <w:i/>
          <w:sz w:val="22"/>
          <w:szCs w:val="22"/>
          <w:u w:val="none"/>
          <w:lang w:val="uk-UA"/>
        </w:rPr>
        <w:t>тис. грн</w:t>
      </w:r>
    </w:p>
    <w:tbl>
      <w:tblPr>
        <w:tblW w:w="10056" w:type="dxa"/>
        <w:tblBorders>
          <w:top w:val="single" w:sz="4" w:space="0" w:color="auto"/>
          <w:bottom w:val="single" w:sz="4" w:space="0" w:color="auto"/>
          <w:insideH w:val="dotted" w:sz="4" w:space="0" w:color="auto"/>
        </w:tblBorders>
        <w:tblLook w:val="04A0" w:firstRow="1" w:lastRow="0" w:firstColumn="1" w:lastColumn="0" w:noHBand="0" w:noVBand="1"/>
      </w:tblPr>
      <w:tblGrid>
        <w:gridCol w:w="6521"/>
        <w:gridCol w:w="1667"/>
        <w:gridCol w:w="1868"/>
      </w:tblGrid>
      <w:tr w:rsidR="003935FC" w:rsidRPr="006B287B" w:rsidTr="003935FC">
        <w:trPr>
          <w:trHeight w:hRule="exact" w:val="319"/>
          <w:tblHeader/>
        </w:trPr>
        <w:tc>
          <w:tcPr>
            <w:tcW w:w="6521" w:type="dxa"/>
            <w:tcBorders>
              <w:top w:val="nil"/>
              <w:bottom w:val="single" w:sz="4" w:space="0" w:color="auto"/>
            </w:tcBorders>
            <w:shd w:val="clear" w:color="auto" w:fill="auto"/>
            <w:vAlign w:val="center"/>
          </w:tcPr>
          <w:p w:rsidR="003935FC" w:rsidRPr="006B287B" w:rsidRDefault="003935FC" w:rsidP="003935FC">
            <w:pPr>
              <w:pStyle w:val="a5"/>
              <w:widowControl/>
              <w:rPr>
                <w:b w:val="0"/>
                <w:sz w:val="22"/>
                <w:szCs w:val="22"/>
                <w:u w:val="none"/>
                <w:lang w:val="uk-UA"/>
              </w:rPr>
            </w:pPr>
          </w:p>
        </w:tc>
        <w:tc>
          <w:tcPr>
            <w:tcW w:w="1667" w:type="dxa"/>
            <w:tcBorders>
              <w:top w:val="nil"/>
              <w:bottom w:val="single" w:sz="4" w:space="0" w:color="auto"/>
            </w:tcBorders>
            <w:shd w:val="clear" w:color="auto" w:fill="auto"/>
            <w:vAlign w:val="center"/>
          </w:tcPr>
          <w:p w:rsidR="003935FC" w:rsidRPr="006B287B" w:rsidRDefault="003935FC" w:rsidP="003935FC">
            <w:pPr>
              <w:pStyle w:val="a5"/>
              <w:widowControl/>
              <w:jc w:val="right"/>
              <w:rPr>
                <w:b w:val="0"/>
                <w:sz w:val="22"/>
                <w:szCs w:val="22"/>
                <w:u w:val="none"/>
                <w:lang w:val="en-US"/>
              </w:rPr>
            </w:pPr>
            <w:r w:rsidRPr="006B287B">
              <w:rPr>
                <w:sz w:val="22"/>
                <w:szCs w:val="22"/>
                <w:u w:val="none"/>
                <w:lang w:val="uk-UA"/>
              </w:rPr>
              <w:t>30.06.2022</w:t>
            </w:r>
          </w:p>
        </w:tc>
        <w:tc>
          <w:tcPr>
            <w:tcW w:w="1868" w:type="dxa"/>
            <w:tcBorders>
              <w:top w:val="nil"/>
              <w:bottom w:val="single" w:sz="4" w:space="0" w:color="auto"/>
            </w:tcBorders>
            <w:vAlign w:val="center"/>
          </w:tcPr>
          <w:p w:rsidR="003935FC" w:rsidRPr="006B287B" w:rsidRDefault="003935FC" w:rsidP="003935FC">
            <w:pPr>
              <w:pStyle w:val="a5"/>
              <w:widowControl/>
              <w:jc w:val="right"/>
              <w:rPr>
                <w:sz w:val="22"/>
                <w:szCs w:val="22"/>
                <w:u w:val="none"/>
                <w:lang w:val="uk-UA"/>
              </w:rPr>
            </w:pPr>
            <w:r w:rsidRPr="006B287B">
              <w:rPr>
                <w:sz w:val="22"/>
                <w:szCs w:val="22"/>
                <w:u w:val="none"/>
                <w:lang w:val="uk-UA"/>
              </w:rPr>
              <w:t>31.12.2021</w:t>
            </w:r>
          </w:p>
        </w:tc>
      </w:tr>
      <w:tr w:rsidR="003935FC" w:rsidRPr="006B287B" w:rsidTr="003935FC">
        <w:trPr>
          <w:trHeight w:hRule="exact" w:val="284"/>
        </w:trPr>
        <w:tc>
          <w:tcPr>
            <w:tcW w:w="6521" w:type="dxa"/>
            <w:tcBorders>
              <w:bottom w:val="dotted" w:sz="4" w:space="0" w:color="auto"/>
            </w:tcBorders>
            <w:shd w:val="clear" w:color="auto" w:fill="auto"/>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Розрахунки за претензіями виставленими</w:t>
            </w:r>
          </w:p>
        </w:tc>
        <w:tc>
          <w:tcPr>
            <w:tcW w:w="1667" w:type="dxa"/>
            <w:tcBorders>
              <w:bottom w:val="dotted" w:sz="4" w:space="0" w:color="auto"/>
            </w:tcBorders>
            <w:shd w:val="clear" w:color="auto" w:fill="auto"/>
            <w:vAlign w:val="bottom"/>
          </w:tcPr>
          <w:p w:rsidR="003935FC" w:rsidRPr="006B287B" w:rsidRDefault="003935FC" w:rsidP="003935FC">
            <w:pPr>
              <w:pStyle w:val="a5"/>
              <w:widowControl/>
              <w:jc w:val="right"/>
              <w:rPr>
                <w:b w:val="0"/>
                <w:sz w:val="22"/>
                <w:szCs w:val="22"/>
                <w:u w:val="none"/>
                <w:lang w:val="en-US"/>
              </w:rPr>
            </w:pPr>
            <w:r w:rsidRPr="006B287B">
              <w:rPr>
                <w:b w:val="0"/>
                <w:sz w:val="22"/>
                <w:szCs w:val="22"/>
                <w:u w:val="none"/>
                <w:lang w:val="uk-UA"/>
              </w:rPr>
              <w:t>803 681</w:t>
            </w:r>
          </w:p>
        </w:tc>
        <w:tc>
          <w:tcPr>
            <w:tcW w:w="1868" w:type="dxa"/>
            <w:tcBorders>
              <w:bottom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699 851</w:t>
            </w:r>
          </w:p>
        </w:tc>
      </w:tr>
      <w:tr w:rsidR="003935FC" w:rsidRPr="006B287B" w:rsidTr="003935FC">
        <w:trPr>
          <w:trHeight w:hRule="exact" w:val="284"/>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Розрахунки з іншими дебіторами</w:t>
            </w:r>
          </w:p>
        </w:tc>
        <w:tc>
          <w:tcPr>
            <w:tcW w:w="1667" w:type="dxa"/>
            <w:tcBorders>
              <w:top w:val="dotted" w:sz="4" w:space="0" w:color="auto"/>
              <w:bottom w:val="dotted" w:sz="4" w:space="0" w:color="auto"/>
            </w:tcBorders>
            <w:shd w:val="clear" w:color="auto" w:fill="auto"/>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688 032</w:t>
            </w:r>
          </w:p>
        </w:tc>
        <w:tc>
          <w:tcPr>
            <w:tcW w:w="1868" w:type="dxa"/>
            <w:tcBorders>
              <w:top w:val="dotted" w:sz="4" w:space="0" w:color="auto"/>
              <w:bottom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681 149</w:t>
            </w:r>
          </w:p>
        </w:tc>
      </w:tr>
      <w:tr w:rsidR="003935FC" w:rsidRPr="006B287B" w:rsidTr="003935FC">
        <w:trPr>
          <w:trHeight w:hRule="exact" w:val="284"/>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pStyle w:val="a5"/>
              <w:widowControl/>
              <w:rPr>
                <w:b w:val="0"/>
                <w:sz w:val="22"/>
                <w:szCs w:val="22"/>
                <w:u w:val="none"/>
                <w:lang w:val="uk-UA"/>
              </w:rPr>
            </w:pPr>
            <w:r w:rsidRPr="006B287B">
              <w:rPr>
                <w:b w:val="0"/>
                <w:i/>
                <w:sz w:val="22"/>
                <w:szCs w:val="22"/>
                <w:u w:val="none"/>
                <w:lang w:val="uk-UA"/>
              </w:rPr>
              <w:t>в т.ч. фінансова допомога ДП «Укрвугілля»*</w:t>
            </w:r>
          </w:p>
        </w:tc>
        <w:tc>
          <w:tcPr>
            <w:tcW w:w="1667" w:type="dxa"/>
            <w:tcBorders>
              <w:top w:val="dotted" w:sz="4" w:space="0" w:color="auto"/>
              <w:bottom w:val="dotted" w:sz="4" w:space="0" w:color="auto"/>
            </w:tcBorders>
            <w:shd w:val="clear" w:color="auto" w:fill="auto"/>
            <w:vAlign w:val="bottom"/>
          </w:tcPr>
          <w:p w:rsidR="003935FC" w:rsidRPr="006B287B" w:rsidRDefault="003935FC" w:rsidP="003935FC">
            <w:pPr>
              <w:pStyle w:val="a5"/>
              <w:widowControl/>
              <w:jc w:val="right"/>
              <w:rPr>
                <w:b w:val="0"/>
                <w:i/>
                <w:sz w:val="22"/>
                <w:szCs w:val="22"/>
                <w:u w:val="none"/>
                <w:lang w:val="uk-UA"/>
              </w:rPr>
            </w:pPr>
            <w:r w:rsidRPr="006B287B">
              <w:rPr>
                <w:b w:val="0"/>
                <w:i/>
                <w:sz w:val="22"/>
                <w:szCs w:val="22"/>
                <w:u w:val="none"/>
                <w:lang w:val="uk-UA"/>
              </w:rPr>
              <w:t>500 000</w:t>
            </w:r>
          </w:p>
        </w:tc>
        <w:tc>
          <w:tcPr>
            <w:tcW w:w="1868" w:type="dxa"/>
            <w:tcBorders>
              <w:top w:val="dotted" w:sz="4" w:space="0" w:color="auto"/>
              <w:bottom w:val="dotted" w:sz="4" w:space="0" w:color="auto"/>
            </w:tcBorders>
            <w:vAlign w:val="bottom"/>
          </w:tcPr>
          <w:p w:rsidR="003935FC" w:rsidRPr="006B287B" w:rsidRDefault="003935FC" w:rsidP="003935FC">
            <w:pPr>
              <w:pStyle w:val="a5"/>
              <w:widowControl/>
              <w:jc w:val="right"/>
              <w:rPr>
                <w:b w:val="0"/>
                <w:i/>
                <w:sz w:val="22"/>
                <w:szCs w:val="22"/>
                <w:u w:val="none"/>
                <w:lang w:val="uk-UA"/>
              </w:rPr>
            </w:pPr>
            <w:r w:rsidRPr="006B287B">
              <w:rPr>
                <w:b w:val="0"/>
                <w:i/>
                <w:sz w:val="22"/>
                <w:szCs w:val="22"/>
                <w:u w:val="none"/>
                <w:lang w:val="uk-UA"/>
              </w:rPr>
              <w:t>500 000</w:t>
            </w:r>
          </w:p>
        </w:tc>
      </w:tr>
      <w:tr w:rsidR="003935FC" w:rsidRPr="006B287B" w:rsidTr="003935FC">
        <w:trPr>
          <w:trHeight w:hRule="exact" w:val="555"/>
        </w:trPr>
        <w:tc>
          <w:tcPr>
            <w:tcW w:w="6521" w:type="dxa"/>
            <w:tcBorders>
              <w:top w:val="dotted" w:sz="4" w:space="0" w:color="auto"/>
            </w:tcBorders>
            <w:shd w:val="clear" w:color="auto" w:fill="auto"/>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 xml:space="preserve">Розрахунки з працівниками за виданими позиками (поточна частина), інші розрахунки </w:t>
            </w:r>
          </w:p>
        </w:tc>
        <w:tc>
          <w:tcPr>
            <w:tcW w:w="1667" w:type="dxa"/>
            <w:tcBorders>
              <w:top w:val="dotted" w:sz="4" w:space="0" w:color="auto"/>
            </w:tcBorders>
            <w:shd w:val="clear" w:color="auto" w:fill="auto"/>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48 281</w:t>
            </w:r>
          </w:p>
        </w:tc>
        <w:tc>
          <w:tcPr>
            <w:tcW w:w="1868" w:type="dxa"/>
            <w:tcBorders>
              <w:top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45 599</w:t>
            </w:r>
          </w:p>
        </w:tc>
      </w:tr>
      <w:tr w:rsidR="003935FC" w:rsidRPr="006B287B" w:rsidTr="003935FC">
        <w:trPr>
          <w:trHeight w:hRule="exact" w:val="284"/>
        </w:trPr>
        <w:tc>
          <w:tcPr>
            <w:tcW w:w="6521" w:type="dxa"/>
            <w:tcBorders>
              <w:bottom w:val="dotted" w:sz="4" w:space="0" w:color="auto"/>
            </w:tcBorders>
            <w:shd w:val="clear" w:color="auto" w:fill="auto"/>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Розрахунки за страхуванням</w:t>
            </w:r>
          </w:p>
        </w:tc>
        <w:tc>
          <w:tcPr>
            <w:tcW w:w="1667" w:type="dxa"/>
            <w:tcBorders>
              <w:bottom w:val="dotted" w:sz="4" w:space="0" w:color="auto"/>
            </w:tcBorders>
            <w:shd w:val="clear" w:color="auto" w:fill="auto"/>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60 869</w:t>
            </w:r>
          </w:p>
        </w:tc>
        <w:tc>
          <w:tcPr>
            <w:tcW w:w="1868" w:type="dxa"/>
            <w:tcBorders>
              <w:bottom w:val="dotted" w:sz="4" w:space="0" w:color="auto"/>
            </w:tcBorders>
            <w:shd w:val="clear" w:color="auto" w:fill="auto"/>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36 443</w:t>
            </w:r>
          </w:p>
        </w:tc>
      </w:tr>
      <w:tr w:rsidR="003935FC" w:rsidRPr="006B287B" w:rsidTr="003935FC">
        <w:trPr>
          <w:trHeight w:hRule="exact" w:val="284"/>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pStyle w:val="a5"/>
              <w:widowControl/>
              <w:rPr>
                <w:sz w:val="22"/>
                <w:szCs w:val="22"/>
                <w:u w:val="none"/>
                <w:lang w:val="uk-UA"/>
              </w:rPr>
            </w:pPr>
            <w:r w:rsidRPr="006B287B">
              <w:rPr>
                <w:sz w:val="22"/>
                <w:szCs w:val="22"/>
                <w:u w:val="none"/>
                <w:lang w:val="uk-UA"/>
              </w:rPr>
              <w:t>Всього первісна вартість</w:t>
            </w:r>
          </w:p>
        </w:tc>
        <w:tc>
          <w:tcPr>
            <w:tcW w:w="1667" w:type="dxa"/>
            <w:tcBorders>
              <w:top w:val="dotted" w:sz="4" w:space="0" w:color="auto"/>
              <w:bottom w:val="dotted" w:sz="4" w:space="0" w:color="auto"/>
            </w:tcBorders>
            <w:shd w:val="clear" w:color="auto" w:fill="auto"/>
            <w:vAlign w:val="bottom"/>
          </w:tcPr>
          <w:p w:rsidR="003935FC" w:rsidRPr="006B287B" w:rsidRDefault="003935FC" w:rsidP="003935FC">
            <w:pPr>
              <w:pStyle w:val="a5"/>
              <w:widowControl/>
              <w:jc w:val="right"/>
              <w:rPr>
                <w:sz w:val="22"/>
                <w:szCs w:val="22"/>
                <w:u w:val="none"/>
                <w:lang w:val="uk-UA"/>
              </w:rPr>
            </w:pPr>
            <w:r w:rsidRPr="006B287B">
              <w:rPr>
                <w:sz w:val="22"/>
                <w:szCs w:val="22"/>
                <w:u w:val="none"/>
                <w:lang w:val="uk-UA"/>
              </w:rPr>
              <w:t>1 600 863</w:t>
            </w:r>
          </w:p>
        </w:tc>
        <w:tc>
          <w:tcPr>
            <w:tcW w:w="1868" w:type="dxa"/>
            <w:tcBorders>
              <w:top w:val="dotted" w:sz="4" w:space="0" w:color="auto"/>
              <w:bottom w:val="dotted" w:sz="4" w:space="0" w:color="auto"/>
            </w:tcBorders>
            <w:shd w:val="clear" w:color="auto" w:fill="auto"/>
            <w:vAlign w:val="bottom"/>
          </w:tcPr>
          <w:p w:rsidR="003935FC" w:rsidRPr="006B287B" w:rsidRDefault="003935FC" w:rsidP="003935FC">
            <w:pPr>
              <w:pStyle w:val="a5"/>
              <w:widowControl/>
              <w:jc w:val="right"/>
              <w:rPr>
                <w:sz w:val="22"/>
                <w:szCs w:val="22"/>
                <w:u w:val="none"/>
                <w:lang w:val="uk-UA"/>
              </w:rPr>
            </w:pPr>
            <w:r w:rsidRPr="006B287B">
              <w:rPr>
                <w:sz w:val="22"/>
                <w:szCs w:val="22"/>
                <w:u w:val="none"/>
                <w:lang w:val="uk-UA"/>
              </w:rPr>
              <w:t>1 463 042</w:t>
            </w:r>
          </w:p>
        </w:tc>
      </w:tr>
      <w:tr w:rsidR="003935FC" w:rsidRPr="006B287B" w:rsidTr="003935FC">
        <w:trPr>
          <w:trHeight w:hRule="exact" w:val="284"/>
        </w:trPr>
        <w:tc>
          <w:tcPr>
            <w:tcW w:w="6521" w:type="dxa"/>
            <w:tcBorders>
              <w:top w:val="dotted" w:sz="4" w:space="0" w:color="auto"/>
              <w:bottom w:val="dotted" w:sz="4" w:space="0" w:color="auto"/>
            </w:tcBorders>
            <w:vAlign w:val="bottom"/>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Резерв під знецінення</w:t>
            </w:r>
          </w:p>
        </w:tc>
        <w:tc>
          <w:tcPr>
            <w:tcW w:w="1667" w:type="dxa"/>
            <w:tcBorders>
              <w:top w:val="dotted" w:sz="4" w:space="0" w:color="auto"/>
              <w:bottom w:val="dotted" w:sz="4" w:space="0" w:color="auto"/>
            </w:tcBorders>
            <w:shd w:val="clear" w:color="auto" w:fill="auto"/>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(333 260)</w:t>
            </w:r>
          </w:p>
        </w:tc>
        <w:tc>
          <w:tcPr>
            <w:tcW w:w="1868" w:type="dxa"/>
            <w:tcBorders>
              <w:top w:val="dotted" w:sz="4" w:space="0" w:color="auto"/>
              <w:bottom w:val="dotted" w:sz="4" w:space="0" w:color="auto"/>
            </w:tcBorders>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(339 633)</w:t>
            </w:r>
          </w:p>
        </w:tc>
      </w:tr>
      <w:tr w:rsidR="003935FC" w:rsidRPr="006B287B" w:rsidTr="003935FC">
        <w:trPr>
          <w:trHeight w:hRule="exact" w:val="284"/>
        </w:trPr>
        <w:tc>
          <w:tcPr>
            <w:tcW w:w="6521" w:type="dxa"/>
            <w:tcBorders>
              <w:top w:val="dotted" w:sz="4" w:space="0" w:color="auto"/>
              <w:bottom w:val="single" w:sz="4" w:space="0" w:color="auto"/>
            </w:tcBorders>
            <w:vAlign w:val="bottom"/>
          </w:tcPr>
          <w:p w:rsidR="003935FC" w:rsidRPr="006B287B" w:rsidRDefault="003935FC" w:rsidP="003935FC">
            <w:pPr>
              <w:pStyle w:val="a5"/>
              <w:widowControl/>
              <w:rPr>
                <w:sz w:val="22"/>
                <w:szCs w:val="22"/>
                <w:u w:val="none"/>
                <w:lang w:val="uk-UA"/>
              </w:rPr>
            </w:pPr>
            <w:r w:rsidRPr="006B287B">
              <w:rPr>
                <w:sz w:val="22"/>
                <w:szCs w:val="22"/>
                <w:u w:val="none"/>
                <w:lang w:val="uk-UA"/>
              </w:rPr>
              <w:t>Балансова вартість</w:t>
            </w:r>
          </w:p>
        </w:tc>
        <w:tc>
          <w:tcPr>
            <w:tcW w:w="1667" w:type="dxa"/>
            <w:tcBorders>
              <w:top w:val="dotted" w:sz="4" w:space="0" w:color="auto"/>
              <w:bottom w:val="single" w:sz="4" w:space="0" w:color="auto"/>
            </w:tcBorders>
            <w:shd w:val="clear" w:color="auto" w:fill="auto"/>
            <w:vAlign w:val="bottom"/>
          </w:tcPr>
          <w:p w:rsidR="003935FC" w:rsidRPr="006B287B" w:rsidRDefault="003935FC" w:rsidP="003935FC">
            <w:pPr>
              <w:pStyle w:val="a5"/>
              <w:widowControl/>
              <w:jc w:val="right"/>
              <w:rPr>
                <w:sz w:val="22"/>
                <w:szCs w:val="22"/>
                <w:u w:val="none"/>
                <w:lang w:val="uk-UA"/>
              </w:rPr>
            </w:pPr>
            <w:r w:rsidRPr="006B287B">
              <w:rPr>
                <w:sz w:val="22"/>
                <w:szCs w:val="22"/>
                <w:u w:val="none"/>
                <w:lang w:val="uk-UA"/>
              </w:rPr>
              <w:t>1 267 603</w:t>
            </w:r>
          </w:p>
        </w:tc>
        <w:tc>
          <w:tcPr>
            <w:tcW w:w="1868" w:type="dxa"/>
            <w:tcBorders>
              <w:top w:val="dotted" w:sz="4" w:space="0" w:color="auto"/>
              <w:bottom w:val="single" w:sz="4" w:space="0" w:color="auto"/>
            </w:tcBorders>
            <w:vAlign w:val="bottom"/>
          </w:tcPr>
          <w:p w:rsidR="003935FC" w:rsidRPr="006B287B" w:rsidRDefault="003935FC" w:rsidP="003935FC">
            <w:pPr>
              <w:pStyle w:val="a5"/>
              <w:widowControl/>
              <w:jc w:val="right"/>
              <w:rPr>
                <w:sz w:val="22"/>
                <w:szCs w:val="22"/>
                <w:u w:val="none"/>
                <w:lang w:val="uk-UA"/>
              </w:rPr>
            </w:pPr>
            <w:r w:rsidRPr="006B287B">
              <w:rPr>
                <w:sz w:val="22"/>
                <w:szCs w:val="22"/>
                <w:u w:val="none"/>
                <w:lang w:val="uk-UA"/>
              </w:rPr>
              <w:t>1 123 409</w:t>
            </w:r>
          </w:p>
        </w:tc>
      </w:tr>
    </w:tbl>
    <w:p w:rsidR="003935FC" w:rsidRPr="006B287B" w:rsidRDefault="003935FC" w:rsidP="003935FC">
      <w:pPr>
        <w:ind w:firstLine="284"/>
        <w:jc w:val="both"/>
        <w:rPr>
          <w:rFonts w:ascii="Times New Roman" w:hAnsi="Times New Roman" w:cs="Times New Roman"/>
        </w:rPr>
      </w:pPr>
      <w:r w:rsidRPr="006B287B">
        <w:rPr>
          <w:rFonts w:ascii="Times New Roman" w:hAnsi="Times New Roman" w:cs="Times New Roman"/>
          <w:b/>
        </w:rPr>
        <w:t>*</w:t>
      </w:r>
      <w:r w:rsidRPr="006B287B">
        <w:rPr>
          <w:rFonts w:ascii="Times New Roman" w:hAnsi="Times New Roman" w:cs="Times New Roman"/>
        </w:rPr>
        <w:t>  у грудні 2021 року Компанією був укладений договір про надання поворотної фінансової допомоги з ДП «Укрвугілля», згідно з яким ДП «НАЕК «Енергоатом» 30.12.2021 була перерахована безвідсоткова фінансова допомога у розмірі 500 000 тис грн. Згідно з умовами договору ця сума має бути повернута до 20 грудня 2022 року. Для забезпечення належного виконання зобов`язання по договору фінансової допомоги одночасно укладений договір застави майнових прав між ДП «НАЕК «Енергоатом», ДП «Укрвугілля» та ПАТ «Центренерго».</w:t>
      </w:r>
    </w:p>
    <w:p w:rsidR="003935FC" w:rsidRPr="006B287B" w:rsidRDefault="003935FC" w:rsidP="003935FC">
      <w:pPr>
        <w:pStyle w:val="1"/>
        <w:spacing w:before="240" w:after="120"/>
        <w:ind w:firstLine="851"/>
        <w:jc w:val="both"/>
        <w:rPr>
          <w:sz w:val="22"/>
          <w:szCs w:val="22"/>
          <w:lang w:val="uk-UA"/>
        </w:rPr>
      </w:pPr>
      <w:r w:rsidRPr="006B287B">
        <w:rPr>
          <w:sz w:val="22"/>
          <w:szCs w:val="22"/>
          <w:lang w:val="uk-UA"/>
        </w:rPr>
        <w:t>9. Грошові кошти та їх еквіваленти</w:t>
      </w:r>
    </w:p>
    <w:p w:rsidR="003935FC" w:rsidRPr="006B287B" w:rsidRDefault="003935FC" w:rsidP="003935FC">
      <w:pPr>
        <w:pStyle w:val="a5"/>
        <w:widowControl/>
        <w:spacing w:line="192" w:lineRule="auto"/>
        <w:ind w:left="357" w:firstLine="494"/>
        <w:rPr>
          <w:b w:val="0"/>
          <w:sz w:val="22"/>
          <w:szCs w:val="22"/>
          <w:u w:val="none"/>
          <w:lang w:val="uk-UA"/>
        </w:rPr>
      </w:pPr>
      <w:bookmarkStart w:id="1" w:name="_Ref506905685"/>
      <w:r w:rsidRPr="006B287B">
        <w:rPr>
          <w:b w:val="0"/>
          <w:sz w:val="22"/>
          <w:szCs w:val="22"/>
          <w:u w:val="none"/>
          <w:lang w:val="uk-UA"/>
        </w:rPr>
        <w:t>Грошові кошти Компанії складаються з таких статей:</w:t>
      </w:r>
    </w:p>
    <w:p w:rsidR="003935FC" w:rsidRPr="006B287B" w:rsidRDefault="003935FC" w:rsidP="003935FC">
      <w:pPr>
        <w:keepNext/>
        <w:spacing w:line="192" w:lineRule="auto"/>
        <w:jc w:val="right"/>
        <w:rPr>
          <w:rFonts w:ascii="Times New Roman" w:eastAsia="Calibri" w:hAnsi="Times New Roman" w:cs="Times New Roman"/>
          <w:i/>
        </w:rPr>
      </w:pPr>
      <w:r w:rsidRPr="006B287B">
        <w:rPr>
          <w:rFonts w:ascii="Times New Roman" w:eastAsia="Calibri" w:hAnsi="Times New Roman" w:cs="Times New Roman"/>
          <w:i/>
        </w:rPr>
        <w:t>тис. грн</w:t>
      </w:r>
    </w:p>
    <w:tbl>
      <w:tblPr>
        <w:tblW w:w="9895" w:type="dxa"/>
        <w:tblInd w:w="28" w:type="dxa"/>
        <w:tblLayout w:type="fixed"/>
        <w:tblCellMar>
          <w:left w:w="28" w:type="dxa"/>
          <w:right w:w="28" w:type="dxa"/>
        </w:tblCellMar>
        <w:tblLook w:val="04A0" w:firstRow="1" w:lastRow="0" w:firstColumn="1" w:lastColumn="0" w:noHBand="0" w:noVBand="1"/>
      </w:tblPr>
      <w:tblGrid>
        <w:gridCol w:w="5075"/>
        <w:gridCol w:w="2410"/>
        <w:gridCol w:w="2410"/>
      </w:tblGrid>
      <w:tr w:rsidR="003935FC" w:rsidRPr="006B287B" w:rsidTr="003935FC">
        <w:trPr>
          <w:trHeight w:val="377"/>
        </w:trPr>
        <w:tc>
          <w:tcPr>
            <w:tcW w:w="5075" w:type="dxa"/>
            <w:tcBorders>
              <w:bottom w:val="single" w:sz="4" w:space="0" w:color="auto"/>
            </w:tcBorders>
            <w:noWrap/>
            <w:vAlign w:val="center"/>
          </w:tcPr>
          <w:p w:rsidR="003935FC" w:rsidRPr="006B287B" w:rsidRDefault="003935FC" w:rsidP="003935FC">
            <w:pPr>
              <w:widowControl w:val="0"/>
              <w:jc w:val="both"/>
              <w:rPr>
                <w:rFonts w:ascii="Times New Roman" w:hAnsi="Times New Roman" w:cs="Times New Roman"/>
              </w:rPr>
            </w:pPr>
          </w:p>
        </w:tc>
        <w:tc>
          <w:tcPr>
            <w:tcW w:w="2410" w:type="dxa"/>
            <w:tcBorders>
              <w:bottom w:val="single" w:sz="4" w:space="0" w:color="auto"/>
            </w:tcBorders>
            <w:vAlign w:val="center"/>
          </w:tcPr>
          <w:p w:rsidR="003935FC" w:rsidRPr="006B287B" w:rsidRDefault="003935FC" w:rsidP="003935FC">
            <w:pPr>
              <w:keepNext/>
              <w:widowControl w:val="0"/>
              <w:ind w:right="57"/>
              <w:jc w:val="right"/>
              <w:rPr>
                <w:rFonts w:ascii="Times New Roman" w:hAnsi="Times New Roman" w:cs="Times New Roman"/>
                <w:b/>
                <w:lang w:val="en-US"/>
              </w:rPr>
            </w:pPr>
            <w:r w:rsidRPr="006B287B">
              <w:rPr>
                <w:rFonts w:ascii="Times New Roman" w:hAnsi="Times New Roman" w:cs="Times New Roman"/>
                <w:b/>
              </w:rPr>
              <w:t>30.06.2022</w:t>
            </w:r>
          </w:p>
        </w:tc>
        <w:tc>
          <w:tcPr>
            <w:tcW w:w="2410" w:type="dxa"/>
            <w:tcBorders>
              <w:bottom w:val="single" w:sz="4" w:space="0" w:color="auto"/>
            </w:tcBorders>
            <w:vAlign w:val="center"/>
          </w:tcPr>
          <w:p w:rsidR="003935FC" w:rsidRPr="006B287B" w:rsidRDefault="003935FC" w:rsidP="003935FC">
            <w:pPr>
              <w:keepNext/>
              <w:widowControl w:val="0"/>
              <w:ind w:right="57"/>
              <w:jc w:val="right"/>
              <w:rPr>
                <w:rFonts w:ascii="Times New Roman" w:hAnsi="Times New Roman" w:cs="Times New Roman"/>
                <w:b/>
                <w:i/>
                <w:lang w:val="en-US"/>
              </w:rPr>
            </w:pPr>
            <w:r w:rsidRPr="006B287B">
              <w:rPr>
                <w:rFonts w:ascii="Times New Roman" w:hAnsi="Times New Roman" w:cs="Times New Roman"/>
                <w:b/>
                <w:lang w:val="en-US"/>
              </w:rPr>
              <w:t>3</w:t>
            </w:r>
            <w:r w:rsidRPr="006B287B">
              <w:rPr>
                <w:rFonts w:ascii="Times New Roman" w:hAnsi="Times New Roman" w:cs="Times New Roman"/>
                <w:b/>
              </w:rPr>
              <w:t>1.12.2021</w:t>
            </w:r>
          </w:p>
        </w:tc>
      </w:tr>
      <w:tr w:rsidR="003935FC" w:rsidRPr="006B287B" w:rsidTr="003935FC">
        <w:trPr>
          <w:trHeight w:hRule="exact" w:val="284"/>
        </w:trPr>
        <w:tc>
          <w:tcPr>
            <w:tcW w:w="5075" w:type="dxa"/>
            <w:tcBorders>
              <w:top w:val="single" w:sz="4" w:space="0" w:color="auto"/>
              <w:bottom w:val="dotted" w:sz="4" w:space="0" w:color="auto"/>
            </w:tcBorders>
            <w:shd w:val="clear" w:color="auto" w:fill="auto"/>
            <w:noWrap/>
            <w:vAlign w:val="bottom"/>
          </w:tcPr>
          <w:p w:rsidR="003935FC" w:rsidRPr="006B287B" w:rsidRDefault="003935FC" w:rsidP="003935FC">
            <w:pPr>
              <w:pStyle w:val="a5"/>
              <w:widowControl/>
              <w:rPr>
                <w:sz w:val="22"/>
                <w:szCs w:val="22"/>
                <w:lang w:val="uk-UA"/>
              </w:rPr>
            </w:pPr>
            <w:r w:rsidRPr="006B287B">
              <w:rPr>
                <w:b w:val="0"/>
                <w:sz w:val="22"/>
                <w:szCs w:val="22"/>
                <w:u w:val="none"/>
                <w:lang w:val="uk-UA"/>
              </w:rPr>
              <w:t>Рахунки в банках</w:t>
            </w:r>
          </w:p>
        </w:tc>
        <w:tc>
          <w:tcPr>
            <w:tcW w:w="2410" w:type="dxa"/>
            <w:tcBorders>
              <w:top w:val="single" w:sz="4" w:space="0" w:color="auto"/>
              <w:bottom w:val="dotted" w:sz="4" w:space="0" w:color="auto"/>
            </w:tcBorders>
            <w:vAlign w:val="bottom"/>
          </w:tcPr>
          <w:p w:rsidR="003935FC" w:rsidRPr="006B287B" w:rsidRDefault="003935FC" w:rsidP="003935FC">
            <w:pPr>
              <w:widowControl w:val="0"/>
              <w:ind w:right="57"/>
              <w:jc w:val="right"/>
              <w:rPr>
                <w:rFonts w:ascii="Times New Roman" w:hAnsi="Times New Roman" w:cs="Times New Roman"/>
              </w:rPr>
            </w:pPr>
            <w:r w:rsidRPr="006B287B">
              <w:rPr>
                <w:rFonts w:ascii="Times New Roman" w:hAnsi="Times New Roman" w:cs="Times New Roman"/>
              </w:rPr>
              <w:t>2 279 078</w:t>
            </w:r>
          </w:p>
        </w:tc>
        <w:tc>
          <w:tcPr>
            <w:tcW w:w="2410" w:type="dxa"/>
            <w:tcBorders>
              <w:top w:val="single" w:sz="4" w:space="0" w:color="auto"/>
              <w:bottom w:val="dotted" w:sz="4" w:space="0" w:color="auto"/>
            </w:tcBorders>
            <w:vAlign w:val="bottom"/>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rPr>
              <w:t>4 877 598</w:t>
            </w:r>
          </w:p>
        </w:tc>
      </w:tr>
      <w:tr w:rsidR="003935FC" w:rsidRPr="006B287B" w:rsidTr="003935FC">
        <w:trPr>
          <w:trHeight w:hRule="exact" w:val="284"/>
        </w:trPr>
        <w:tc>
          <w:tcPr>
            <w:tcW w:w="5075" w:type="dxa"/>
            <w:tcBorders>
              <w:top w:val="dotted" w:sz="4" w:space="0" w:color="auto"/>
              <w:bottom w:val="dotted" w:sz="4" w:space="0" w:color="auto"/>
            </w:tcBorders>
            <w:shd w:val="clear" w:color="auto" w:fill="auto"/>
            <w:noWrap/>
            <w:vAlign w:val="bottom"/>
          </w:tcPr>
          <w:p w:rsidR="003935FC" w:rsidRPr="006B287B" w:rsidRDefault="003935FC" w:rsidP="003935FC">
            <w:pPr>
              <w:widowControl w:val="0"/>
              <w:contextualSpacing/>
              <w:jc w:val="both"/>
              <w:rPr>
                <w:rFonts w:ascii="Times New Roman" w:hAnsi="Times New Roman" w:cs="Times New Roman"/>
              </w:rPr>
            </w:pPr>
            <w:r w:rsidRPr="006B287B">
              <w:rPr>
                <w:rFonts w:ascii="Times New Roman" w:hAnsi="Times New Roman" w:cs="Times New Roman"/>
              </w:rPr>
              <w:t>Готівка</w:t>
            </w:r>
          </w:p>
        </w:tc>
        <w:tc>
          <w:tcPr>
            <w:tcW w:w="2410" w:type="dxa"/>
            <w:tcBorders>
              <w:top w:val="dotted" w:sz="4" w:space="0" w:color="auto"/>
              <w:bottom w:val="dotted" w:sz="4" w:space="0" w:color="auto"/>
            </w:tcBorders>
            <w:vAlign w:val="bottom"/>
          </w:tcPr>
          <w:p w:rsidR="003935FC" w:rsidRPr="006B287B" w:rsidRDefault="003935FC" w:rsidP="003935FC">
            <w:pPr>
              <w:widowControl w:val="0"/>
              <w:ind w:right="57"/>
              <w:jc w:val="right"/>
              <w:rPr>
                <w:rFonts w:ascii="Times New Roman" w:hAnsi="Times New Roman" w:cs="Times New Roman"/>
              </w:rPr>
            </w:pPr>
            <w:r w:rsidRPr="006B287B">
              <w:rPr>
                <w:rFonts w:ascii="Times New Roman" w:hAnsi="Times New Roman" w:cs="Times New Roman"/>
              </w:rPr>
              <w:t>53</w:t>
            </w:r>
          </w:p>
        </w:tc>
        <w:tc>
          <w:tcPr>
            <w:tcW w:w="2410" w:type="dxa"/>
            <w:tcBorders>
              <w:top w:val="dotted" w:sz="4" w:space="0" w:color="auto"/>
              <w:bottom w:val="dotted" w:sz="4" w:space="0" w:color="auto"/>
            </w:tcBorders>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65</w:t>
            </w:r>
          </w:p>
        </w:tc>
      </w:tr>
      <w:tr w:rsidR="003935FC" w:rsidRPr="006B287B" w:rsidTr="003935FC">
        <w:trPr>
          <w:trHeight w:hRule="exact" w:val="284"/>
        </w:trPr>
        <w:tc>
          <w:tcPr>
            <w:tcW w:w="5075" w:type="dxa"/>
            <w:tcBorders>
              <w:top w:val="dotted" w:sz="4" w:space="0" w:color="auto"/>
              <w:bottom w:val="dotted" w:sz="4" w:space="0" w:color="auto"/>
            </w:tcBorders>
            <w:shd w:val="clear" w:color="auto" w:fill="auto"/>
            <w:noWrap/>
            <w:vAlign w:val="bottom"/>
          </w:tcPr>
          <w:p w:rsidR="003935FC" w:rsidRPr="006B287B" w:rsidRDefault="003935FC" w:rsidP="003935FC">
            <w:pPr>
              <w:widowControl w:val="0"/>
              <w:contextualSpacing/>
              <w:jc w:val="both"/>
              <w:rPr>
                <w:rFonts w:ascii="Times New Roman" w:hAnsi="Times New Roman" w:cs="Times New Roman"/>
              </w:rPr>
            </w:pPr>
            <w:r w:rsidRPr="006B287B">
              <w:rPr>
                <w:rFonts w:ascii="Times New Roman" w:hAnsi="Times New Roman" w:cs="Times New Roman"/>
              </w:rPr>
              <w:t>Грошові кошти в дорозі</w:t>
            </w:r>
          </w:p>
        </w:tc>
        <w:tc>
          <w:tcPr>
            <w:tcW w:w="2410" w:type="dxa"/>
            <w:tcBorders>
              <w:top w:val="dotted" w:sz="4" w:space="0" w:color="auto"/>
              <w:bottom w:val="dotted" w:sz="4" w:space="0" w:color="auto"/>
            </w:tcBorders>
            <w:vAlign w:val="bottom"/>
          </w:tcPr>
          <w:p w:rsidR="003935FC" w:rsidRPr="006B287B" w:rsidRDefault="003935FC" w:rsidP="003935FC">
            <w:pPr>
              <w:widowControl w:val="0"/>
              <w:ind w:right="57"/>
              <w:jc w:val="right"/>
              <w:rPr>
                <w:rFonts w:ascii="Times New Roman" w:hAnsi="Times New Roman" w:cs="Times New Roman"/>
              </w:rPr>
            </w:pPr>
            <w:r w:rsidRPr="006B287B">
              <w:rPr>
                <w:rFonts w:ascii="Times New Roman" w:hAnsi="Times New Roman" w:cs="Times New Roman"/>
              </w:rPr>
              <w:t>65</w:t>
            </w:r>
          </w:p>
        </w:tc>
        <w:tc>
          <w:tcPr>
            <w:tcW w:w="2410" w:type="dxa"/>
            <w:tcBorders>
              <w:top w:val="dotted" w:sz="4" w:space="0" w:color="auto"/>
              <w:bottom w:val="dotted" w:sz="4" w:space="0" w:color="auto"/>
            </w:tcBorders>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21</w:t>
            </w:r>
          </w:p>
        </w:tc>
      </w:tr>
      <w:tr w:rsidR="003935FC" w:rsidRPr="006B287B" w:rsidTr="003935FC">
        <w:trPr>
          <w:trHeight w:hRule="exact" w:val="284"/>
        </w:trPr>
        <w:tc>
          <w:tcPr>
            <w:tcW w:w="5075" w:type="dxa"/>
            <w:tcBorders>
              <w:top w:val="dotted" w:sz="4" w:space="0" w:color="auto"/>
              <w:bottom w:val="single" w:sz="4" w:space="0" w:color="auto"/>
            </w:tcBorders>
            <w:shd w:val="clear" w:color="auto" w:fill="auto"/>
            <w:noWrap/>
            <w:vAlign w:val="bottom"/>
          </w:tcPr>
          <w:p w:rsidR="003935FC" w:rsidRPr="006B287B" w:rsidRDefault="003935FC" w:rsidP="003935FC">
            <w:pPr>
              <w:widowControl w:val="0"/>
              <w:jc w:val="both"/>
              <w:rPr>
                <w:rFonts w:ascii="Times New Roman" w:hAnsi="Times New Roman" w:cs="Times New Roman"/>
                <w:b/>
              </w:rPr>
            </w:pPr>
            <w:r w:rsidRPr="006B287B">
              <w:rPr>
                <w:rFonts w:ascii="Times New Roman" w:hAnsi="Times New Roman" w:cs="Times New Roman"/>
                <w:b/>
              </w:rPr>
              <w:t>Грошові кошти разом</w:t>
            </w:r>
            <w:r w:rsidRPr="006B287B">
              <w:rPr>
                <w:rFonts w:ascii="Times New Roman" w:hAnsi="Times New Roman" w:cs="Times New Roman"/>
              </w:rPr>
              <w:t xml:space="preserve"> </w:t>
            </w:r>
          </w:p>
        </w:tc>
        <w:tc>
          <w:tcPr>
            <w:tcW w:w="2410" w:type="dxa"/>
            <w:tcBorders>
              <w:top w:val="dotted" w:sz="4" w:space="0" w:color="auto"/>
              <w:bottom w:val="single" w:sz="4" w:space="0" w:color="auto"/>
            </w:tcBorders>
            <w:vAlign w:val="bottom"/>
          </w:tcPr>
          <w:p w:rsidR="003935FC" w:rsidRPr="006B287B" w:rsidRDefault="003935FC" w:rsidP="003935FC">
            <w:pPr>
              <w:widowControl w:val="0"/>
              <w:ind w:right="57"/>
              <w:jc w:val="right"/>
              <w:rPr>
                <w:rFonts w:ascii="Times New Roman" w:hAnsi="Times New Roman" w:cs="Times New Roman"/>
                <w:b/>
              </w:rPr>
            </w:pPr>
            <w:r w:rsidRPr="006B287B">
              <w:rPr>
                <w:rFonts w:ascii="Times New Roman" w:hAnsi="Times New Roman" w:cs="Times New Roman"/>
                <w:b/>
              </w:rPr>
              <w:t>2 279 196</w:t>
            </w:r>
          </w:p>
        </w:tc>
        <w:tc>
          <w:tcPr>
            <w:tcW w:w="2410" w:type="dxa"/>
            <w:tcBorders>
              <w:top w:val="dotted" w:sz="4" w:space="0" w:color="auto"/>
              <w:bottom w:val="single" w:sz="4" w:space="0" w:color="auto"/>
            </w:tcBorders>
            <w:vAlign w:val="bottom"/>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4 877 684</w:t>
            </w:r>
          </w:p>
        </w:tc>
      </w:tr>
    </w:tbl>
    <w:p w:rsidR="003935FC" w:rsidRPr="006B287B" w:rsidRDefault="003935FC" w:rsidP="003935FC">
      <w:pPr>
        <w:pStyle w:val="a5"/>
        <w:widowControl/>
        <w:spacing w:before="120" w:after="120"/>
        <w:ind w:firstLine="851"/>
        <w:rPr>
          <w:b w:val="0"/>
          <w:sz w:val="22"/>
          <w:szCs w:val="22"/>
          <w:u w:val="none"/>
          <w:lang w:val="uk-UA"/>
        </w:rPr>
      </w:pPr>
      <w:r w:rsidRPr="006B287B">
        <w:rPr>
          <w:b w:val="0"/>
          <w:sz w:val="22"/>
          <w:szCs w:val="22"/>
          <w:u w:val="none"/>
          <w:lang w:val="uk-UA"/>
        </w:rPr>
        <w:t>Додатково розкриваються показники форми «Звіт про рух грошових коштів (за прямим методом)», що стосуються інших надходжень та перерахувань:</w:t>
      </w:r>
    </w:p>
    <w:p w:rsidR="003935FC" w:rsidRPr="006B287B" w:rsidRDefault="003935FC" w:rsidP="003935FC">
      <w:pPr>
        <w:pStyle w:val="af2"/>
        <w:spacing w:before="120" w:after="0" w:line="240" w:lineRule="auto"/>
        <w:ind w:left="357" w:firstLine="493"/>
        <w:contextualSpacing w:val="0"/>
        <w:jc w:val="both"/>
        <w:rPr>
          <w:rFonts w:ascii="Times New Roman" w:hAnsi="Times New Roman"/>
          <w:b/>
          <w:i/>
          <w:lang w:val="uk-UA"/>
        </w:rPr>
      </w:pPr>
      <w:r w:rsidRPr="006B287B">
        <w:rPr>
          <w:rFonts w:ascii="Times New Roman" w:hAnsi="Times New Roman"/>
          <w:b/>
          <w:i/>
          <w:lang w:val="uk-UA"/>
        </w:rPr>
        <w:t>Інші надходження в результаті операційної діяльності</w:t>
      </w:r>
      <w:r w:rsidRPr="006B287B">
        <w:rPr>
          <w:rFonts w:ascii="Times New Roman" w:hAnsi="Times New Roman"/>
          <w:b/>
          <w:i/>
        </w:rPr>
        <w:t xml:space="preserve"> (</w:t>
      </w:r>
      <w:r w:rsidRPr="006B287B">
        <w:rPr>
          <w:rFonts w:ascii="Times New Roman" w:hAnsi="Times New Roman"/>
          <w:b/>
          <w:i/>
          <w:lang w:val="uk-UA"/>
        </w:rPr>
        <w:t>рядок 3095</w:t>
      </w:r>
      <w:r w:rsidRPr="006B287B">
        <w:rPr>
          <w:rFonts w:ascii="Times New Roman" w:hAnsi="Times New Roman"/>
          <w:b/>
          <w:i/>
        </w:rPr>
        <w:t xml:space="preserve"> </w:t>
      </w:r>
      <w:r w:rsidRPr="006B287B">
        <w:rPr>
          <w:rFonts w:ascii="Times New Roman" w:hAnsi="Times New Roman"/>
          <w:b/>
          <w:i/>
          <w:lang w:val="uk-UA"/>
        </w:rPr>
        <w:t xml:space="preserve">Форми </w:t>
      </w:r>
      <w:r w:rsidRPr="006B287B">
        <w:rPr>
          <w:rFonts w:ascii="Times New Roman" w:hAnsi="Times New Roman"/>
          <w:b/>
          <w:i/>
        </w:rPr>
        <w:t>3)</w:t>
      </w:r>
      <w:r w:rsidRPr="006B287B">
        <w:rPr>
          <w:rFonts w:ascii="Times New Roman" w:hAnsi="Times New Roman"/>
          <w:b/>
          <w:i/>
          <w:lang w:val="uk-UA"/>
        </w:rPr>
        <w:t>:</w:t>
      </w:r>
    </w:p>
    <w:p w:rsidR="003935FC" w:rsidRPr="006B287B" w:rsidRDefault="003935FC" w:rsidP="003935FC">
      <w:pPr>
        <w:keepNext/>
        <w:spacing w:before="120"/>
        <w:jc w:val="right"/>
        <w:rPr>
          <w:rFonts w:ascii="Times New Roman" w:eastAsia="Calibri" w:hAnsi="Times New Roman" w:cs="Times New Roman"/>
          <w:i/>
        </w:rPr>
      </w:pPr>
      <w:r w:rsidRPr="006B287B">
        <w:rPr>
          <w:rFonts w:ascii="Times New Roman" w:eastAsia="Calibri" w:hAnsi="Times New Roman" w:cs="Times New Roman"/>
          <w:i/>
        </w:rPr>
        <w:t>тис. грн</w:t>
      </w:r>
    </w:p>
    <w:tbl>
      <w:tblPr>
        <w:tblW w:w="9815" w:type="dxa"/>
        <w:tblInd w:w="108" w:type="dxa"/>
        <w:tblLook w:val="04A0" w:firstRow="1" w:lastRow="0" w:firstColumn="1" w:lastColumn="0" w:noHBand="0" w:noVBand="1"/>
      </w:tblPr>
      <w:tblGrid>
        <w:gridCol w:w="4962"/>
        <w:gridCol w:w="2443"/>
        <w:gridCol w:w="2410"/>
      </w:tblGrid>
      <w:tr w:rsidR="003935FC" w:rsidRPr="006B287B" w:rsidTr="003935FC">
        <w:trPr>
          <w:trHeight w:val="227"/>
          <w:tblHeader/>
        </w:trPr>
        <w:tc>
          <w:tcPr>
            <w:tcW w:w="4962" w:type="dxa"/>
            <w:tcBorders>
              <w:top w:val="nil"/>
              <w:left w:val="nil"/>
              <w:bottom w:val="single" w:sz="4" w:space="0" w:color="auto"/>
              <w:right w:val="nil"/>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2443" w:type="dxa"/>
            <w:tcBorders>
              <w:top w:val="nil"/>
              <w:left w:val="nil"/>
              <w:bottom w:val="single" w:sz="4" w:space="0" w:color="auto"/>
              <w:right w:val="nil"/>
            </w:tcBorders>
          </w:tcPr>
          <w:p w:rsidR="003935FC" w:rsidRPr="006B287B" w:rsidRDefault="003935FC" w:rsidP="003935FC">
            <w:pPr>
              <w:ind w:left="-250"/>
              <w:jc w:val="right"/>
              <w:rPr>
                <w:rFonts w:ascii="Times New Roman" w:hAnsi="Times New Roman" w:cs="Times New Roman"/>
                <w:b/>
                <w:bCs/>
              </w:rPr>
            </w:pPr>
            <w:r w:rsidRPr="006B287B">
              <w:rPr>
                <w:rFonts w:ascii="Times New Roman" w:hAnsi="Times New Roman" w:cs="Times New Roman"/>
                <w:b/>
                <w:bCs/>
              </w:rPr>
              <w:t xml:space="preserve">І півріччя 2022 </w:t>
            </w:r>
          </w:p>
        </w:tc>
        <w:tc>
          <w:tcPr>
            <w:tcW w:w="2410" w:type="dxa"/>
            <w:tcBorders>
              <w:top w:val="nil"/>
              <w:left w:val="nil"/>
              <w:bottom w:val="single" w:sz="4" w:space="0" w:color="auto"/>
              <w:right w:val="nil"/>
            </w:tcBorders>
            <w:shd w:val="clear" w:color="auto" w:fill="auto"/>
            <w:hideMark/>
          </w:tcPr>
          <w:p w:rsidR="003935FC" w:rsidRPr="006B287B" w:rsidRDefault="003935FC" w:rsidP="003935FC">
            <w:pPr>
              <w:ind w:left="-250"/>
              <w:jc w:val="right"/>
              <w:rPr>
                <w:rFonts w:ascii="Times New Roman" w:hAnsi="Times New Roman" w:cs="Times New Roman"/>
                <w:b/>
                <w:bCs/>
              </w:rPr>
            </w:pPr>
            <w:r w:rsidRPr="006B287B">
              <w:rPr>
                <w:rFonts w:ascii="Times New Roman" w:hAnsi="Times New Roman" w:cs="Times New Roman"/>
                <w:b/>
                <w:bCs/>
              </w:rPr>
              <w:t xml:space="preserve">І півріччя 2021 </w:t>
            </w:r>
          </w:p>
        </w:tc>
      </w:tr>
      <w:tr w:rsidR="003935FC" w:rsidRPr="006B287B" w:rsidTr="003935FC">
        <w:trPr>
          <w:trHeight w:val="227"/>
        </w:trPr>
        <w:tc>
          <w:tcPr>
            <w:tcW w:w="4962" w:type="dxa"/>
            <w:tcBorders>
              <w:top w:val="nil"/>
              <w:left w:val="nil"/>
              <w:bottom w:val="dotted" w:sz="4" w:space="0" w:color="auto"/>
              <w:right w:val="nil"/>
            </w:tcBorders>
            <w:shd w:val="clear" w:color="000000" w:fill="FFFFFF"/>
            <w:vAlign w:val="center"/>
            <w:hideMark/>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інша реалізація (урановий концентрат)</w:t>
            </w:r>
          </w:p>
        </w:tc>
        <w:tc>
          <w:tcPr>
            <w:tcW w:w="2443" w:type="dxa"/>
            <w:tcBorders>
              <w:top w:val="nil"/>
              <w:left w:val="nil"/>
              <w:bottom w:val="dotted" w:sz="4" w:space="0" w:color="auto"/>
              <w:right w:val="nil"/>
            </w:tcBorders>
            <w:shd w:val="clear" w:color="000000" w:fill="FFFFFF"/>
            <w:vAlign w:val="center"/>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w:t>
            </w:r>
          </w:p>
        </w:tc>
        <w:tc>
          <w:tcPr>
            <w:tcW w:w="2410" w:type="dxa"/>
            <w:tcBorders>
              <w:top w:val="nil"/>
              <w:left w:val="nil"/>
              <w:bottom w:val="dotted" w:sz="4" w:space="0" w:color="auto"/>
              <w:right w:val="nil"/>
            </w:tcBorders>
            <w:shd w:val="clear" w:color="000000" w:fill="FFFFFF"/>
            <w:vAlign w:val="center"/>
          </w:tcPr>
          <w:p w:rsidR="003935FC" w:rsidRPr="006B287B" w:rsidRDefault="003935FC" w:rsidP="003935FC">
            <w:pPr>
              <w:jc w:val="right"/>
              <w:rPr>
                <w:rFonts w:ascii="Times New Roman" w:hAnsi="Times New Roman" w:cs="Times New Roman"/>
                <w:iCs/>
                <w:lang w:val="en-US"/>
              </w:rPr>
            </w:pPr>
            <w:r w:rsidRPr="006B287B">
              <w:rPr>
                <w:rFonts w:ascii="Times New Roman" w:hAnsi="Times New Roman" w:cs="Times New Roman"/>
                <w:iCs/>
              </w:rPr>
              <w:t>388 180</w:t>
            </w:r>
          </w:p>
        </w:tc>
      </w:tr>
      <w:tr w:rsidR="003935FC" w:rsidRPr="006B287B" w:rsidTr="003935FC">
        <w:trPr>
          <w:trHeight w:val="227"/>
        </w:trPr>
        <w:tc>
          <w:tcPr>
            <w:tcW w:w="4962" w:type="dxa"/>
            <w:tcBorders>
              <w:top w:val="nil"/>
              <w:left w:val="nil"/>
              <w:bottom w:val="dotted" w:sz="4" w:space="0" w:color="auto"/>
              <w:right w:val="nil"/>
            </w:tcBorders>
            <w:shd w:val="clear" w:color="000000" w:fill="FFFFFF"/>
            <w:vAlign w:val="bottom"/>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відшкодування втрат від тимчасової непрацездатності, інші надходження від фонду соціального страхування</w:t>
            </w:r>
          </w:p>
        </w:tc>
        <w:tc>
          <w:tcPr>
            <w:tcW w:w="2443" w:type="dxa"/>
            <w:tcBorders>
              <w:top w:val="nil"/>
              <w:left w:val="nil"/>
              <w:bottom w:val="dotted" w:sz="4" w:space="0" w:color="auto"/>
              <w:right w:val="nil"/>
            </w:tcBorders>
            <w:shd w:val="clear" w:color="000000" w:fill="FFFFFF"/>
            <w:vAlign w:val="bottom"/>
          </w:tcPr>
          <w:p w:rsidR="003935FC" w:rsidRPr="006B287B" w:rsidRDefault="003935FC" w:rsidP="003935FC">
            <w:pPr>
              <w:jc w:val="right"/>
              <w:rPr>
                <w:rFonts w:ascii="Times New Roman" w:hAnsi="Times New Roman" w:cs="Times New Roman"/>
                <w:iCs/>
                <w:lang w:val="en-US"/>
              </w:rPr>
            </w:pPr>
            <w:r w:rsidRPr="006B287B">
              <w:rPr>
                <w:rFonts w:ascii="Times New Roman" w:hAnsi="Times New Roman" w:cs="Times New Roman"/>
                <w:iCs/>
                <w:lang w:val="en-US"/>
              </w:rPr>
              <w:t>119 023</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143 891</w:t>
            </w:r>
          </w:p>
        </w:tc>
      </w:tr>
      <w:tr w:rsidR="003935FC" w:rsidRPr="006B287B" w:rsidTr="003935FC">
        <w:trPr>
          <w:trHeight w:val="227"/>
        </w:trPr>
        <w:tc>
          <w:tcPr>
            <w:tcW w:w="4962" w:type="dxa"/>
            <w:tcBorders>
              <w:top w:val="nil"/>
              <w:left w:val="nil"/>
              <w:bottom w:val="dotted" w:sz="4" w:space="0" w:color="auto"/>
              <w:right w:val="nil"/>
            </w:tcBorders>
            <w:shd w:val="clear" w:color="000000" w:fill="FFFFFF"/>
            <w:vAlign w:val="bottom"/>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інша реалізація</w:t>
            </w:r>
          </w:p>
        </w:tc>
        <w:tc>
          <w:tcPr>
            <w:tcW w:w="2443" w:type="dxa"/>
            <w:tcBorders>
              <w:top w:val="nil"/>
              <w:left w:val="nil"/>
              <w:bottom w:val="dotted" w:sz="4" w:space="0" w:color="auto"/>
              <w:right w:val="nil"/>
            </w:tcBorders>
            <w:shd w:val="clear" w:color="000000" w:fill="FFFFFF"/>
            <w:vAlign w:val="bottom"/>
          </w:tcPr>
          <w:p w:rsidR="003935FC" w:rsidRPr="006B287B" w:rsidRDefault="003935FC" w:rsidP="003935FC">
            <w:pPr>
              <w:jc w:val="right"/>
              <w:rPr>
                <w:rFonts w:ascii="Times New Roman" w:hAnsi="Times New Roman" w:cs="Times New Roman"/>
                <w:iCs/>
                <w:lang w:val="en-US"/>
              </w:rPr>
            </w:pPr>
            <w:r w:rsidRPr="006B287B">
              <w:rPr>
                <w:rFonts w:ascii="Times New Roman" w:hAnsi="Times New Roman" w:cs="Times New Roman"/>
                <w:iCs/>
              </w:rPr>
              <w:t>38 133</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66 357</w:t>
            </w:r>
            <w:r w:rsidRPr="006B287B">
              <w:rPr>
                <w:rFonts w:ascii="Times New Roman" w:hAnsi="Times New Roman" w:cs="Times New Roman"/>
                <w:iCs/>
                <w:lang w:val="en-US"/>
              </w:rPr>
              <w:t xml:space="preserve"> </w:t>
            </w:r>
          </w:p>
        </w:tc>
      </w:tr>
      <w:tr w:rsidR="003935FC" w:rsidRPr="006B287B" w:rsidTr="003935FC">
        <w:trPr>
          <w:trHeight w:val="227"/>
        </w:trPr>
        <w:tc>
          <w:tcPr>
            <w:tcW w:w="4962" w:type="dxa"/>
            <w:tcBorders>
              <w:top w:val="nil"/>
              <w:left w:val="nil"/>
              <w:bottom w:val="dotted" w:sz="4" w:space="0" w:color="auto"/>
              <w:right w:val="nil"/>
            </w:tcBorders>
            <w:shd w:val="clear" w:color="000000" w:fill="FFFFFF"/>
            <w:vAlign w:val="bottom"/>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повернення коштів з акредитивів</w:t>
            </w:r>
          </w:p>
        </w:tc>
        <w:tc>
          <w:tcPr>
            <w:tcW w:w="2443" w:type="dxa"/>
            <w:tcBorders>
              <w:top w:val="nil"/>
              <w:left w:val="nil"/>
              <w:bottom w:val="dotted" w:sz="4" w:space="0" w:color="auto"/>
              <w:right w:val="nil"/>
            </w:tcBorders>
            <w:shd w:val="clear" w:color="000000" w:fill="FFFFFF"/>
            <w:vAlign w:val="bottom"/>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15 372</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94</w:t>
            </w:r>
          </w:p>
        </w:tc>
      </w:tr>
      <w:tr w:rsidR="003935FC" w:rsidRPr="006B287B" w:rsidTr="003935FC">
        <w:trPr>
          <w:trHeight w:val="227"/>
        </w:trPr>
        <w:tc>
          <w:tcPr>
            <w:tcW w:w="4962" w:type="dxa"/>
            <w:tcBorders>
              <w:top w:val="nil"/>
              <w:left w:val="nil"/>
              <w:bottom w:val="dotted" w:sz="4" w:space="0" w:color="auto"/>
              <w:right w:val="nil"/>
            </w:tcBorders>
            <w:shd w:val="clear" w:color="000000" w:fill="FFFFFF"/>
            <w:vAlign w:val="bottom"/>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купівля/продаж валюти</w:t>
            </w:r>
          </w:p>
        </w:tc>
        <w:tc>
          <w:tcPr>
            <w:tcW w:w="2443" w:type="dxa"/>
            <w:tcBorders>
              <w:top w:val="nil"/>
              <w:left w:val="nil"/>
              <w:bottom w:val="dotted" w:sz="4" w:space="0" w:color="auto"/>
              <w:right w:val="nil"/>
            </w:tcBorders>
            <w:shd w:val="clear" w:color="000000" w:fill="FFFFFF"/>
            <w:vAlign w:val="bottom"/>
          </w:tcPr>
          <w:p w:rsidR="003935FC" w:rsidRPr="006B287B" w:rsidRDefault="003935FC" w:rsidP="003935FC">
            <w:pPr>
              <w:jc w:val="right"/>
              <w:rPr>
                <w:rFonts w:ascii="Times New Roman" w:hAnsi="Times New Roman" w:cs="Times New Roman"/>
                <w:iCs/>
                <w:lang w:val="en-US"/>
              </w:rPr>
            </w:pPr>
            <w:r w:rsidRPr="006B287B">
              <w:rPr>
                <w:rFonts w:ascii="Times New Roman" w:hAnsi="Times New Roman" w:cs="Times New Roman"/>
                <w:iCs/>
                <w:lang w:val="en-US"/>
              </w:rPr>
              <w:t>12 773</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2 814</w:t>
            </w:r>
          </w:p>
        </w:tc>
      </w:tr>
      <w:tr w:rsidR="003935FC" w:rsidRPr="006B287B" w:rsidTr="003935FC">
        <w:trPr>
          <w:trHeight w:val="227"/>
        </w:trPr>
        <w:tc>
          <w:tcPr>
            <w:tcW w:w="4962" w:type="dxa"/>
            <w:tcBorders>
              <w:top w:val="nil"/>
              <w:left w:val="nil"/>
              <w:bottom w:val="dotted" w:sz="4" w:space="0" w:color="auto"/>
              <w:right w:val="nil"/>
            </w:tcBorders>
            <w:shd w:val="clear" w:color="000000" w:fill="FFFFFF"/>
            <w:vAlign w:val="center"/>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 xml:space="preserve">кошти з арештованих рахунків у банках </w:t>
            </w:r>
          </w:p>
        </w:tc>
        <w:tc>
          <w:tcPr>
            <w:tcW w:w="2443" w:type="dxa"/>
            <w:tcBorders>
              <w:top w:val="nil"/>
              <w:left w:val="nil"/>
              <w:bottom w:val="dotted" w:sz="4" w:space="0" w:color="auto"/>
              <w:right w:val="nil"/>
            </w:tcBorders>
            <w:shd w:val="clear" w:color="000000" w:fill="FFFFFF"/>
            <w:vAlign w:val="center"/>
          </w:tcPr>
          <w:p w:rsidR="003935FC" w:rsidRPr="006B287B" w:rsidRDefault="003935FC" w:rsidP="003935FC">
            <w:pPr>
              <w:jc w:val="right"/>
              <w:rPr>
                <w:rFonts w:ascii="Times New Roman" w:hAnsi="Times New Roman" w:cs="Times New Roman"/>
                <w:iCs/>
                <w:lang w:val="en-US"/>
              </w:rPr>
            </w:pPr>
            <w:r w:rsidRPr="006B287B">
              <w:rPr>
                <w:rFonts w:ascii="Times New Roman" w:hAnsi="Times New Roman" w:cs="Times New Roman"/>
                <w:iCs/>
              </w:rPr>
              <w:t>11 824</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w:t>
            </w:r>
          </w:p>
        </w:tc>
      </w:tr>
      <w:tr w:rsidR="003935FC" w:rsidRPr="006B287B" w:rsidTr="003935FC">
        <w:trPr>
          <w:trHeight w:val="227"/>
        </w:trPr>
        <w:tc>
          <w:tcPr>
            <w:tcW w:w="4962" w:type="dxa"/>
            <w:tcBorders>
              <w:top w:val="nil"/>
              <w:left w:val="nil"/>
              <w:bottom w:val="dotted" w:sz="4" w:space="0" w:color="auto"/>
              <w:right w:val="nil"/>
            </w:tcBorders>
            <w:shd w:val="clear" w:color="000000" w:fill="FFFFFF"/>
            <w:vAlign w:val="bottom"/>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повернення наданих позик</w:t>
            </w:r>
          </w:p>
        </w:tc>
        <w:tc>
          <w:tcPr>
            <w:tcW w:w="2443" w:type="dxa"/>
            <w:tcBorders>
              <w:top w:val="nil"/>
              <w:left w:val="nil"/>
              <w:bottom w:val="dotted" w:sz="4" w:space="0" w:color="auto"/>
              <w:right w:val="nil"/>
            </w:tcBorders>
            <w:shd w:val="clear" w:color="000000" w:fill="FFFFFF"/>
            <w:vAlign w:val="bottom"/>
          </w:tcPr>
          <w:p w:rsidR="003935FC" w:rsidRPr="006B287B" w:rsidRDefault="003935FC" w:rsidP="003935FC">
            <w:pPr>
              <w:jc w:val="right"/>
              <w:rPr>
                <w:rFonts w:ascii="Times New Roman" w:hAnsi="Times New Roman" w:cs="Times New Roman"/>
                <w:iCs/>
                <w:lang w:val="en-US"/>
              </w:rPr>
            </w:pPr>
            <w:r w:rsidRPr="006B287B">
              <w:rPr>
                <w:rFonts w:ascii="Times New Roman" w:hAnsi="Times New Roman" w:cs="Times New Roman"/>
                <w:iCs/>
                <w:lang w:val="en-US"/>
              </w:rPr>
              <w:t>5 322</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4 983</w:t>
            </w:r>
          </w:p>
        </w:tc>
      </w:tr>
      <w:tr w:rsidR="003935FC" w:rsidRPr="006B287B" w:rsidTr="003935FC">
        <w:trPr>
          <w:trHeight w:val="227"/>
        </w:trPr>
        <w:tc>
          <w:tcPr>
            <w:tcW w:w="4962" w:type="dxa"/>
            <w:tcBorders>
              <w:top w:val="dotted" w:sz="4" w:space="0" w:color="auto"/>
              <w:left w:val="nil"/>
              <w:bottom w:val="dotted" w:sz="4" w:space="0" w:color="auto"/>
              <w:right w:val="nil"/>
            </w:tcBorders>
            <w:shd w:val="clear" w:color="000000" w:fill="FFFFFF"/>
            <w:vAlign w:val="bottom"/>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інші</w:t>
            </w:r>
          </w:p>
        </w:tc>
        <w:tc>
          <w:tcPr>
            <w:tcW w:w="2443" w:type="dxa"/>
            <w:tcBorders>
              <w:top w:val="dotted" w:sz="4" w:space="0" w:color="auto"/>
              <w:left w:val="nil"/>
              <w:bottom w:val="dotted" w:sz="4" w:space="0" w:color="auto"/>
              <w:right w:val="nil"/>
            </w:tcBorders>
            <w:shd w:val="clear" w:color="000000" w:fill="FFFFFF"/>
            <w:vAlign w:val="bottom"/>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29 569</w:t>
            </w:r>
          </w:p>
        </w:tc>
        <w:tc>
          <w:tcPr>
            <w:tcW w:w="2410" w:type="dxa"/>
            <w:tcBorders>
              <w:top w:val="dotted" w:sz="4" w:space="0" w:color="auto"/>
              <w:left w:val="nil"/>
              <w:bottom w:val="dotted" w:sz="4" w:space="0" w:color="auto"/>
              <w:right w:val="nil"/>
            </w:tcBorders>
            <w:shd w:val="clear" w:color="000000" w:fill="FFFFFF"/>
            <w:vAlign w:val="bottom"/>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 xml:space="preserve">6 114 </w:t>
            </w:r>
          </w:p>
        </w:tc>
      </w:tr>
      <w:tr w:rsidR="003935FC" w:rsidRPr="006B287B" w:rsidTr="003935FC">
        <w:trPr>
          <w:trHeight w:val="227"/>
        </w:trPr>
        <w:tc>
          <w:tcPr>
            <w:tcW w:w="4962" w:type="dxa"/>
            <w:tcBorders>
              <w:top w:val="dotted" w:sz="4" w:space="0" w:color="auto"/>
              <w:left w:val="nil"/>
              <w:bottom w:val="single" w:sz="4" w:space="0" w:color="auto"/>
              <w:right w:val="nil"/>
            </w:tcBorders>
            <w:shd w:val="clear" w:color="000000" w:fill="FFFFFF"/>
            <w:vAlign w:val="bottom"/>
            <w:hideMark/>
          </w:tcPr>
          <w:p w:rsidR="003935FC" w:rsidRPr="006B287B" w:rsidRDefault="003935FC" w:rsidP="003935FC">
            <w:pPr>
              <w:jc w:val="both"/>
              <w:rPr>
                <w:rFonts w:ascii="Times New Roman" w:hAnsi="Times New Roman" w:cs="Times New Roman"/>
                <w:b/>
                <w:bCs/>
                <w:iCs/>
              </w:rPr>
            </w:pPr>
            <w:r w:rsidRPr="006B287B">
              <w:rPr>
                <w:rFonts w:ascii="Times New Roman" w:hAnsi="Times New Roman" w:cs="Times New Roman"/>
                <w:b/>
                <w:bCs/>
                <w:iCs/>
              </w:rPr>
              <w:t xml:space="preserve">Всього </w:t>
            </w:r>
          </w:p>
        </w:tc>
        <w:tc>
          <w:tcPr>
            <w:tcW w:w="2443" w:type="dxa"/>
            <w:tcBorders>
              <w:top w:val="dotted" w:sz="4" w:space="0" w:color="auto"/>
              <w:left w:val="nil"/>
              <w:bottom w:val="single" w:sz="4" w:space="0" w:color="auto"/>
              <w:right w:val="nil"/>
            </w:tcBorders>
            <w:shd w:val="clear" w:color="000000" w:fill="FFFFFF"/>
            <w:vAlign w:val="bottom"/>
          </w:tcPr>
          <w:p w:rsidR="003935FC" w:rsidRPr="006B287B" w:rsidRDefault="003935FC" w:rsidP="003935FC">
            <w:pPr>
              <w:jc w:val="right"/>
              <w:rPr>
                <w:rFonts w:ascii="Times New Roman" w:hAnsi="Times New Roman" w:cs="Times New Roman"/>
                <w:b/>
                <w:bCs/>
                <w:iCs/>
              </w:rPr>
            </w:pPr>
            <w:r w:rsidRPr="006B287B">
              <w:rPr>
                <w:rFonts w:ascii="Times New Roman" w:hAnsi="Times New Roman" w:cs="Times New Roman"/>
                <w:b/>
                <w:bCs/>
                <w:iCs/>
              </w:rPr>
              <w:t>232 016</w:t>
            </w:r>
          </w:p>
        </w:tc>
        <w:tc>
          <w:tcPr>
            <w:tcW w:w="2410" w:type="dxa"/>
            <w:tcBorders>
              <w:top w:val="dotted" w:sz="4" w:space="0" w:color="auto"/>
              <w:left w:val="nil"/>
              <w:bottom w:val="single" w:sz="4" w:space="0" w:color="auto"/>
              <w:right w:val="nil"/>
            </w:tcBorders>
            <w:shd w:val="clear" w:color="000000" w:fill="FFFFFF"/>
            <w:vAlign w:val="bottom"/>
          </w:tcPr>
          <w:p w:rsidR="003935FC" w:rsidRPr="006B287B" w:rsidRDefault="003935FC" w:rsidP="003935FC">
            <w:pPr>
              <w:jc w:val="right"/>
              <w:rPr>
                <w:rFonts w:ascii="Times New Roman" w:hAnsi="Times New Roman" w:cs="Times New Roman"/>
                <w:b/>
                <w:bCs/>
                <w:iCs/>
              </w:rPr>
            </w:pPr>
            <w:r w:rsidRPr="006B287B">
              <w:rPr>
                <w:rFonts w:ascii="Times New Roman" w:hAnsi="Times New Roman" w:cs="Times New Roman"/>
                <w:b/>
                <w:bCs/>
                <w:iCs/>
              </w:rPr>
              <w:t>612 433</w:t>
            </w:r>
          </w:p>
        </w:tc>
      </w:tr>
    </w:tbl>
    <w:p w:rsidR="003935FC" w:rsidRPr="006B287B" w:rsidRDefault="003935FC" w:rsidP="003935FC">
      <w:pPr>
        <w:spacing w:before="120"/>
        <w:ind w:left="142" w:firstLine="709"/>
        <w:jc w:val="both"/>
        <w:rPr>
          <w:rFonts w:ascii="Times New Roman" w:eastAsia="Calibri" w:hAnsi="Times New Roman" w:cs="Times New Roman"/>
          <w:b/>
          <w:i/>
        </w:rPr>
      </w:pPr>
      <w:r w:rsidRPr="006B287B">
        <w:rPr>
          <w:rFonts w:ascii="Times New Roman" w:eastAsia="Calibri" w:hAnsi="Times New Roman" w:cs="Times New Roman"/>
          <w:b/>
          <w:i/>
        </w:rPr>
        <w:t>Інші витрачання в результаті операційної діяльності (рядок 3190 Форми 3):</w:t>
      </w:r>
    </w:p>
    <w:p w:rsidR="003935FC" w:rsidRPr="006B287B" w:rsidRDefault="003935FC" w:rsidP="003935FC">
      <w:pPr>
        <w:spacing w:before="120"/>
        <w:ind w:left="142"/>
        <w:jc w:val="right"/>
        <w:rPr>
          <w:rFonts w:ascii="Times New Roman" w:eastAsia="Calibri" w:hAnsi="Times New Roman" w:cs="Times New Roman"/>
          <w:i/>
        </w:rPr>
      </w:pPr>
      <w:r w:rsidRPr="006B287B">
        <w:rPr>
          <w:rFonts w:ascii="Times New Roman" w:eastAsia="Calibri" w:hAnsi="Times New Roman" w:cs="Times New Roman"/>
          <w:i/>
        </w:rPr>
        <w:t xml:space="preserve">тис. грн </w:t>
      </w:r>
    </w:p>
    <w:tbl>
      <w:tblPr>
        <w:tblW w:w="9815" w:type="dxa"/>
        <w:tblInd w:w="108" w:type="dxa"/>
        <w:tblLook w:val="04A0" w:firstRow="1" w:lastRow="0" w:firstColumn="1" w:lastColumn="0" w:noHBand="0" w:noVBand="1"/>
      </w:tblPr>
      <w:tblGrid>
        <w:gridCol w:w="4995"/>
        <w:gridCol w:w="2410"/>
        <w:gridCol w:w="2410"/>
      </w:tblGrid>
      <w:tr w:rsidR="003935FC" w:rsidRPr="006B287B" w:rsidTr="003935FC">
        <w:trPr>
          <w:trHeight w:val="227"/>
          <w:tblHeader/>
        </w:trPr>
        <w:tc>
          <w:tcPr>
            <w:tcW w:w="4995" w:type="dxa"/>
            <w:tcBorders>
              <w:top w:val="nil"/>
              <w:left w:val="nil"/>
              <w:bottom w:val="single" w:sz="4" w:space="0" w:color="auto"/>
              <w:right w:val="nil"/>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2410" w:type="dxa"/>
            <w:tcBorders>
              <w:top w:val="nil"/>
              <w:left w:val="nil"/>
              <w:bottom w:val="single" w:sz="4" w:space="0" w:color="auto"/>
              <w:right w:val="nil"/>
            </w:tcBorders>
          </w:tcPr>
          <w:p w:rsidR="003935FC" w:rsidRPr="006B287B" w:rsidRDefault="003935FC" w:rsidP="003935FC">
            <w:pPr>
              <w:ind w:left="-250" w:right="34"/>
              <w:jc w:val="right"/>
              <w:rPr>
                <w:rFonts w:ascii="Times New Roman" w:hAnsi="Times New Roman" w:cs="Times New Roman"/>
                <w:b/>
                <w:bCs/>
              </w:rPr>
            </w:pPr>
            <w:r w:rsidRPr="006B287B">
              <w:rPr>
                <w:rFonts w:ascii="Times New Roman" w:hAnsi="Times New Roman" w:cs="Times New Roman"/>
                <w:b/>
                <w:bCs/>
              </w:rPr>
              <w:t>І півріччя 2022</w:t>
            </w:r>
          </w:p>
        </w:tc>
        <w:tc>
          <w:tcPr>
            <w:tcW w:w="2410" w:type="dxa"/>
            <w:tcBorders>
              <w:top w:val="nil"/>
              <w:left w:val="nil"/>
              <w:bottom w:val="single" w:sz="4" w:space="0" w:color="auto"/>
              <w:right w:val="nil"/>
            </w:tcBorders>
            <w:shd w:val="clear" w:color="auto" w:fill="auto"/>
            <w:hideMark/>
          </w:tcPr>
          <w:p w:rsidR="003935FC" w:rsidRPr="006B287B" w:rsidRDefault="003935FC" w:rsidP="003935FC">
            <w:pPr>
              <w:ind w:left="-250"/>
              <w:jc w:val="right"/>
              <w:rPr>
                <w:rFonts w:ascii="Times New Roman" w:hAnsi="Times New Roman" w:cs="Times New Roman"/>
                <w:b/>
                <w:bCs/>
              </w:rPr>
            </w:pPr>
            <w:r w:rsidRPr="006B287B">
              <w:rPr>
                <w:rFonts w:ascii="Times New Roman" w:hAnsi="Times New Roman" w:cs="Times New Roman"/>
                <w:b/>
                <w:bCs/>
              </w:rPr>
              <w:t>І півріччя 2021</w:t>
            </w:r>
          </w:p>
        </w:tc>
      </w:tr>
      <w:tr w:rsidR="003935FC" w:rsidRPr="006B287B" w:rsidTr="003935FC">
        <w:trPr>
          <w:trHeight w:val="227"/>
        </w:trPr>
        <w:tc>
          <w:tcPr>
            <w:tcW w:w="4995" w:type="dxa"/>
            <w:tcBorders>
              <w:top w:val="nil"/>
              <w:left w:val="nil"/>
              <w:bottom w:val="dotted" w:sz="4" w:space="0" w:color="auto"/>
              <w:right w:val="nil"/>
            </w:tcBorders>
            <w:shd w:val="clear" w:color="000000" w:fill="FFFFFF"/>
            <w:vAlign w:val="bottom"/>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 xml:space="preserve">перерахування інших утримань із заробітної плати </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lang w:val="en-US"/>
              </w:rPr>
            </w:pPr>
            <w:r w:rsidRPr="006B287B">
              <w:rPr>
                <w:rFonts w:ascii="Times New Roman" w:hAnsi="Times New Roman" w:cs="Times New Roman"/>
                <w:iCs/>
                <w:color w:val="000000"/>
                <w:lang w:val="en-US"/>
              </w:rPr>
              <w:t>613 936</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rPr>
            </w:pPr>
            <w:r w:rsidRPr="006B287B">
              <w:rPr>
                <w:rFonts w:ascii="Times New Roman" w:hAnsi="Times New Roman" w:cs="Times New Roman"/>
                <w:iCs/>
                <w:color w:val="000000"/>
              </w:rPr>
              <w:t>416 007</w:t>
            </w:r>
          </w:p>
        </w:tc>
      </w:tr>
      <w:tr w:rsidR="003935FC" w:rsidRPr="006B287B" w:rsidTr="003935FC">
        <w:trPr>
          <w:trHeight w:val="227"/>
        </w:trPr>
        <w:tc>
          <w:tcPr>
            <w:tcW w:w="4995" w:type="dxa"/>
            <w:tcBorders>
              <w:top w:val="nil"/>
              <w:left w:val="nil"/>
              <w:bottom w:val="dotted" w:sz="4" w:space="0" w:color="auto"/>
              <w:right w:val="nil"/>
            </w:tcBorders>
            <w:shd w:val="clear" w:color="000000" w:fill="FFFFFF"/>
            <w:vAlign w:val="bottom"/>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відшкодування Пенсійному фонду на виплату та доставку  пільгових пенсій</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lang w:val="en-US"/>
              </w:rPr>
            </w:pPr>
            <w:r w:rsidRPr="006B287B">
              <w:rPr>
                <w:rFonts w:ascii="Times New Roman" w:hAnsi="Times New Roman" w:cs="Times New Roman"/>
                <w:iCs/>
                <w:color w:val="000000"/>
                <w:lang w:val="en-US"/>
              </w:rPr>
              <w:t>266 006</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rPr>
            </w:pPr>
            <w:r w:rsidRPr="006B287B">
              <w:rPr>
                <w:rFonts w:ascii="Times New Roman" w:hAnsi="Times New Roman" w:cs="Times New Roman"/>
                <w:iCs/>
                <w:color w:val="000000"/>
              </w:rPr>
              <w:t>195 464</w:t>
            </w:r>
          </w:p>
        </w:tc>
      </w:tr>
      <w:tr w:rsidR="003935FC" w:rsidRPr="006B287B" w:rsidTr="003935FC">
        <w:trPr>
          <w:trHeight w:val="227"/>
        </w:trPr>
        <w:tc>
          <w:tcPr>
            <w:tcW w:w="4995" w:type="dxa"/>
            <w:tcBorders>
              <w:top w:val="nil"/>
              <w:left w:val="nil"/>
              <w:bottom w:val="dotted" w:sz="4" w:space="0" w:color="auto"/>
              <w:right w:val="nil"/>
            </w:tcBorders>
            <w:shd w:val="clear" w:color="000000" w:fill="FFFFFF"/>
            <w:vAlign w:val="bottom"/>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соціальні потреби згідно з колективним договором (крім виплат на оплату праці) та відрахування профкому</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rPr>
            </w:pPr>
          </w:p>
          <w:p w:rsidR="003935FC" w:rsidRPr="006B287B" w:rsidRDefault="003935FC" w:rsidP="003935FC">
            <w:pPr>
              <w:ind w:right="34"/>
              <w:jc w:val="right"/>
              <w:rPr>
                <w:rFonts w:ascii="Times New Roman" w:hAnsi="Times New Roman" w:cs="Times New Roman"/>
                <w:iCs/>
                <w:color w:val="000000"/>
                <w:lang w:val="en-US"/>
              </w:rPr>
            </w:pPr>
            <w:r w:rsidRPr="006B287B">
              <w:rPr>
                <w:rFonts w:ascii="Times New Roman" w:hAnsi="Times New Roman" w:cs="Times New Roman"/>
                <w:iCs/>
                <w:color w:val="000000"/>
              </w:rPr>
              <w:t>1</w:t>
            </w:r>
            <w:r w:rsidRPr="006B287B">
              <w:rPr>
                <w:rFonts w:ascii="Times New Roman" w:hAnsi="Times New Roman" w:cs="Times New Roman"/>
                <w:iCs/>
                <w:color w:val="000000"/>
                <w:lang w:val="en-US"/>
              </w:rPr>
              <w:t>65 253</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rPr>
            </w:pPr>
            <w:r w:rsidRPr="006B287B">
              <w:rPr>
                <w:rFonts w:ascii="Times New Roman" w:hAnsi="Times New Roman" w:cs="Times New Roman"/>
                <w:iCs/>
                <w:color w:val="000000"/>
              </w:rPr>
              <w:t>202 660</w:t>
            </w:r>
          </w:p>
        </w:tc>
      </w:tr>
      <w:tr w:rsidR="003935FC" w:rsidRPr="006B287B" w:rsidTr="003935FC">
        <w:trPr>
          <w:trHeight w:val="227"/>
        </w:trPr>
        <w:tc>
          <w:tcPr>
            <w:tcW w:w="4995" w:type="dxa"/>
            <w:tcBorders>
              <w:top w:val="nil"/>
              <w:left w:val="nil"/>
              <w:bottom w:val="dotted" w:sz="4" w:space="0" w:color="auto"/>
              <w:right w:val="nil"/>
            </w:tcBorders>
            <w:shd w:val="clear" w:color="000000" w:fill="FFFFFF"/>
            <w:vAlign w:val="bottom"/>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сплата гарантійного депозиту</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rPr>
            </w:pPr>
            <w:r w:rsidRPr="006B287B">
              <w:rPr>
                <w:rFonts w:ascii="Times New Roman" w:hAnsi="Times New Roman" w:cs="Times New Roman"/>
                <w:iCs/>
                <w:color w:val="000000"/>
              </w:rPr>
              <w:t>4 954</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rPr>
            </w:pPr>
            <w:r w:rsidRPr="006B287B">
              <w:rPr>
                <w:rFonts w:ascii="Times New Roman" w:hAnsi="Times New Roman" w:cs="Times New Roman"/>
                <w:iCs/>
                <w:color w:val="000000"/>
              </w:rPr>
              <w:t>60 286</w:t>
            </w:r>
          </w:p>
        </w:tc>
      </w:tr>
      <w:tr w:rsidR="003935FC" w:rsidRPr="006B287B" w:rsidTr="003935FC">
        <w:trPr>
          <w:trHeight w:val="227"/>
        </w:trPr>
        <w:tc>
          <w:tcPr>
            <w:tcW w:w="4995" w:type="dxa"/>
            <w:tcBorders>
              <w:top w:val="nil"/>
              <w:left w:val="nil"/>
              <w:bottom w:val="dotted" w:sz="4" w:space="0" w:color="auto"/>
              <w:right w:val="nil"/>
            </w:tcBorders>
            <w:shd w:val="clear" w:color="000000" w:fill="FFFFFF"/>
            <w:vAlign w:val="bottom"/>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купівля/продаж валюти</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lang w:val="en-US"/>
              </w:rPr>
            </w:pPr>
            <w:r w:rsidRPr="006B287B">
              <w:rPr>
                <w:rFonts w:ascii="Times New Roman" w:hAnsi="Times New Roman" w:cs="Times New Roman"/>
                <w:iCs/>
                <w:color w:val="000000"/>
                <w:lang w:val="en-US"/>
              </w:rPr>
              <w:t>39 613</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rPr>
            </w:pPr>
            <w:r w:rsidRPr="006B287B">
              <w:rPr>
                <w:rFonts w:ascii="Times New Roman" w:hAnsi="Times New Roman" w:cs="Times New Roman"/>
                <w:iCs/>
                <w:color w:val="000000"/>
              </w:rPr>
              <w:t>51 281</w:t>
            </w:r>
          </w:p>
        </w:tc>
      </w:tr>
      <w:tr w:rsidR="003935FC" w:rsidRPr="006B287B" w:rsidTr="003935FC">
        <w:trPr>
          <w:trHeight w:val="227"/>
        </w:trPr>
        <w:tc>
          <w:tcPr>
            <w:tcW w:w="4995" w:type="dxa"/>
            <w:tcBorders>
              <w:top w:val="nil"/>
              <w:left w:val="nil"/>
              <w:bottom w:val="dotted" w:sz="4" w:space="0" w:color="auto"/>
              <w:right w:val="nil"/>
            </w:tcBorders>
            <w:shd w:val="clear" w:color="000000" w:fill="FFFFFF"/>
            <w:vAlign w:val="bottom"/>
          </w:tcPr>
          <w:p w:rsidR="003935FC" w:rsidRPr="006B287B" w:rsidRDefault="003935FC" w:rsidP="003935FC">
            <w:pPr>
              <w:ind w:left="216" w:hanging="216"/>
              <w:jc w:val="both"/>
              <w:rPr>
                <w:rFonts w:ascii="Times New Roman" w:hAnsi="Times New Roman" w:cs="Times New Roman"/>
                <w:iCs/>
              </w:rPr>
            </w:pPr>
            <w:r w:rsidRPr="006B287B">
              <w:rPr>
                <w:rFonts w:ascii="Times New Roman" w:hAnsi="Times New Roman" w:cs="Times New Roman"/>
                <w:iCs/>
              </w:rPr>
              <w:t>сплата штрафів, пені, неустойок</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lang w:val="en-US"/>
              </w:rPr>
            </w:pPr>
            <w:r w:rsidRPr="006B287B">
              <w:rPr>
                <w:rFonts w:ascii="Times New Roman" w:hAnsi="Times New Roman" w:cs="Times New Roman"/>
                <w:iCs/>
                <w:color w:val="000000"/>
                <w:lang w:val="en-US"/>
              </w:rPr>
              <w:t>23 482</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rPr>
            </w:pPr>
            <w:r w:rsidRPr="006B287B">
              <w:rPr>
                <w:rFonts w:ascii="Times New Roman" w:hAnsi="Times New Roman" w:cs="Times New Roman"/>
                <w:iCs/>
                <w:color w:val="000000"/>
              </w:rPr>
              <w:t>60 667</w:t>
            </w:r>
          </w:p>
        </w:tc>
      </w:tr>
      <w:tr w:rsidR="003935FC" w:rsidRPr="006B287B" w:rsidTr="003935FC">
        <w:trPr>
          <w:trHeight w:val="227"/>
        </w:trPr>
        <w:tc>
          <w:tcPr>
            <w:tcW w:w="4995" w:type="dxa"/>
            <w:tcBorders>
              <w:top w:val="nil"/>
              <w:left w:val="nil"/>
              <w:bottom w:val="dotted" w:sz="4" w:space="0" w:color="auto"/>
              <w:right w:val="nil"/>
            </w:tcBorders>
            <w:shd w:val="clear" w:color="000000" w:fill="FFFFFF"/>
            <w:vAlign w:val="bottom"/>
          </w:tcPr>
          <w:p w:rsidR="003935FC" w:rsidRPr="006B287B" w:rsidRDefault="003935FC" w:rsidP="003935FC">
            <w:pPr>
              <w:ind w:left="216" w:hanging="216"/>
              <w:jc w:val="both"/>
              <w:rPr>
                <w:rFonts w:ascii="Times New Roman" w:hAnsi="Times New Roman" w:cs="Times New Roman"/>
                <w:iCs/>
              </w:rPr>
            </w:pPr>
            <w:r w:rsidRPr="006B287B">
              <w:rPr>
                <w:rFonts w:ascii="Times New Roman" w:hAnsi="Times New Roman" w:cs="Times New Roman"/>
                <w:iCs/>
              </w:rPr>
              <w:t xml:space="preserve">орендна плата (короткострокова та малоцінних ОЗ) </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lang w:val="en-US"/>
              </w:rPr>
            </w:pPr>
            <w:r w:rsidRPr="006B287B">
              <w:rPr>
                <w:rFonts w:ascii="Times New Roman" w:hAnsi="Times New Roman" w:cs="Times New Roman"/>
                <w:iCs/>
                <w:color w:val="000000"/>
                <w:lang w:val="en-US"/>
              </w:rPr>
              <w:t>40 363</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rPr>
            </w:pPr>
            <w:r w:rsidRPr="006B287B">
              <w:rPr>
                <w:rFonts w:ascii="Times New Roman" w:hAnsi="Times New Roman" w:cs="Times New Roman"/>
                <w:iCs/>
                <w:color w:val="000000"/>
              </w:rPr>
              <w:t>53 542</w:t>
            </w:r>
          </w:p>
        </w:tc>
      </w:tr>
      <w:tr w:rsidR="003935FC" w:rsidRPr="006B287B" w:rsidTr="003935FC">
        <w:trPr>
          <w:trHeight w:val="227"/>
        </w:trPr>
        <w:tc>
          <w:tcPr>
            <w:tcW w:w="4995" w:type="dxa"/>
            <w:tcBorders>
              <w:top w:val="nil"/>
              <w:left w:val="nil"/>
              <w:bottom w:val="dotted" w:sz="4" w:space="0" w:color="auto"/>
              <w:right w:val="nil"/>
            </w:tcBorders>
            <w:shd w:val="clear" w:color="000000" w:fill="FFFFFF"/>
            <w:vAlign w:val="bottom"/>
            <w:hideMark/>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відрядження</w:t>
            </w:r>
          </w:p>
        </w:tc>
        <w:tc>
          <w:tcPr>
            <w:tcW w:w="2410" w:type="dxa"/>
            <w:tcBorders>
              <w:top w:val="nil"/>
              <w:left w:val="nil"/>
              <w:bottom w:val="dotted" w:sz="4" w:space="0" w:color="auto"/>
              <w:right w:val="nil"/>
            </w:tcBorders>
            <w:shd w:val="clear" w:color="auto" w:fill="auto"/>
            <w:vAlign w:val="bottom"/>
          </w:tcPr>
          <w:p w:rsidR="003935FC" w:rsidRPr="006B287B" w:rsidRDefault="003935FC" w:rsidP="003935FC">
            <w:pPr>
              <w:ind w:right="34"/>
              <w:jc w:val="right"/>
              <w:rPr>
                <w:rFonts w:ascii="Times New Roman" w:hAnsi="Times New Roman" w:cs="Times New Roman"/>
                <w:iCs/>
                <w:color w:val="000000"/>
                <w:lang w:val="en-US"/>
              </w:rPr>
            </w:pPr>
            <w:r w:rsidRPr="006B287B">
              <w:rPr>
                <w:rFonts w:ascii="Times New Roman" w:hAnsi="Times New Roman" w:cs="Times New Roman"/>
                <w:iCs/>
                <w:color w:val="000000"/>
                <w:lang w:val="en-US"/>
              </w:rPr>
              <w:t>17 329</w:t>
            </w:r>
          </w:p>
        </w:tc>
        <w:tc>
          <w:tcPr>
            <w:tcW w:w="2410" w:type="dxa"/>
            <w:tcBorders>
              <w:top w:val="nil"/>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rPr>
            </w:pPr>
            <w:r w:rsidRPr="006B287B">
              <w:rPr>
                <w:rFonts w:ascii="Times New Roman" w:hAnsi="Times New Roman" w:cs="Times New Roman"/>
                <w:iCs/>
                <w:color w:val="000000"/>
              </w:rPr>
              <w:t>21 898</w:t>
            </w:r>
          </w:p>
        </w:tc>
      </w:tr>
      <w:tr w:rsidR="003935FC" w:rsidRPr="006B287B" w:rsidTr="003935FC">
        <w:trPr>
          <w:trHeight w:val="227"/>
        </w:trPr>
        <w:tc>
          <w:tcPr>
            <w:tcW w:w="4995" w:type="dxa"/>
            <w:tcBorders>
              <w:top w:val="dotted" w:sz="4" w:space="0" w:color="auto"/>
              <w:left w:val="nil"/>
              <w:bottom w:val="dotted" w:sz="4" w:space="0" w:color="auto"/>
              <w:right w:val="nil"/>
            </w:tcBorders>
            <w:shd w:val="clear" w:color="000000" w:fill="FFFFFF"/>
            <w:vAlign w:val="bottom"/>
            <w:hideMark/>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інші</w:t>
            </w:r>
          </w:p>
        </w:tc>
        <w:tc>
          <w:tcPr>
            <w:tcW w:w="2410"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ind w:right="34"/>
              <w:jc w:val="right"/>
              <w:rPr>
                <w:rFonts w:ascii="Times New Roman" w:hAnsi="Times New Roman" w:cs="Times New Roman"/>
                <w:iCs/>
                <w:color w:val="000000"/>
                <w:lang w:val="en-US"/>
              </w:rPr>
            </w:pPr>
            <w:r w:rsidRPr="006B287B">
              <w:rPr>
                <w:rFonts w:ascii="Times New Roman" w:hAnsi="Times New Roman" w:cs="Times New Roman"/>
                <w:iCs/>
                <w:color w:val="000000"/>
                <w:lang w:val="en-US"/>
              </w:rPr>
              <w:t>1 350</w:t>
            </w:r>
          </w:p>
        </w:tc>
        <w:tc>
          <w:tcPr>
            <w:tcW w:w="2410" w:type="dxa"/>
            <w:tcBorders>
              <w:top w:val="dotted" w:sz="4" w:space="0" w:color="auto"/>
              <w:left w:val="nil"/>
              <w:bottom w:val="dotted"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iCs/>
                <w:color w:val="000000"/>
              </w:rPr>
            </w:pPr>
            <w:r w:rsidRPr="006B287B">
              <w:rPr>
                <w:rFonts w:ascii="Times New Roman" w:hAnsi="Times New Roman" w:cs="Times New Roman"/>
                <w:iCs/>
                <w:color w:val="000000"/>
              </w:rPr>
              <w:t>18 700</w:t>
            </w:r>
          </w:p>
        </w:tc>
      </w:tr>
      <w:tr w:rsidR="003935FC" w:rsidRPr="006B287B" w:rsidTr="003935FC">
        <w:trPr>
          <w:trHeight w:val="123"/>
        </w:trPr>
        <w:tc>
          <w:tcPr>
            <w:tcW w:w="4995" w:type="dxa"/>
            <w:tcBorders>
              <w:top w:val="dotted" w:sz="4" w:space="0" w:color="auto"/>
              <w:left w:val="nil"/>
              <w:bottom w:val="single" w:sz="4" w:space="0" w:color="auto"/>
              <w:right w:val="nil"/>
            </w:tcBorders>
            <w:shd w:val="clear" w:color="000000" w:fill="FFFFFF"/>
            <w:vAlign w:val="bottom"/>
            <w:hideMark/>
          </w:tcPr>
          <w:p w:rsidR="003935FC" w:rsidRPr="006B287B" w:rsidRDefault="003935FC" w:rsidP="003935FC">
            <w:pPr>
              <w:jc w:val="both"/>
              <w:rPr>
                <w:rFonts w:ascii="Times New Roman" w:hAnsi="Times New Roman" w:cs="Times New Roman"/>
                <w:b/>
                <w:bCs/>
                <w:iCs/>
              </w:rPr>
            </w:pPr>
            <w:r w:rsidRPr="006B287B">
              <w:rPr>
                <w:rFonts w:ascii="Times New Roman" w:hAnsi="Times New Roman" w:cs="Times New Roman"/>
                <w:b/>
                <w:bCs/>
                <w:iCs/>
              </w:rPr>
              <w:t>Всього</w:t>
            </w:r>
          </w:p>
        </w:tc>
        <w:tc>
          <w:tcPr>
            <w:tcW w:w="2410" w:type="dxa"/>
            <w:tcBorders>
              <w:top w:val="dotted" w:sz="4" w:space="0" w:color="auto"/>
              <w:left w:val="nil"/>
              <w:bottom w:val="single" w:sz="4" w:space="0" w:color="auto"/>
              <w:right w:val="nil"/>
            </w:tcBorders>
            <w:shd w:val="clear" w:color="auto" w:fill="auto"/>
            <w:vAlign w:val="bottom"/>
          </w:tcPr>
          <w:p w:rsidR="003935FC" w:rsidRPr="006B287B" w:rsidRDefault="003935FC" w:rsidP="003935FC">
            <w:pPr>
              <w:ind w:right="34"/>
              <w:jc w:val="right"/>
              <w:rPr>
                <w:rFonts w:ascii="Times New Roman" w:hAnsi="Times New Roman" w:cs="Times New Roman"/>
                <w:b/>
                <w:iCs/>
                <w:lang w:val="en-US"/>
              </w:rPr>
            </w:pPr>
            <w:r w:rsidRPr="006B287B">
              <w:rPr>
                <w:rFonts w:ascii="Times New Roman" w:hAnsi="Times New Roman" w:cs="Times New Roman"/>
                <w:b/>
                <w:iCs/>
                <w:lang w:val="en-US"/>
              </w:rPr>
              <w:t>1 172 286</w:t>
            </w:r>
          </w:p>
        </w:tc>
        <w:tc>
          <w:tcPr>
            <w:tcW w:w="2410" w:type="dxa"/>
            <w:tcBorders>
              <w:top w:val="dotted" w:sz="4" w:space="0" w:color="auto"/>
              <w:left w:val="nil"/>
              <w:bottom w:val="single" w:sz="4" w:space="0" w:color="auto"/>
              <w:right w:val="nil"/>
            </w:tcBorders>
            <w:shd w:val="clear" w:color="000000" w:fill="FFFFFF"/>
            <w:vAlign w:val="bottom"/>
          </w:tcPr>
          <w:p w:rsidR="003935FC" w:rsidRPr="006B287B" w:rsidRDefault="003935FC" w:rsidP="003935FC">
            <w:pPr>
              <w:ind w:right="34"/>
              <w:jc w:val="right"/>
              <w:rPr>
                <w:rFonts w:ascii="Times New Roman" w:hAnsi="Times New Roman" w:cs="Times New Roman"/>
                <w:b/>
                <w:iCs/>
                <w:lang w:val="en-US"/>
              </w:rPr>
            </w:pPr>
            <w:r w:rsidRPr="006B287B">
              <w:rPr>
                <w:rFonts w:ascii="Times New Roman" w:hAnsi="Times New Roman" w:cs="Times New Roman"/>
                <w:b/>
                <w:iCs/>
              </w:rPr>
              <w:t>1 080 505</w:t>
            </w:r>
          </w:p>
        </w:tc>
      </w:tr>
    </w:tbl>
    <w:p w:rsidR="003935FC" w:rsidRPr="006B287B" w:rsidRDefault="003935FC" w:rsidP="003935FC">
      <w:pPr>
        <w:pStyle w:val="af2"/>
        <w:spacing w:before="240" w:after="0" w:line="240" w:lineRule="auto"/>
        <w:ind w:left="505" w:firstLine="346"/>
        <w:contextualSpacing w:val="0"/>
        <w:jc w:val="both"/>
        <w:rPr>
          <w:rFonts w:ascii="Times New Roman" w:hAnsi="Times New Roman"/>
          <w:b/>
          <w:i/>
          <w:lang w:val="uk-UA"/>
        </w:rPr>
      </w:pPr>
      <w:r w:rsidRPr="006B287B">
        <w:rPr>
          <w:rFonts w:ascii="Times New Roman" w:hAnsi="Times New Roman"/>
          <w:b/>
          <w:i/>
          <w:lang w:val="uk-UA"/>
        </w:rPr>
        <w:t>Інші надходження в результаті фінансової діяльності (рядок 3340 Форми 3):</w:t>
      </w:r>
    </w:p>
    <w:p w:rsidR="003935FC" w:rsidRPr="006B287B" w:rsidRDefault="003935FC" w:rsidP="003935FC">
      <w:pPr>
        <w:spacing w:before="120"/>
        <w:ind w:left="142"/>
        <w:jc w:val="right"/>
        <w:rPr>
          <w:rFonts w:ascii="Times New Roman" w:eastAsia="Calibri" w:hAnsi="Times New Roman" w:cs="Times New Roman"/>
          <w:b/>
          <w:i/>
        </w:rPr>
      </w:pPr>
      <w:r w:rsidRPr="006B287B">
        <w:rPr>
          <w:rFonts w:ascii="Times New Roman" w:eastAsia="Calibri" w:hAnsi="Times New Roman" w:cs="Times New Roman"/>
          <w:i/>
        </w:rPr>
        <w:t>тис. грн</w:t>
      </w:r>
    </w:p>
    <w:tbl>
      <w:tblPr>
        <w:tblW w:w="9848" w:type="dxa"/>
        <w:tblInd w:w="108" w:type="dxa"/>
        <w:tblLook w:val="04A0" w:firstRow="1" w:lastRow="0" w:firstColumn="1" w:lastColumn="0" w:noHBand="0" w:noVBand="1"/>
      </w:tblPr>
      <w:tblGrid>
        <w:gridCol w:w="4995"/>
        <w:gridCol w:w="2410"/>
        <w:gridCol w:w="2443"/>
      </w:tblGrid>
      <w:tr w:rsidR="003935FC" w:rsidRPr="006B287B" w:rsidTr="003935FC">
        <w:trPr>
          <w:trHeight w:val="227"/>
        </w:trPr>
        <w:tc>
          <w:tcPr>
            <w:tcW w:w="4995" w:type="dxa"/>
            <w:tcBorders>
              <w:top w:val="nil"/>
              <w:left w:val="nil"/>
              <w:bottom w:val="single" w:sz="4" w:space="0" w:color="auto"/>
              <w:right w:val="nil"/>
            </w:tcBorders>
            <w:shd w:val="clear" w:color="000000" w:fill="FFFFFF"/>
            <w:noWrap/>
            <w:vAlign w:val="bottom"/>
            <w:hideMark/>
          </w:tcPr>
          <w:p w:rsidR="003935FC" w:rsidRPr="006B287B" w:rsidRDefault="003935FC" w:rsidP="003935FC">
            <w:pPr>
              <w:jc w:val="both"/>
              <w:rPr>
                <w:rFonts w:ascii="Times New Roman" w:hAnsi="Times New Roman" w:cs="Times New Roman"/>
              </w:rPr>
            </w:pPr>
          </w:p>
        </w:tc>
        <w:tc>
          <w:tcPr>
            <w:tcW w:w="2410" w:type="dxa"/>
            <w:tcBorders>
              <w:top w:val="nil"/>
              <w:left w:val="nil"/>
              <w:bottom w:val="single" w:sz="4" w:space="0" w:color="auto"/>
              <w:right w:val="nil"/>
            </w:tcBorders>
          </w:tcPr>
          <w:p w:rsidR="003935FC" w:rsidRPr="006B287B" w:rsidRDefault="003935FC" w:rsidP="003935FC">
            <w:pPr>
              <w:ind w:left="34"/>
              <w:jc w:val="right"/>
              <w:rPr>
                <w:rFonts w:ascii="Times New Roman" w:hAnsi="Times New Roman" w:cs="Times New Roman"/>
                <w:b/>
                <w:bCs/>
              </w:rPr>
            </w:pPr>
            <w:r w:rsidRPr="006B287B">
              <w:rPr>
                <w:rFonts w:ascii="Times New Roman" w:hAnsi="Times New Roman" w:cs="Times New Roman"/>
                <w:b/>
                <w:bCs/>
              </w:rPr>
              <w:t>І півріччя 2022</w:t>
            </w:r>
          </w:p>
        </w:tc>
        <w:tc>
          <w:tcPr>
            <w:tcW w:w="2443" w:type="dxa"/>
            <w:tcBorders>
              <w:top w:val="nil"/>
              <w:left w:val="nil"/>
              <w:bottom w:val="single" w:sz="4" w:space="0" w:color="auto"/>
              <w:right w:val="nil"/>
            </w:tcBorders>
            <w:shd w:val="clear" w:color="auto" w:fill="auto"/>
            <w:hideMark/>
          </w:tcPr>
          <w:p w:rsidR="003935FC" w:rsidRPr="006B287B" w:rsidRDefault="003935FC" w:rsidP="003935FC">
            <w:pPr>
              <w:ind w:left="-250"/>
              <w:jc w:val="right"/>
              <w:rPr>
                <w:rFonts w:ascii="Times New Roman" w:hAnsi="Times New Roman" w:cs="Times New Roman"/>
                <w:b/>
                <w:bCs/>
              </w:rPr>
            </w:pPr>
            <w:r w:rsidRPr="006B287B">
              <w:rPr>
                <w:rFonts w:ascii="Times New Roman" w:hAnsi="Times New Roman" w:cs="Times New Roman"/>
                <w:b/>
                <w:bCs/>
              </w:rPr>
              <w:t>І півріччя 2021</w:t>
            </w:r>
          </w:p>
        </w:tc>
      </w:tr>
      <w:tr w:rsidR="003935FC" w:rsidRPr="006B287B" w:rsidTr="003935FC">
        <w:trPr>
          <w:trHeight w:val="227"/>
        </w:trPr>
        <w:tc>
          <w:tcPr>
            <w:tcW w:w="4995" w:type="dxa"/>
            <w:tcBorders>
              <w:top w:val="single" w:sz="4" w:space="0" w:color="auto"/>
              <w:left w:val="nil"/>
              <w:bottom w:val="dotted" w:sz="4" w:space="0" w:color="auto"/>
              <w:right w:val="nil"/>
            </w:tcBorders>
            <w:shd w:val="clear" w:color="000000" w:fill="FFFFFF"/>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інші надходження (зокрема, % банків по депозитам; премія по позиковим коштам)</w:t>
            </w:r>
          </w:p>
        </w:tc>
        <w:tc>
          <w:tcPr>
            <w:tcW w:w="2410" w:type="dxa"/>
            <w:tcBorders>
              <w:top w:val="single" w:sz="4" w:space="0" w:color="auto"/>
              <w:left w:val="nil"/>
              <w:bottom w:val="dotted" w:sz="4" w:space="0" w:color="auto"/>
              <w:right w:val="nil"/>
            </w:tcBorders>
            <w:shd w:val="clear" w:color="000000" w:fill="FFFFFF"/>
            <w:vAlign w:val="bottom"/>
          </w:tcPr>
          <w:p w:rsidR="003935FC" w:rsidRPr="006B287B" w:rsidRDefault="003935FC" w:rsidP="003935FC">
            <w:pPr>
              <w:ind w:left="34"/>
              <w:jc w:val="right"/>
              <w:rPr>
                <w:rFonts w:ascii="Times New Roman" w:hAnsi="Times New Roman" w:cs="Times New Roman"/>
              </w:rPr>
            </w:pPr>
            <w:r w:rsidRPr="006B287B">
              <w:rPr>
                <w:rFonts w:ascii="Times New Roman" w:hAnsi="Times New Roman" w:cs="Times New Roman"/>
              </w:rPr>
              <w:t>1 343</w:t>
            </w:r>
          </w:p>
        </w:tc>
        <w:tc>
          <w:tcPr>
            <w:tcW w:w="2443" w:type="dxa"/>
            <w:tcBorders>
              <w:top w:val="single" w:sz="4" w:space="0" w:color="auto"/>
              <w:left w:val="nil"/>
              <w:bottom w:val="dotted" w:sz="4" w:space="0" w:color="auto"/>
              <w:right w:val="nil"/>
            </w:tcBorders>
            <w:shd w:val="clear" w:color="000000" w:fill="FFFFFF"/>
            <w:vAlign w:val="bottom"/>
          </w:tcPr>
          <w:p w:rsidR="003935FC" w:rsidRPr="006B287B" w:rsidRDefault="003935FC" w:rsidP="003935FC">
            <w:pPr>
              <w:ind w:left="34"/>
              <w:jc w:val="right"/>
              <w:rPr>
                <w:rFonts w:ascii="Times New Roman" w:hAnsi="Times New Roman" w:cs="Times New Roman"/>
              </w:rPr>
            </w:pPr>
            <w:r w:rsidRPr="006B287B">
              <w:rPr>
                <w:rFonts w:ascii="Times New Roman" w:hAnsi="Times New Roman" w:cs="Times New Roman"/>
              </w:rPr>
              <w:t>2 436</w:t>
            </w:r>
          </w:p>
        </w:tc>
      </w:tr>
      <w:tr w:rsidR="003935FC" w:rsidRPr="006B287B" w:rsidTr="003935FC">
        <w:trPr>
          <w:trHeight w:val="227"/>
        </w:trPr>
        <w:tc>
          <w:tcPr>
            <w:tcW w:w="4995" w:type="dxa"/>
            <w:tcBorders>
              <w:top w:val="dotted" w:sz="4" w:space="0" w:color="auto"/>
              <w:left w:val="nil"/>
              <w:bottom w:val="single" w:sz="4" w:space="0" w:color="auto"/>
              <w:right w:val="nil"/>
            </w:tcBorders>
            <w:shd w:val="clear" w:color="auto" w:fill="auto"/>
            <w:noWrap/>
            <w:vAlign w:val="bottom"/>
            <w:hideMark/>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b/>
              </w:rPr>
              <w:t xml:space="preserve">Всього </w:t>
            </w:r>
          </w:p>
        </w:tc>
        <w:tc>
          <w:tcPr>
            <w:tcW w:w="2410" w:type="dxa"/>
            <w:tcBorders>
              <w:top w:val="dotted" w:sz="4" w:space="0" w:color="auto"/>
              <w:left w:val="nil"/>
              <w:bottom w:val="single" w:sz="4" w:space="0" w:color="auto"/>
              <w:right w:val="nil"/>
            </w:tcBorders>
            <w:vAlign w:val="bottom"/>
          </w:tcPr>
          <w:p w:rsidR="003935FC" w:rsidRPr="006B287B" w:rsidRDefault="003935FC" w:rsidP="003935FC">
            <w:pPr>
              <w:ind w:left="34"/>
              <w:jc w:val="right"/>
              <w:rPr>
                <w:rFonts w:ascii="Times New Roman" w:hAnsi="Times New Roman" w:cs="Times New Roman"/>
                <w:b/>
              </w:rPr>
            </w:pPr>
            <w:r w:rsidRPr="006B287B">
              <w:rPr>
                <w:rFonts w:ascii="Times New Roman" w:hAnsi="Times New Roman" w:cs="Times New Roman"/>
                <w:b/>
              </w:rPr>
              <w:t>1 343</w:t>
            </w:r>
          </w:p>
        </w:tc>
        <w:tc>
          <w:tcPr>
            <w:tcW w:w="2443" w:type="dxa"/>
            <w:tcBorders>
              <w:top w:val="dotted" w:sz="4" w:space="0" w:color="auto"/>
              <w:left w:val="nil"/>
              <w:bottom w:val="single" w:sz="4" w:space="0" w:color="auto"/>
              <w:right w:val="nil"/>
            </w:tcBorders>
            <w:shd w:val="clear" w:color="auto" w:fill="auto"/>
            <w:noWrap/>
            <w:vAlign w:val="bottom"/>
          </w:tcPr>
          <w:p w:rsidR="003935FC" w:rsidRPr="006B287B" w:rsidRDefault="003935FC" w:rsidP="003935FC">
            <w:pPr>
              <w:ind w:left="34"/>
              <w:jc w:val="right"/>
              <w:rPr>
                <w:rFonts w:ascii="Times New Roman" w:hAnsi="Times New Roman" w:cs="Times New Roman"/>
                <w:b/>
              </w:rPr>
            </w:pPr>
            <w:r w:rsidRPr="006B287B">
              <w:rPr>
                <w:rFonts w:ascii="Times New Roman" w:hAnsi="Times New Roman" w:cs="Times New Roman"/>
                <w:b/>
              </w:rPr>
              <w:t>2 436</w:t>
            </w:r>
          </w:p>
        </w:tc>
      </w:tr>
    </w:tbl>
    <w:p w:rsidR="003935FC" w:rsidRPr="006B287B" w:rsidRDefault="003935FC" w:rsidP="003935FC">
      <w:pPr>
        <w:pStyle w:val="af2"/>
        <w:spacing w:before="240" w:after="0" w:line="240" w:lineRule="auto"/>
        <w:ind w:left="505" w:firstLine="346"/>
        <w:contextualSpacing w:val="0"/>
        <w:jc w:val="both"/>
        <w:rPr>
          <w:rFonts w:ascii="Times New Roman" w:hAnsi="Times New Roman"/>
          <w:b/>
          <w:i/>
          <w:lang w:val="uk-UA"/>
        </w:rPr>
      </w:pPr>
      <w:r w:rsidRPr="006B287B">
        <w:rPr>
          <w:rFonts w:ascii="Times New Roman" w:hAnsi="Times New Roman"/>
          <w:b/>
          <w:i/>
          <w:lang w:val="uk-UA"/>
        </w:rPr>
        <w:t>Інші витрачання в результаті фінансової діяльності (рядок 3390 Форми 3):</w:t>
      </w:r>
    </w:p>
    <w:p w:rsidR="003935FC" w:rsidRPr="006B287B" w:rsidRDefault="003935FC" w:rsidP="003935FC">
      <w:pPr>
        <w:spacing w:before="120"/>
        <w:ind w:left="142"/>
        <w:jc w:val="right"/>
        <w:rPr>
          <w:rFonts w:ascii="Times New Roman" w:eastAsia="Calibri" w:hAnsi="Times New Roman" w:cs="Times New Roman"/>
          <w:i/>
        </w:rPr>
      </w:pPr>
      <w:r w:rsidRPr="006B287B">
        <w:rPr>
          <w:rFonts w:ascii="Times New Roman" w:eastAsia="Calibri" w:hAnsi="Times New Roman" w:cs="Times New Roman"/>
          <w:i/>
        </w:rPr>
        <w:t xml:space="preserve">тис. грн </w:t>
      </w:r>
    </w:p>
    <w:tbl>
      <w:tblPr>
        <w:tblW w:w="9816" w:type="dxa"/>
        <w:tblInd w:w="108" w:type="dxa"/>
        <w:tblLook w:val="04A0" w:firstRow="1" w:lastRow="0" w:firstColumn="1" w:lastColumn="0" w:noHBand="0" w:noVBand="1"/>
      </w:tblPr>
      <w:tblGrid>
        <w:gridCol w:w="4995"/>
        <w:gridCol w:w="2377"/>
        <w:gridCol w:w="2444"/>
      </w:tblGrid>
      <w:tr w:rsidR="003935FC" w:rsidRPr="006B287B" w:rsidTr="003935FC">
        <w:trPr>
          <w:trHeight w:val="227"/>
        </w:trPr>
        <w:tc>
          <w:tcPr>
            <w:tcW w:w="4995" w:type="dxa"/>
            <w:tcBorders>
              <w:top w:val="nil"/>
              <w:left w:val="nil"/>
              <w:bottom w:val="single" w:sz="4" w:space="0" w:color="auto"/>
              <w:right w:val="nil"/>
            </w:tcBorders>
            <w:shd w:val="clear" w:color="000000" w:fill="FFFFFF"/>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2377" w:type="dxa"/>
            <w:tcBorders>
              <w:top w:val="nil"/>
              <w:left w:val="nil"/>
              <w:bottom w:val="single" w:sz="4" w:space="0" w:color="auto"/>
              <w:right w:val="nil"/>
            </w:tcBorders>
          </w:tcPr>
          <w:p w:rsidR="003935FC" w:rsidRPr="006B287B" w:rsidRDefault="003935FC" w:rsidP="003935FC">
            <w:pPr>
              <w:ind w:left="34"/>
              <w:jc w:val="right"/>
              <w:rPr>
                <w:rFonts w:ascii="Times New Roman" w:hAnsi="Times New Roman" w:cs="Times New Roman"/>
                <w:b/>
                <w:bCs/>
              </w:rPr>
            </w:pPr>
            <w:r w:rsidRPr="006B287B">
              <w:rPr>
                <w:rFonts w:ascii="Times New Roman" w:hAnsi="Times New Roman" w:cs="Times New Roman"/>
                <w:b/>
                <w:bCs/>
              </w:rPr>
              <w:t>І півріччя 2022</w:t>
            </w:r>
          </w:p>
        </w:tc>
        <w:tc>
          <w:tcPr>
            <w:tcW w:w="2444" w:type="dxa"/>
            <w:tcBorders>
              <w:top w:val="nil"/>
              <w:left w:val="nil"/>
              <w:bottom w:val="single" w:sz="4" w:space="0" w:color="auto"/>
              <w:right w:val="nil"/>
            </w:tcBorders>
            <w:shd w:val="clear" w:color="auto" w:fill="auto"/>
            <w:hideMark/>
          </w:tcPr>
          <w:p w:rsidR="003935FC" w:rsidRPr="006B287B" w:rsidRDefault="003935FC" w:rsidP="003935FC">
            <w:pPr>
              <w:ind w:left="-250"/>
              <w:jc w:val="right"/>
              <w:rPr>
                <w:rFonts w:ascii="Times New Roman" w:hAnsi="Times New Roman" w:cs="Times New Roman"/>
                <w:b/>
                <w:bCs/>
              </w:rPr>
            </w:pPr>
            <w:r w:rsidRPr="006B287B">
              <w:rPr>
                <w:rFonts w:ascii="Times New Roman" w:hAnsi="Times New Roman" w:cs="Times New Roman"/>
                <w:b/>
                <w:bCs/>
              </w:rPr>
              <w:t xml:space="preserve"> І півріччя 2021</w:t>
            </w:r>
          </w:p>
        </w:tc>
      </w:tr>
      <w:tr w:rsidR="003935FC" w:rsidRPr="006B287B" w:rsidTr="003935FC">
        <w:trPr>
          <w:trHeight w:val="227"/>
        </w:trPr>
        <w:tc>
          <w:tcPr>
            <w:tcW w:w="4995" w:type="dxa"/>
            <w:tcBorders>
              <w:top w:val="nil"/>
              <w:left w:val="nil"/>
              <w:bottom w:val="dotted" w:sz="4" w:space="0" w:color="auto"/>
              <w:right w:val="nil"/>
            </w:tcBorders>
            <w:shd w:val="clear" w:color="000000" w:fill="FFFFFF"/>
            <w:vAlign w:val="bottom"/>
            <w:hideMark/>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обслуговування кредитів та інших довгострокових  фінансових зобов’язань</w:t>
            </w:r>
          </w:p>
        </w:tc>
        <w:tc>
          <w:tcPr>
            <w:tcW w:w="2377" w:type="dxa"/>
            <w:tcBorders>
              <w:top w:val="nil"/>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iCs/>
                <w:color w:val="000000"/>
                <w:lang w:val="en-US"/>
              </w:rPr>
            </w:pPr>
            <w:r w:rsidRPr="006B287B">
              <w:rPr>
                <w:rFonts w:ascii="Times New Roman" w:hAnsi="Times New Roman" w:cs="Times New Roman"/>
                <w:iCs/>
                <w:color w:val="000000"/>
                <w:lang w:val="en-US"/>
              </w:rPr>
              <w:t>20 308</w:t>
            </w:r>
          </w:p>
        </w:tc>
        <w:tc>
          <w:tcPr>
            <w:tcW w:w="2444" w:type="dxa"/>
            <w:tcBorders>
              <w:top w:val="nil"/>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iCs/>
                <w:color w:val="000000"/>
              </w:rPr>
            </w:pPr>
            <w:r w:rsidRPr="006B287B">
              <w:rPr>
                <w:rFonts w:ascii="Times New Roman" w:hAnsi="Times New Roman" w:cs="Times New Roman"/>
                <w:iCs/>
                <w:color w:val="000000"/>
              </w:rPr>
              <w:t>23 702</w:t>
            </w:r>
          </w:p>
        </w:tc>
      </w:tr>
      <w:tr w:rsidR="003935FC" w:rsidRPr="006B287B" w:rsidTr="003935FC">
        <w:trPr>
          <w:trHeight w:val="227"/>
        </w:trPr>
        <w:tc>
          <w:tcPr>
            <w:tcW w:w="4995" w:type="dxa"/>
            <w:tcBorders>
              <w:top w:val="dotted" w:sz="4" w:space="0" w:color="auto"/>
              <w:left w:val="nil"/>
              <w:bottom w:val="dotted" w:sz="4" w:space="0" w:color="auto"/>
              <w:right w:val="nil"/>
            </w:tcBorders>
            <w:shd w:val="clear" w:color="000000" w:fill="FFFFFF"/>
            <w:vAlign w:val="bottom"/>
            <w:hideMark/>
          </w:tcPr>
          <w:p w:rsidR="003935FC" w:rsidRPr="006B287B" w:rsidRDefault="003935FC" w:rsidP="003935FC">
            <w:pPr>
              <w:jc w:val="both"/>
              <w:rPr>
                <w:rFonts w:ascii="Times New Roman" w:hAnsi="Times New Roman" w:cs="Times New Roman"/>
                <w:iCs/>
              </w:rPr>
            </w:pPr>
            <w:r w:rsidRPr="006B287B">
              <w:rPr>
                <w:rFonts w:ascii="Times New Roman" w:hAnsi="Times New Roman" w:cs="Times New Roman"/>
                <w:iCs/>
              </w:rPr>
              <w:t>оплата за надання державних гарантій</w:t>
            </w:r>
          </w:p>
        </w:tc>
        <w:tc>
          <w:tcPr>
            <w:tcW w:w="2377"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iCs/>
                <w:color w:val="000000"/>
                <w:lang w:val="en-US"/>
              </w:rPr>
            </w:pPr>
            <w:r w:rsidRPr="006B287B">
              <w:rPr>
                <w:rFonts w:ascii="Times New Roman" w:hAnsi="Times New Roman" w:cs="Times New Roman"/>
                <w:iCs/>
                <w:color w:val="000000"/>
                <w:lang w:val="en-US"/>
              </w:rPr>
              <w:t>7 507</w:t>
            </w:r>
          </w:p>
        </w:tc>
        <w:tc>
          <w:tcPr>
            <w:tcW w:w="2444"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iCs/>
                <w:color w:val="000000"/>
              </w:rPr>
            </w:pPr>
            <w:r w:rsidRPr="006B287B">
              <w:rPr>
                <w:rFonts w:ascii="Times New Roman" w:hAnsi="Times New Roman" w:cs="Times New Roman"/>
                <w:iCs/>
                <w:color w:val="000000"/>
              </w:rPr>
              <w:t>9 223</w:t>
            </w:r>
          </w:p>
        </w:tc>
      </w:tr>
      <w:tr w:rsidR="003935FC" w:rsidRPr="006B287B" w:rsidTr="003935FC">
        <w:trPr>
          <w:trHeight w:val="227"/>
        </w:trPr>
        <w:tc>
          <w:tcPr>
            <w:tcW w:w="4995" w:type="dxa"/>
            <w:tcBorders>
              <w:top w:val="dotted" w:sz="4" w:space="0" w:color="auto"/>
              <w:left w:val="nil"/>
              <w:bottom w:val="single" w:sz="4" w:space="0" w:color="auto"/>
              <w:right w:val="nil"/>
            </w:tcBorders>
            <w:shd w:val="clear" w:color="auto" w:fill="auto"/>
            <w:noWrap/>
            <w:vAlign w:val="bottom"/>
            <w:hideMark/>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b/>
              </w:rPr>
              <w:t>Всього</w:t>
            </w:r>
          </w:p>
        </w:tc>
        <w:tc>
          <w:tcPr>
            <w:tcW w:w="2377" w:type="dxa"/>
            <w:tcBorders>
              <w:top w:val="dotted" w:sz="4" w:space="0" w:color="auto"/>
              <w:left w:val="nil"/>
              <w:bottom w:val="single"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b/>
                <w:iCs/>
                <w:color w:val="000000"/>
                <w:lang w:val="en-US"/>
              </w:rPr>
            </w:pPr>
            <w:r w:rsidRPr="006B287B">
              <w:rPr>
                <w:rFonts w:ascii="Times New Roman" w:hAnsi="Times New Roman" w:cs="Times New Roman"/>
                <w:b/>
                <w:iCs/>
                <w:color w:val="000000"/>
                <w:lang w:val="en-US"/>
              </w:rPr>
              <w:t>27 815</w:t>
            </w:r>
          </w:p>
        </w:tc>
        <w:tc>
          <w:tcPr>
            <w:tcW w:w="2444" w:type="dxa"/>
            <w:tcBorders>
              <w:top w:val="dotted" w:sz="4" w:space="0" w:color="auto"/>
              <w:left w:val="nil"/>
              <w:bottom w:val="single" w:sz="4" w:space="0" w:color="auto"/>
              <w:right w:val="nil"/>
            </w:tcBorders>
            <w:shd w:val="clear" w:color="auto" w:fill="auto"/>
            <w:noWrap/>
            <w:vAlign w:val="bottom"/>
          </w:tcPr>
          <w:p w:rsidR="003935FC" w:rsidRPr="006B287B" w:rsidRDefault="003935FC" w:rsidP="003935FC">
            <w:pPr>
              <w:jc w:val="right"/>
              <w:rPr>
                <w:rFonts w:ascii="Times New Roman" w:hAnsi="Times New Roman" w:cs="Times New Roman"/>
                <w:b/>
                <w:iCs/>
                <w:color w:val="000000"/>
              </w:rPr>
            </w:pPr>
            <w:r w:rsidRPr="006B287B">
              <w:rPr>
                <w:rFonts w:ascii="Times New Roman" w:hAnsi="Times New Roman" w:cs="Times New Roman"/>
                <w:b/>
                <w:iCs/>
                <w:color w:val="000000"/>
              </w:rPr>
              <w:t>32 925</w:t>
            </w:r>
          </w:p>
        </w:tc>
      </w:tr>
    </w:tbl>
    <w:bookmarkEnd w:id="1"/>
    <w:p w:rsidR="003935FC" w:rsidRPr="006B287B" w:rsidRDefault="003935FC" w:rsidP="003935FC">
      <w:pPr>
        <w:pStyle w:val="1"/>
        <w:pageBreakBefore/>
        <w:numPr>
          <w:ilvl w:val="0"/>
          <w:numId w:val="6"/>
        </w:numPr>
        <w:spacing w:before="240" w:after="120"/>
        <w:ind w:hanging="11"/>
        <w:jc w:val="both"/>
        <w:rPr>
          <w:sz w:val="22"/>
          <w:szCs w:val="22"/>
          <w:lang w:val="uk-UA"/>
        </w:rPr>
      </w:pPr>
      <w:r w:rsidRPr="006B287B">
        <w:rPr>
          <w:sz w:val="22"/>
          <w:szCs w:val="22"/>
          <w:lang w:val="uk-UA"/>
        </w:rPr>
        <w:t>Інші оборотні активи</w:t>
      </w:r>
    </w:p>
    <w:p w:rsidR="003935FC" w:rsidRPr="006B287B" w:rsidRDefault="003935FC" w:rsidP="003935FC">
      <w:pPr>
        <w:pStyle w:val="a5"/>
        <w:widowControl/>
        <w:ind w:firstLine="709"/>
        <w:rPr>
          <w:rFonts w:eastAsia="Calibri"/>
          <w:b w:val="0"/>
          <w:i/>
          <w:sz w:val="22"/>
          <w:szCs w:val="22"/>
          <w:u w:val="none"/>
          <w:lang w:val="uk-UA" w:eastAsia="en-US"/>
        </w:rPr>
      </w:pPr>
      <w:r w:rsidRPr="006B287B">
        <w:rPr>
          <w:b w:val="0"/>
          <w:sz w:val="22"/>
          <w:szCs w:val="22"/>
          <w:u w:val="none"/>
          <w:lang w:val="uk-UA"/>
        </w:rPr>
        <w:t>Інші оборотні активи представлені в звітності таким чином:</w:t>
      </w:r>
    </w:p>
    <w:p w:rsidR="003935FC" w:rsidRPr="006B287B" w:rsidRDefault="003935FC" w:rsidP="003935FC">
      <w:pPr>
        <w:pStyle w:val="a5"/>
        <w:keepNext/>
        <w:widowControl/>
        <w:ind w:left="1070" w:right="142" w:firstLine="709"/>
        <w:jc w:val="right"/>
        <w:rPr>
          <w:b w:val="0"/>
          <w:i/>
          <w:sz w:val="22"/>
          <w:szCs w:val="22"/>
          <w:u w:val="none"/>
          <w:lang w:val="en-US"/>
        </w:rPr>
      </w:pPr>
      <w:r w:rsidRPr="006B287B">
        <w:rPr>
          <w:rFonts w:eastAsia="Calibri"/>
          <w:b w:val="0"/>
          <w:i/>
          <w:sz w:val="22"/>
          <w:szCs w:val="22"/>
          <w:u w:val="none"/>
          <w:lang w:val="uk-UA" w:eastAsia="en-US"/>
        </w:rPr>
        <w:t>тис. грн</w:t>
      </w:r>
    </w:p>
    <w:tbl>
      <w:tblPr>
        <w:tblW w:w="9923" w:type="dxa"/>
        <w:tblLayout w:type="fixed"/>
        <w:tblCellMar>
          <w:left w:w="28" w:type="dxa"/>
          <w:right w:w="28" w:type="dxa"/>
        </w:tblCellMar>
        <w:tblLook w:val="04A0" w:firstRow="1" w:lastRow="0" w:firstColumn="1" w:lastColumn="0" w:noHBand="0" w:noVBand="1"/>
      </w:tblPr>
      <w:tblGrid>
        <w:gridCol w:w="6407"/>
        <w:gridCol w:w="1701"/>
        <w:gridCol w:w="1815"/>
      </w:tblGrid>
      <w:tr w:rsidR="003935FC" w:rsidRPr="006B287B" w:rsidTr="003935FC">
        <w:trPr>
          <w:trHeight w:hRule="exact" w:val="284"/>
        </w:trPr>
        <w:tc>
          <w:tcPr>
            <w:tcW w:w="6407" w:type="dxa"/>
            <w:tcBorders>
              <w:left w:val="nil"/>
              <w:bottom w:val="single" w:sz="4" w:space="0" w:color="auto"/>
              <w:right w:val="nil"/>
            </w:tcBorders>
            <w:noWrap/>
            <w:vAlign w:val="bottom"/>
          </w:tcPr>
          <w:p w:rsidR="003935FC" w:rsidRPr="006B287B" w:rsidRDefault="003935FC" w:rsidP="003935FC">
            <w:pPr>
              <w:keepNext/>
              <w:keepLines/>
              <w:ind w:firstLine="709"/>
              <w:jc w:val="both"/>
              <w:rPr>
                <w:rFonts w:ascii="Times New Roman" w:hAnsi="Times New Roman" w:cs="Times New Roman"/>
              </w:rPr>
            </w:pPr>
          </w:p>
        </w:tc>
        <w:tc>
          <w:tcPr>
            <w:tcW w:w="1701" w:type="dxa"/>
            <w:tcBorders>
              <w:left w:val="nil"/>
              <w:bottom w:val="single" w:sz="4" w:space="0" w:color="auto"/>
              <w:right w:val="nil"/>
            </w:tcBorders>
            <w:vAlign w:val="center"/>
          </w:tcPr>
          <w:p w:rsidR="003935FC" w:rsidRPr="006B287B" w:rsidRDefault="003935FC" w:rsidP="003935FC">
            <w:pPr>
              <w:ind w:left="-250" w:firstLine="709"/>
              <w:jc w:val="right"/>
              <w:rPr>
                <w:rFonts w:ascii="Times New Roman" w:hAnsi="Times New Roman" w:cs="Times New Roman"/>
                <w:b/>
                <w:bCs/>
              </w:rPr>
            </w:pPr>
            <w:r w:rsidRPr="006B287B">
              <w:rPr>
                <w:rFonts w:ascii="Times New Roman" w:hAnsi="Times New Roman" w:cs="Times New Roman"/>
                <w:b/>
                <w:bCs/>
              </w:rPr>
              <w:t>30.06.2022</w:t>
            </w:r>
          </w:p>
        </w:tc>
        <w:tc>
          <w:tcPr>
            <w:tcW w:w="1815" w:type="dxa"/>
            <w:tcBorders>
              <w:left w:val="nil"/>
              <w:bottom w:val="single" w:sz="4" w:space="0" w:color="auto"/>
              <w:right w:val="nil"/>
            </w:tcBorders>
            <w:vAlign w:val="center"/>
          </w:tcPr>
          <w:p w:rsidR="003935FC" w:rsidRPr="006B287B" w:rsidRDefault="003935FC" w:rsidP="003935FC">
            <w:pPr>
              <w:ind w:firstLine="709"/>
              <w:jc w:val="right"/>
              <w:rPr>
                <w:rFonts w:ascii="Times New Roman" w:hAnsi="Times New Roman" w:cs="Times New Roman"/>
                <w:b/>
                <w:bCs/>
                <w:lang w:val="en-US"/>
              </w:rPr>
            </w:pPr>
            <w:r w:rsidRPr="006B287B">
              <w:rPr>
                <w:rFonts w:ascii="Times New Roman" w:hAnsi="Times New Roman" w:cs="Times New Roman"/>
                <w:b/>
                <w:bCs/>
              </w:rPr>
              <w:t>31.12.2021</w:t>
            </w:r>
          </w:p>
        </w:tc>
      </w:tr>
      <w:tr w:rsidR="003935FC" w:rsidRPr="006B287B" w:rsidTr="003935FC">
        <w:trPr>
          <w:trHeight w:hRule="exact" w:val="284"/>
        </w:trPr>
        <w:tc>
          <w:tcPr>
            <w:tcW w:w="6407" w:type="dxa"/>
            <w:tcBorders>
              <w:top w:val="single" w:sz="4" w:space="0" w:color="auto"/>
              <w:left w:val="nil"/>
              <w:bottom w:val="dotted" w:sz="4" w:space="0" w:color="auto"/>
              <w:right w:val="nil"/>
            </w:tcBorders>
            <w:shd w:val="clear" w:color="auto" w:fill="auto"/>
            <w:noWrap/>
            <w:vAlign w:val="bottom"/>
          </w:tcPr>
          <w:p w:rsidR="003935FC" w:rsidRPr="006B287B" w:rsidRDefault="003935FC" w:rsidP="003935FC">
            <w:pPr>
              <w:keepNext/>
              <w:keepLines/>
              <w:ind w:firstLine="709"/>
              <w:jc w:val="both"/>
              <w:rPr>
                <w:rFonts w:ascii="Times New Roman" w:hAnsi="Times New Roman" w:cs="Times New Roman"/>
              </w:rPr>
            </w:pPr>
            <w:r w:rsidRPr="006B287B">
              <w:rPr>
                <w:rFonts w:ascii="Times New Roman" w:hAnsi="Times New Roman" w:cs="Times New Roman"/>
              </w:rPr>
              <w:t>Податковий кредит з ПДВ за касовим методом</w:t>
            </w:r>
          </w:p>
        </w:tc>
        <w:tc>
          <w:tcPr>
            <w:tcW w:w="1701" w:type="dxa"/>
            <w:tcBorders>
              <w:top w:val="single" w:sz="4" w:space="0" w:color="auto"/>
              <w:left w:val="nil"/>
              <w:bottom w:val="dotted"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lang w:val="en-US"/>
              </w:rPr>
            </w:pPr>
            <w:r w:rsidRPr="006B287B">
              <w:rPr>
                <w:rFonts w:ascii="Times New Roman" w:hAnsi="Times New Roman" w:cs="Times New Roman"/>
                <w:lang w:val="en-US"/>
              </w:rPr>
              <w:t>3 727 569</w:t>
            </w:r>
          </w:p>
        </w:tc>
        <w:tc>
          <w:tcPr>
            <w:tcW w:w="1815" w:type="dxa"/>
            <w:tcBorders>
              <w:top w:val="single" w:sz="4" w:space="0" w:color="auto"/>
              <w:left w:val="nil"/>
              <w:bottom w:val="dotted"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rPr>
            </w:pPr>
            <w:r w:rsidRPr="006B287B">
              <w:rPr>
                <w:rFonts w:ascii="Times New Roman" w:hAnsi="Times New Roman" w:cs="Times New Roman"/>
              </w:rPr>
              <w:t>1 444 736</w:t>
            </w:r>
          </w:p>
        </w:tc>
      </w:tr>
      <w:tr w:rsidR="003935FC" w:rsidRPr="006B287B" w:rsidTr="003935FC">
        <w:trPr>
          <w:trHeight w:hRule="exact" w:val="284"/>
        </w:trPr>
        <w:tc>
          <w:tcPr>
            <w:tcW w:w="6407" w:type="dxa"/>
            <w:tcBorders>
              <w:top w:val="dotted" w:sz="4" w:space="0" w:color="auto"/>
              <w:left w:val="nil"/>
              <w:bottom w:val="dotted" w:sz="4" w:space="0" w:color="auto"/>
              <w:right w:val="nil"/>
            </w:tcBorders>
            <w:shd w:val="clear" w:color="auto" w:fill="auto"/>
            <w:noWrap/>
            <w:vAlign w:val="bottom"/>
          </w:tcPr>
          <w:p w:rsidR="003935FC" w:rsidRPr="006B287B" w:rsidRDefault="003935FC" w:rsidP="003935FC">
            <w:pPr>
              <w:keepNext/>
              <w:keepLines/>
              <w:ind w:firstLine="709"/>
              <w:jc w:val="both"/>
              <w:rPr>
                <w:rFonts w:ascii="Times New Roman" w:hAnsi="Times New Roman" w:cs="Times New Roman"/>
              </w:rPr>
            </w:pPr>
            <w:r w:rsidRPr="006B287B">
              <w:rPr>
                <w:rFonts w:ascii="Times New Roman" w:hAnsi="Times New Roman" w:cs="Times New Roman"/>
              </w:rPr>
              <w:t>Акредитиви поточні</w:t>
            </w:r>
          </w:p>
        </w:tc>
        <w:tc>
          <w:tcPr>
            <w:tcW w:w="1701" w:type="dxa"/>
            <w:tcBorders>
              <w:top w:val="dotted" w:sz="4" w:space="0" w:color="auto"/>
              <w:left w:val="nil"/>
              <w:bottom w:val="dotted"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lang w:val="en-US"/>
              </w:rPr>
            </w:pPr>
            <w:r w:rsidRPr="006B287B">
              <w:rPr>
                <w:rFonts w:ascii="Times New Roman" w:hAnsi="Times New Roman" w:cs="Times New Roman"/>
                <w:lang w:val="en-US"/>
              </w:rPr>
              <w:t>70 806</w:t>
            </w:r>
          </w:p>
        </w:tc>
        <w:tc>
          <w:tcPr>
            <w:tcW w:w="1815" w:type="dxa"/>
            <w:tcBorders>
              <w:top w:val="dotted" w:sz="4" w:space="0" w:color="auto"/>
              <w:left w:val="nil"/>
              <w:bottom w:val="dotted"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rPr>
            </w:pPr>
            <w:r w:rsidRPr="006B287B">
              <w:rPr>
                <w:rFonts w:ascii="Times New Roman" w:hAnsi="Times New Roman" w:cs="Times New Roman"/>
              </w:rPr>
              <w:t>21 662</w:t>
            </w:r>
          </w:p>
          <w:p w:rsidR="003935FC" w:rsidRPr="006B287B" w:rsidRDefault="003935FC" w:rsidP="003935FC">
            <w:pPr>
              <w:ind w:left="114" w:right="57" w:firstLine="709"/>
              <w:jc w:val="right"/>
              <w:rPr>
                <w:rFonts w:ascii="Times New Roman" w:hAnsi="Times New Roman" w:cs="Times New Roman"/>
              </w:rPr>
            </w:pPr>
          </w:p>
        </w:tc>
      </w:tr>
      <w:tr w:rsidR="003935FC" w:rsidRPr="006B287B" w:rsidTr="003935FC">
        <w:trPr>
          <w:trHeight w:hRule="exact" w:val="284"/>
        </w:trPr>
        <w:tc>
          <w:tcPr>
            <w:tcW w:w="6407" w:type="dxa"/>
            <w:tcBorders>
              <w:top w:val="dotted" w:sz="4" w:space="0" w:color="auto"/>
              <w:left w:val="nil"/>
              <w:bottom w:val="dotted" w:sz="4" w:space="0" w:color="auto"/>
              <w:right w:val="nil"/>
            </w:tcBorders>
            <w:shd w:val="clear" w:color="auto" w:fill="auto"/>
            <w:noWrap/>
            <w:vAlign w:val="bottom"/>
          </w:tcPr>
          <w:p w:rsidR="003935FC" w:rsidRPr="006B287B" w:rsidRDefault="003935FC" w:rsidP="003935FC">
            <w:pPr>
              <w:keepNext/>
              <w:keepLines/>
              <w:ind w:firstLine="709"/>
              <w:jc w:val="both"/>
              <w:rPr>
                <w:rFonts w:ascii="Times New Roman" w:hAnsi="Times New Roman" w:cs="Times New Roman"/>
              </w:rPr>
            </w:pPr>
            <w:r w:rsidRPr="006B287B">
              <w:rPr>
                <w:rFonts w:ascii="Times New Roman" w:hAnsi="Times New Roman" w:cs="Times New Roman"/>
              </w:rPr>
              <w:t>Кошти на рахунках, на які накладено арешт</w:t>
            </w:r>
          </w:p>
        </w:tc>
        <w:tc>
          <w:tcPr>
            <w:tcW w:w="1701" w:type="dxa"/>
            <w:tcBorders>
              <w:top w:val="dotted" w:sz="4" w:space="0" w:color="auto"/>
              <w:left w:val="nil"/>
              <w:bottom w:val="dotted"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lang w:val="en-US"/>
              </w:rPr>
            </w:pPr>
            <w:r w:rsidRPr="006B287B">
              <w:rPr>
                <w:rFonts w:ascii="Times New Roman" w:hAnsi="Times New Roman" w:cs="Times New Roman"/>
                <w:lang w:val="en-US"/>
              </w:rPr>
              <w:t>20 248</w:t>
            </w:r>
          </w:p>
        </w:tc>
        <w:tc>
          <w:tcPr>
            <w:tcW w:w="1815" w:type="dxa"/>
            <w:tcBorders>
              <w:top w:val="dotted" w:sz="4" w:space="0" w:color="auto"/>
              <w:left w:val="nil"/>
              <w:bottom w:val="dotted"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rPr>
            </w:pPr>
            <w:r w:rsidRPr="006B287B">
              <w:rPr>
                <w:rFonts w:ascii="Times New Roman" w:hAnsi="Times New Roman" w:cs="Times New Roman"/>
              </w:rPr>
              <w:t>31 955</w:t>
            </w:r>
          </w:p>
        </w:tc>
      </w:tr>
      <w:tr w:rsidR="003935FC" w:rsidRPr="006B287B" w:rsidTr="003935FC">
        <w:trPr>
          <w:trHeight w:hRule="exact" w:val="284"/>
        </w:trPr>
        <w:tc>
          <w:tcPr>
            <w:tcW w:w="6407" w:type="dxa"/>
            <w:tcBorders>
              <w:top w:val="dotted" w:sz="4" w:space="0" w:color="auto"/>
              <w:left w:val="nil"/>
              <w:bottom w:val="dotted" w:sz="4" w:space="0" w:color="auto"/>
              <w:right w:val="nil"/>
            </w:tcBorders>
            <w:shd w:val="clear" w:color="auto" w:fill="auto"/>
            <w:noWrap/>
            <w:vAlign w:val="bottom"/>
          </w:tcPr>
          <w:p w:rsidR="003935FC" w:rsidRPr="006B287B" w:rsidRDefault="003935FC" w:rsidP="003935FC">
            <w:pPr>
              <w:keepNext/>
              <w:keepLines/>
              <w:ind w:firstLine="709"/>
              <w:jc w:val="both"/>
              <w:rPr>
                <w:rFonts w:ascii="Times New Roman" w:hAnsi="Times New Roman" w:cs="Times New Roman"/>
              </w:rPr>
            </w:pPr>
            <w:r w:rsidRPr="006B287B">
              <w:rPr>
                <w:rFonts w:ascii="Times New Roman" w:hAnsi="Times New Roman" w:cs="Times New Roman"/>
              </w:rPr>
              <w:t>Фінансові гарантії врегулювання небалансів електричної енергії</w:t>
            </w:r>
          </w:p>
        </w:tc>
        <w:tc>
          <w:tcPr>
            <w:tcW w:w="1701" w:type="dxa"/>
            <w:tcBorders>
              <w:top w:val="dotted" w:sz="4" w:space="0" w:color="auto"/>
              <w:left w:val="nil"/>
              <w:bottom w:val="dotted"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lang w:val="en-US"/>
              </w:rPr>
            </w:pPr>
            <w:r w:rsidRPr="006B287B">
              <w:rPr>
                <w:rFonts w:ascii="Times New Roman" w:hAnsi="Times New Roman" w:cs="Times New Roman"/>
                <w:lang w:val="en-US"/>
              </w:rPr>
              <w:t>4 354</w:t>
            </w:r>
          </w:p>
        </w:tc>
        <w:tc>
          <w:tcPr>
            <w:tcW w:w="1815" w:type="dxa"/>
            <w:tcBorders>
              <w:top w:val="dotted" w:sz="4" w:space="0" w:color="auto"/>
              <w:left w:val="nil"/>
              <w:bottom w:val="dotted"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rPr>
            </w:pPr>
            <w:r w:rsidRPr="006B287B">
              <w:rPr>
                <w:rFonts w:ascii="Times New Roman" w:hAnsi="Times New Roman" w:cs="Times New Roman"/>
              </w:rPr>
              <w:t>23 740</w:t>
            </w:r>
          </w:p>
        </w:tc>
      </w:tr>
      <w:tr w:rsidR="003935FC" w:rsidRPr="006B287B" w:rsidTr="003935FC">
        <w:trPr>
          <w:trHeight w:hRule="exact" w:val="284"/>
        </w:trPr>
        <w:tc>
          <w:tcPr>
            <w:tcW w:w="6407" w:type="dxa"/>
            <w:tcBorders>
              <w:top w:val="dotted" w:sz="4" w:space="0" w:color="auto"/>
              <w:left w:val="nil"/>
              <w:bottom w:val="dotted" w:sz="4" w:space="0" w:color="auto"/>
              <w:right w:val="nil"/>
            </w:tcBorders>
            <w:shd w:val="clear" w:color="auto" w:fill="auto"/>
            <w:noWrap/>
            <w:vAlign w:val="bottom"/>
          </w:tcPr>
          <w:p w:rsidR="003935FC" w:rsidRPr="006B287B" w:rsidRDefault="003935FC" w:rsidP="003935FC">
            <w:pPr>
              <w:keepNext/>
              <w:keepLines/>
              <w:ind w:firstLine="709"/>
              <w:jc w:val="both"/>
              <w:rPr>
                <w:rFonts w:ascii="Times New Roman" w:hAnsi="Times New Roman" w:cs="Times New Roman"/>
              </w:rPr>
            </w:pPr>
            <w:r w:rsidRPr="006B287B">
              <w:rPr>
                <w:rFonts w:ascii="Times New Roman" w:hAnsi="Times New Roman" w:cs="Times New Roman"/>
              </w:rPr>
              <w:t>Контрактні активи</w:t>
            </w:r>
          </w:p>
        </w:tc>
        <w:tc>
          <w:tcPr>
            <w:tcW w:w="1701" w:type="dxa"/>
            <w:tcBorders>
              <w:top w:val="dotted" w:sz="4" w:space="0" w:color="auto"/>
              <w:left w:val="nil"/>
              <w:bottom w:val="dotted"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rPr>
            </w:pPr>
            <w:r w:rsidRPr="006B287B">
              <w:rPr>
                <w:rFonts w:ascii="Times New Roman" w:hAnsi="Times New Roman" w:cs="Times New Roman"/>
              </w:rPr>
              <w:t>3 710</w:t>
            </w:r>
          </w:p>
        </w:tc>
        <w:tc>
          <w:tcPr>
            <w:tcW w:w="1815" w:type="dxa"/>
            <w:tcBorders>
              <w:top w:val="dotted" w:sz="4" w:space="0" w:color="auto"/>
              <w:left w:val="nil"/>
              <w:bottom w:val="dotted"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rPr>
            </w:pPr>
            <w:r w:rsidRPr="006B287B">
              <w:rPr>
                <w:rFonts w:ascii="Times New Roman" w:hAnsi="Times New Roman" w:cs="Times New Roman"/>
              </w:rPr>
              <w:t>3 710</w:t>
            </w:r>
          </w:p>
        </w:tc>
      </w:tr>
      <w:tr w:rsidR="003935FC" w:rsidRPr="006B287B" w:rsidTr="003935FC">
        <w:trPr>
          <w:trHeight w:hRule="exact" w:val="284"/>
        </w:trPr>
        <w:tc>
          <w:tcPr>
            <w:tcW w:w="6407" w:type="dxa"/>
            <w:tcBorders>
              <w:top w:val="dotted" w:sz="4" w:space="0" w:color="auto"/>
              <w:left w:val="nil"/>
              <w:bottom w:val="dotted" w:sz="4" w:space="0" w:color="auto"/>
              <w:right w:val="nil"/>
            </w:tcBorders>
            <w:shd w:val="clear" w:color="auto" w:fill="auto"/>
            <w:noWrap/>
            <w:vAlign w:val="bottom"/>
          </w:tcPr>
          <w:p w:rsidR="003935FC" w:rsidRPr="006B287B" w:rsidRDefault="003935FC" w:rsidP="003935FC">
            <w:pPr>
              <w:keepNext/>
              <w:keepLines/>
              <w:ind w:firstLine="709"/>
              <w:jc w:val="both"/>
              <w:rPr>
                <w:rFonts w:ascii="Times New Roman" w:hAnsi="Times New Roman" w:cs="Times New Roman"/>
              </w:rPr>
            </w:pPr>
            <w:r w:rsidRPr="006B287B">
              <w:rPr>
                <w:rFonts w:ascii="Times New Roman" w:hAnsi="Times New Roman" w:cs="Times New Roman"/>
              </w:rPr>
              <w:t>Одноразові комісії за кредитами</w:t>
            </w:r>
          </w:p>
        </w:tc>
        <w:tc>
          <w:tcPr>
            <w:tcW w:w="1701" w:type="dxa"/>
            <w:tcBorders>
              <w:top w:val="dotted" w:sz="4" w:space="0" w:color="auto"/>
              <w:left w:val="nil"/>
              <w:bottom w:val="dotted"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rPr>
            </w:pPr>
            <w:r w:rsidRPr="006B287B">
              <w:rPr>
                <w:rFonts w:ascii="Times New Roman" w:hAnsi="Times New Roman" w:cs="Times New Roman"/>
              </w:rPr>
              <w:t>1 952</w:t>
            </w:r>
          </w:p>
        </w:tc>
        <w:tc>
          <w:tcPr>
            <w:tcW w:w="1815" w:type="dxa"/>
            <w:tcBorders>
              <w:top w:val="dotted" w:sz="4" w:space="0" w:color="auto"/>
              <w:left w:val="nil"/>
              <w:bottom w:val="dotted"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hRule="exact" w:val="284"/>
        </w:trPr>
        <w:tc>
          <w:tcPr>
            <w:tcW w:w="6407" w:type="dxa"/>
            <w:tcBorders>
              <w:top w:val="dotted" w:sz="4" w:space="0" w:color="auto"/>
              <w:left w:val="nil"/>
              <w:bottom w:val="dotted" w:sz="4" w:space="0" w:color="auto"/>
              <w:right w:val="nil"/>
            </w:tcBorders>
            <w:shd w:val="clear" w:color="auto" w:fill="auto"/>
            <w:noWrap/>
            <w:vAlign w:val="bottom"/>
          </w:tcPr>
          <w:p w:rsidR="003935FC" w:rsidRPr="006B287B" w:rsidDel="004915DB" w:rsidRDefault="003935FC" w:rsidP="003935FC">
            <w:pPr>
              <w:keepNext/>
              <w:keepLines/>
              <w:ind w:firstLine="709"/>
              <w:jc w:val="both"/>
              <w:rPr>
                <w:rFonts w:ascii="Times New Roman" w:hAnsi="Times New Roman" w:cs="Times New Roman"/>
              </w:rPr>
            </w:pPr>
            <w:r w:rsidRPr="006B287B">
              <w:rPr>
                <w:rFonts w:ascii="Times New Roman" w:hAnsi="Times New Roman" w:cs="Times New Roman"/>
              </w:rPr>
              <w:t>Інші оборотні активи</w:t>
            </w:r>
          </w:p>
        </w:tc>
        <w:tc>
          <w:tcPr>
            <w:tcW w:w="1701" w:type="dxa"/>
            <w:tcBorders>
              <w:top w:val="dotted" w:sz="4" w:space="0" w:color="auto"/>
              <w:left w:val="nil"/>
              <w:bottom w:val="dotted"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rPr>
            </w:pPr>
            <w:r w:rsidRPr="006B287B">
              <w:rPr>
                <w:rFonts w:ascii="Times New Roman" w:hAnsi="Times New Roman" w:cs="Times New Roman"/>
              </w:rPr>
              <w:t>471</w:t>
            </w:r>
          </w:p>
        </w:tc>
        <w:tc>
          <w:tcPr>
            <w:tcW w:w="1815" w:type="dxa"/>
            <w:tcBorders>
              <w:top w:val="dotted" w:sz="4" w:space="0" w:color="auto"/>
              <w:left w:val="nil"/>
              <w:bottom w:val="dotted"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rPr>
            </w:pPr>
            <w:r w:rsidRPr="006B287B">
              <w:rPr>
                <w:rFonts w:ascii="Times New Roman" w:hAnsi="Times New Roman" w:cs="Times New Roman"/>
              </w:rPr>
              <w:t>502</w:t>
            </w:r>
          </w:p>
        </w:tc>
      </w:tr>
      <w:tr w:rsidR="003935FC" w:rsidRPr="006B287B" w:rsidTr="003935FC">
        <w:trPr>
          <w:trHeight w:hRule="exact" w:val="284"/>
        </w:trPr>
        <w:tc>
          <w:tcPr>
            <w:tcW w:w="6407" w:type="dxa"/>
            <w:tcBorders>
              <w:top w:val="dotted" w:sz="4" w:space="0" w:color="auto"/>
              <w:left w:val="nil"/>
              <w:bottom w:val="single" w:sz="4" w:space="0" w:color="auto"/>
              <w:right w:val="nil"/>
            </w:tcBorders>
            <w:shd w:val="clear" w:color="auto" w:fill="auto"/>
            <w:noWrap/>
            <w:vAlign w:val="bottom"/>
          </w:tcPr>
          <w:p w:rsidR="003935FC" w:rsidRPr="006B287B" w:rsidRDefault="003935FC" w:rsidP="003935FC">
            <w:pPr>
              <w:keepNext/>
              <w:keepLines/>
              <w:ind w:firstLine="709"/>
              <w:jc w:val="both"/>
              <w:rPr>
                <w:rFonts w:ascii="Times New Roman" w:hAnsi="Times New Roman" w:cs="Times New Roman"/>
                <w:b/>
                <w:lang w:val="en-US"/>
              </w:rPr>
            </w:pPr>
            <w:r w:rsidRPr="006B287B">
              <w:rPr>
                <w:rFonts w:ascii="Times New Roman" w:hAnsi="Times New Roman" w:cs="Times New Roman"/>
                <w:b/>
              </w:rPr>
              <w:t>Інші оборотні активи разом</w:t>
            </w:r>
            <w:r w:rsidRPr="006B287B">
              <w:rPr>
                <w:rFonts w:ascii="Times New Roman" w:hAnsi="Times New Roman" w:cs="Times New Roman"/>
              </w:rPr>
              <w:t xml:space="preserve"> </w:t>
            </w:r>
          </w:p>
        </w:tc>
        <w:tc>
          <w:tcPr>
            <w:tcW w:w="1701" w:type="dxa"/>
            <w:tcBorders>
              <w:top w:val="dotted" w:sz="4" w:space="0" w:color="auto"/>
              <w:left w:val="nil"/>
              <w:bottom w:val="single"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b/>
                <w:lang w:val="en-US"/>
              </w:rPr>
            </w:pPr>
            <w:r w:rsidRPr="006B287B">
              <w:rPr>
                <w:rFonts w:ascii="Times New Roman" w:hAnsi="Times New Roman" w:cs="Times New Roman"/>
                <w:b/>
                <w:lang w:val="en-US"/>
              </w:rPr>
              <w:t>3 829 110</w:t>
            </w:r>
          </w:p>
        </w:tc>
        <w:tc>
          <w:tcPr>
            <w:tcW w:w="1815" w:type="dxa"/>
            <w:tcBorders>
              <w:top w:val="dotted" w:sz="4" w:space="0" w:color="auto"/>
              <w:left w:val="nil"/>
              <w:bottom w:val="single" w:sz="4" w:space="0" w:color="auto"/>
              <w:right w:val="nil"/>
            </w:tcBorders>
            <w:vAlign w:val="bottom"/>
          </w:tcPr>
          <w:p w:rsidR="003935FC" w:rsidRPr="006B287B" w:rsidRDefault="003935FC" w:rsidP="003935FC">
            <w:pPr>
              <w:ind w:left="114" w:right="57" w:firstLine="709"/>
              <w:jc w:val="right"/>
              <w:rPr>
                <w:rFonts w:ascii="Times New Roman" w:hAnsi="Times New Roman" w:cs="Times New Roman"/>
                <w:b/>
              </w:rPr>
            </w:pPr>
            <w:r w:rsidRPr="006B287B">
              <w:rPr>
                <w:rFonts w:ascii="Times New Roman" w:hAnsi="Times New Roman" w:cs="Times New Roman"/>
                <w:b/>
              </w:rPr>
              <w:t>1 526 305</w:t>
            </w:r>
          </w:p>
        </w:tc>
      </w:tr>
    </w:tbl>
    <w:p w:rsidR="003935FC" w:rsidRPr="006B287B" w:rsidRDefault="003935FC" w:rsidP="003935FC">
      <w:pPr>
        <w:pStyle w:val="a5"/>
        <w:widowControl/>
        <w:ind w:left="1070" w:firstLine="709"/>
        <w:rPr>
          <w:b w:val="0"/>
          <w:sz w:val="22"/>
          <w:szCs w:val="22"/>
          <w:u w:val="none"/>
          <w:lang w:val="uk-UA"/>
        </w:rPr>
      </w:pPr>
    </w:p>
    <w:p w:rsidR="003935FC" w:rsidRPr="006B287B" w:rsidRDefault="003935FC" w:rsidP="003935FC">
      <w:pPr>
        <w:pStyle w:val="a5"/>
        <w:widowControl/>
        <w:ind w:firstLine="709"/>
        <w:rPr>
          <w:b w:val="0"/>
          <w:sz w:val="22"/>
          <w:szCs w:val="22"/>
          <w:u w:val="none"/>
          <w:lang w:val="uk-UA"/>
        </w:rPr>
      </w:pPr>
      <w:r w:rsidRPr="006B287B">
        <w:rPr>
          <w:b w:val="0"/>
          <w:sz w:val="22"/>
          <w:szCs w:val="22"/>
          <w:u w:val="none"/>
          <w:lang w:val="uk-UA"/>
        </w:rPr>
        <w:t xml:space="preserve">Кошти на рахунках Компанії, на які накладено арешт: </w:t>
      </w:r>
    </w:p>
    <w:p w:rsidR="003935FC" w:rsidRPr="006B287B" w:rsidRDefault="003935FC" w:rsidP="003935FC">
      <w:pPr>
        <w:pStyle w:val="a5"/>
        <w:widowControl/>
        <w:ind w:left="1070" w:firstLine="709"/>
        <w:jc w:val="right"/>
        <w:rPr>
          <w:b w:val="0"/>
          <w:sz w:val="22"/>
          <w:szCs w:val="22"/>
          <w:u w:val="none"/>
          <w:lang w:val="uk-UA"/>
        </w:rPr>
      </w:pPr>
      <w:r w:rsidRPr="006B287B">
        <w:rPr>
          <w:b w:val="0"/>
          <w:i/>
          <w:sz w:val="22"/>
          <w:szCs w:val="22"/>
          <w:u w:val="none"/>
          <w:lang w:val="uk-UA"/>
        </w:rPr>
        <w:t>тис. грн</w:t>
      </w:r>
    </w:p>
    <w:tbl>
      <w:tblPr>
        <w:tblW w:w="9830" w:type="dxa"/>
        <w:tblInd w:w="93"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3168"/>
        <w:gridCol w:w="2727"/>
        <w:gridCol w:w="3935"/>
      </w:tblGrid>
      <w:tr w:rsidR="003935FC" w:rsidRPr="006B287B" w:rsidTr="003935FC">
        <w:trPr>
          <w:trHeight w:val="20"/>
        </w:trPr>
        <w:tc>
          <w:tcPr>
            <w:tcW w:w="3168" w:type="dxa"/>
            <w:tcBorders>
              <w:top w:val="nil"/>
              <w:left w:val="nil"/>
              <w:bottom w:val="single" w:sz="4" w:space="0" w:color="auto"/>
              <w:right w:val="nil"/>
            </w:tcBorders>
            <w:vAlign w:val="center"/>
          </w:tcPr>
          <w:p w:rsidR="003935FC" w:rsidRPr="006B287B" w:rsidRDefault="003935FC" w:rsidP="003935FC">
            <w:pPr>
              <w:ind w:firstLine="709"/>
              <w:jc w:val="both"/>
              <w:rPr>
                <w:rFonts w:ascii="Times New Roman" w:hAnsi="Times New Roman" w:cs="Times New Roman"/>
                <w:b/>
              </w:rPr>
            </w:pPr>
          </w:p>
        </w:tc>
        <w:tc>
          <w:tcPr>
            <w:tcW w:w="2727" w:type="dxa"/>
            <w:tcBorders>
              <w:top w:val="nil"/>
              <w:left w:val="nil"/>
              <w:bottom w:val="single" w:sz="4" w:space="0" w:color="auto"/>
              <w:right w:val="nil"/>
            </w:tcBorders>
            <w:hideMark/>
          </w:tcPr>
          <w:p w:rsidR="003935FC" w:rsidRPr="006B287B" w:rsidRDefault="003935FC" w:rsidP="003935FC">
            <w:pPr>
              <w:ind w:left="-108" w:firstLine="709"/>
              <w:jc w:val="right"/>
              <w:rPr>
                <w:rFonts w:ascii="Times New Roman" w:hAnsi="Times New Roman" w:cs="Times New Roman"/>
                <w:b/>
              </w:rPr>
            </w:pPr>
            <w:r w:rsidRPr="006B287B">
              <w:rPr>
                <w:rFonts w:ascii="Times New Roman" w:hAnsi="Times New Roman" w:cs="Times New Roman"/>
                <w:b/>
              </w:rPr>
              <w:t xml:space="preserve">30.06.2022           </w:t>
            </w:r>
          </w:p>
        </w:tc>
        <w:tc>
          <w:tcPr>
            <w:tcW w:w="3935" w:type="dxa"/>
            <w:tcBorders>
              <w:top w:val="nil"/>
              <w:left w:val="nil"/>
              <w:bottom w:val="single" w:sz="4" w:space="0" w:color="auto"/>
              <w:right w:val="nil"/>
            </w:tcBorders>
            <w:hideMark/>
          </w:tcPr>
          <w:p w:rsidR="003935FC" w:rsidRPr="006B287B" w:rsidRDefault="003935FC" w:rsidP="003935FC">
            <w:pPr>
              <w:ind w:firstLine="709"/>
              <w:jc w:val="both"/>
              <w:rPr>
                <w:rFonts w:ascii="Times New Roman" w:hAnsi="Times New Roman" w:cs="Times New Roman"/>
                <w:b/>
              </w:rPr>
            </w:pPr>
            <w:r w:rsidRPr="006B287B">
              <w:rPr>
                <w:rFonts w:ascii="Times New Roman" w:hAnsi="Times New Roman" w:cs="Times New Roman"/>
                <w:b/>
              </w:rPr>
              <w:t xml:space="preserve">Контрагент </w:t>
            </w:r>
          </w:p>
        </w:tc>
      </w:tr>
      <w:tr w:rsidR="003935FC" w:rsidRPr="006B287B" w:rsidTr="003935FC">
        <w:trPr>
          <w:trHeight w:val="20"/>
        </w:trPr>
        <w:tc>
          <w:tcPr>
            <w:tcW w:w="3168" w:type="dxa"/>
            <w:tcBorders>
              <w:top w:val="single" w:sz="4" w:space="0" w:color="auto"/>
              <w:left w:val="nil"/>
              <w:bottom w:val="dotted" w:sz="4" w:space="0" w:color="auto"/>
              <w:right w:val="nil"/>
            </w:tcBorders>
            <w:vAlign w:val="center"/>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АТ «Укрексімбанк»</w:t>
            </w:r>
          </w:p>
        </w:tc>
        <w:tc>
          <w:tcPr>
            <w:tcW w:w="2727" w:type="dxa"/>
            <w:tcBorders>
              <w:top w:val="single" w:sz="4" w:space="0" w:color="auto"/>
              <w:left w:val="nil"/>
              <w:bottom w:val="dotted" w:sz="4" w:space="0" w:color="auto"/>
              <w:right w:val="nil"/>
            </w:tcBorders>
            <w:vAlign w:val="center"/>
          </w:tcPr>
          <w:p w:rsidR="003935FC" w:rsidRPr="006B287B" w:rsidRDefault="003935FC" w:rsidP="003935FC">
            <w:pPr>
              <w:jc w:val="right"/>
              <w:rPr>
                <w:rFonts w:ascii="Times New Roman" w:hAnsi="Times New Roman" w:cs="Times New Roman"/>
                <w:highlight w:val="yellow"/>
                <w:lang w:val="en-US"/>
              </w:rPr>
            </w:pPr>
            <w:r w:rsidRPr="006B287B">
              <w:rPr>
                <w:rFonts w:ascii="Times New Roman" w:hAnsi="Times New Roman" w:cs="Times New Roman"/>
              </w:rPr>
              <w:t>20 160</w:t>
            </w:r>
          </w:p>
        </w:tc>
        <w:tc>
          <w:tcPr>
            <w:tcW w:w="3935" w:type="dxa"/>
            <w:vMerge w:val="restart"/>
            <w:tcBorders>
              <w:top w:val="dotted" w:sz="4" w:space="0" w:color="auto"/>
              <w:left w:val="nil"/>
              <w:right w:val="nil"/>
            </w:tcBorders>
            <w:vAlign w:val="center"/>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ЗАТ Спільне українсько-американське підприємство з іноземними інвестиціями «Укрелектроват».</w:t>
            </w:r>
            <w:r w:rsidRPr="006B287B">
              <w:rPr>
                <w:rFonts w:ascii="Times New Roman" w:hAnsi="Times New Roman" w:cs="Times New Roman"/>
                <w:b/>
              </w:rPr>
              <w:t xml:space="preserve"> </w:t>
            </w:r>
            <w:r w:rsidRPr="006B287B">
              <w:rPr>
                <w:rFonts w:ascii="Times New Roman" w:hAnsi="Times New Roman" w:cs="Times New Roman"/>
              </w:rPr>
              <w:t xml:space="preserve">Виконавче провадження від 28.01.2016 ВП № 34029225* </w:t>
            </w:r>
          </w:p>
        </w:tc>
      </w:tr>
      <w:tr w:rsidR="003935FC" w:rsidRPr="006B287B" w:rsidTr="003935FC">
        <w:trPr>
          <w:trHeight w:val="20"/>
        </w:trPr>
        <w:tc>
          <w:tcPr>
            <w:tcW w:w="3168" w:type="dxa"/>
            <w:tcBorders>
              <w:top w:val="dotted" w:sz="4" w:space="0" w:color="auto"/>
              <w:left w:val="nil"/>
              <w:bottom w:val="dotted" w:sz="4" w:space="0" w:color="auto"/>
              <w:right w:val="nil"/>
            </w:tcBorders>
            <w:vAlign w:val="center"/>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ПАТ «Альфа-Банк»</w:t>
            </w:r>
          </w:p>
        </w:tc>
        <w:tc>
          <w:tcPr>
            <w:tcW w:w="2727" w:type="dxa"/>
            <w:tcBorders>
              <w:top w:val="dotted" w:sz="4" w:space="0" w:color="auto"/>
              <w:left w:val="nil"/>
              <w:bottom w:val="dotted" w:sz="4" w:space="0" w:color="auto"/>
              <w:right w:val="nil"/>
            </w:tcBorders>
            <w:vAlign w:val="center"/>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rPr>
              <w:t>49</w:t>
            </w:r>
          </w:p>
        </w:tc>
        <w:tc>
          <w:tcPr>
            <w:tcW w:w="3935" w:type="dxa"/>
            <w:vMerge/>
            <w:tcBorders>
              <w:left w:val="nil"/>
              <w:right w:val="nil"/>
            </w:tcBorders>
            <w:vAlign w:val="center"/>
            <w:hideMark/>
          </w:tcPr>
          <w:p w:rsidR="003935FC" w:rsidRPr="006B287B" w:rsidRDefault="003935FC" w:rsidP="003935FC">
            <w:pPr>
              <w:jc w:val="both"/>
              <w:rPr>
                <w:rFonts w:ascii="Times New Roman" w:hAnsi="Times New Roman" w:cs="Times New Roman"/>
              </w:rPr>
            </w:pPr>
          </w:p>
        </w:tc>
      </w:tr>
      <w:tr w:rsidR="003935FC" w:rsidRPr="006B287B" w:rsidTr="003935FC">
        <w:trPr>
          <w:trHeight w:val="20"/>
        </w:trPr>
        <w:tc>
          <w:tcPr>
            <w:tcW w:w="3168" w:type="dxa"/>
            <w:tcBorders>
              <w:top w:val="dotted" w:sz="4" w:space="0" w:color="auto"/>
              <w:left w:val="nil"/>
              <w:bottom w:val="dotted" w:sz="4" w:space="0" w:color="auto"/>
              <w:right w:val="nil"/>
            </w:tcBorders>
            <w:vAlign w:val="center"/>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АТ «Ощадбанк»</w:t>
            </w:r>
          </w:p>
        </w:tc>
        <w:tc>
          <w:tcPr>
            <w:tcW w:w="2727" w:type="dxa"/>
            <w:tcBorders>
              <w:top w:val="dotted" w:sz="4" w:space="0" w:color="auto"/>
              <w:left w:val="nil"/>
              <w:bottom w:val="dotted" w:sz="4" w:space="0" w:color="auto"/>
              <w:right w:val="nil"/>
            </w:tcBorders>
            <w:vAlign w:val="center"/>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rPr>
              <w:t>2</w:t>
            </w:r>
          </w:p>
        </w:tc>
        <w:tc>
          <w:tcPr>
            <w:tcW w:w="3935" w:type="dxa"/>
            <w:vMerge/>
            <w:tcBorders>
              <w:left w:val="nil"/>
              <w:right w:val="nil"/>
            </w:tcBorders>
            <w:vAlign w:val="center"/>
            <w:hideMark/>
          </w:tcPr>
          <w:p w:rsidR="003935FC" w:rsidRPr="006B287B" w:rsidRDefault="003935FC" w:rsidP="003935FC">
            <w:pPr>
              <w:jc w:val="both"/>
              <w:rPr>
                <w:rFonts w:ascii="Times New Roman" w:hAnsi="Times New Roman" w:cs="Times New Roman"/>
              </w:rPr>
            </w:pPr>
          </w:p>
        </w:tc>
      </w:tr>
      <w:tr w:rsidR="003935FC" w:rsidRPr="006B287B" w:rsidTr="003935FC">
        <w:trPr>
          <w:trHeight w:val="20"/>
        </w:trPr>
        <w:tc>
          <w:tcPr>
            <w:tcW w:w="3168" w:type="dxa"/>
            <w:tcBorders>
              <w:top w:val="dotted" w:sz="4" w:space="0" w:color="auto"/>
              <w:left w:val="nil"/>
              <w:bottom w:val="dotted" w:sz="4" w:space="0" w:color="auto"/>
              <w:right w:val="nil"/>
            </w:tcBorders>
            <w:vAlign w:val="center"/>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ПАТ «Райффайзен Банк Аваль»</w:t>
            </w:r>
          </w:p>
        </w:tc>
        <w:tc>
          <w:tcPr>
            <w:tcW w:w="2727" w:type="dxa"/>
            <w:tcBorders>
              <w:top w:val="dotted" w:sz="4" w:space="0" w:color="auto"/>
              <w:left w:val="nil"/>
              <w:bottom w:val="dotted" w:sz="4" w:space="0" w:color="auto"/>
              <w:right w:val="nil"/>
            </w:tcBorders>
            <w:vAlign w:val="center"/>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rPr>
              <w:t>30</w:t>
            </w:r>
          </w:p>
        </w:tc>
        <w:tc>
          <w:tcPr>
            <w:tcW w:w="3935" w:type="dxa"/>
            <w:vMerge/>
            <w:tcBorders>
              <w:left w:val="nil"/>
              <w:right w:val="nil"/>
            </w:tcBorders>
            <w:vAlign w:val="center"/>
            <w:hideMark/>
          </w:tcPr>
          <w:p w:rsidR="003935FC" w:rsidRPr="006B287B" w:rsidRDefault="003935FC" w:rsidP="003935FC">
            <w:pPr>
              <w:jc w:val="both"/>
              <w:rPr>
                <w:rFonts w:ascii="Times New Roman" w:hAnsi="Times New Roman" w:cs="Times New Roman"/>
              </w:rPr>
            </w:pPr>
          </w:p>
        </w:tc>
      </w:tr>
      <w:tr w:rsidR="003935FC" w:rsidRPr="006B287B" w:rsidTr="003935FC">
        <w:trPr>
          <w:trHeight w:val="20"/>
        </w:trPr>
        <w:tc>
          <w:tcPr>
            <w:tcW w:w="3168" w:type="dxa"/>
            <w:tcBorders>
              <w:top w:val="dotted" w:sz="4" w:space="0" w:color="auto"/>
              <w:left w:val="nil"/>
              <w:bottom w:val="dotted" w:sz="4" w:space="0" w:color="auto"/>
              <w:right w:val="nil"/>
            </w:tcBorders>
            <w:vAlign w:val="center"/>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АБ «Укргазбанк»</w:t>
            </w:r>
          </w:p>
        </w:tc>
        <w:tc>
          <w:tcPr>
            <w:tcW w:w="2727" w:type="dxa"/>
            <w:tcBorders>
              <w:top w:val="dotted" w:sz="4" w:space="0" w:color="auto"/>
              <w:left w:val="nil"/>
              <w:bottom w:val="dotted" w:sz="4" w:space="0" w:color="auto"/>
              <w:right w:val="nil"/>
            </w:tcBorders>
            <w:vAlign w:val="center"/>
          </w:tcPr>
          <w:p w:rsidR="003935FC" w:rsidRPr="006B287B" w:rsidRDefault="003935FC" w:rsidP="003935FC">
            <w:pPr>
              <w:jc w:val="right"/>
              <w:rPr>
                <w:rFonts w:ascii="Times New Roman" w:hAnsi="Times New Roman" w:cs="Times New Roman"/>
                <w:highlight w:val="yellow"/>
                <w:lang w:val="en-US"/>
              </w:rPr>
            </w:pPr>
            <w:r w:rsidRPr="006B287B">
              <w:rPr>
                <w:rFonts w:ascii="Times New Roman" w:hAnsi="Times New Roman" w:cs="Times New Roman"/>
              </w:rPr>
              <w:t>7</w:t>
            </w:r>
          </w:p>
        </w:tc>
        <w:tc>
          <w:tcPr>
            <w:tcW w:w="3935" w:type="dxa"/>
            <w:vMerge/>
            <w:tcBorders>
              <w:left w:val="nil"/>
              <w:right w:val="nil"/>
            </w:tcBorders>
            <w:vAlign w:val="center"/>
            <w:hideMark/>
          </w:tcPr>
          <w:p w:rsidR="003935FC" w:rsidRPr="006B287B" w:rsidRDefault="003935FC" w:rsidP="003935FC">
            <w:pPr>
              <w:jc w:val="both"/>
              <w:rPr>
                <w:rFonts w:ascii="Times New Roman" w:hAnsi="Times New Roman" w:cs="Times New Roman"/>
              </w:rPr>
            </w:pPr>
          </w:p>
        </w:tc>
      </w:tr>
      <w:tr w:rsidR="003935FC" w:rsidRPr="006B287B" w:rsidTr="003935FC">
        <w:trPr>
          <w:trHeight w:val="20"/>
        </w:trPr>
        <w:tc>
          <w:tcPr>
            <w:tcW w:w="3168" w:type="dxa"/>
            <w:tcBorders>
              <w:top w:val="dotted" w:sz="4" w:space="0" w:color="auto"/>
              <w:left w:val="nil"/>
              <w:bottom w:val="single" w:sz="4" w:space="0" w:color="auto"/>
              <w:right w:val="nil"/>
            </w:tcBorders>
            <w:vAlign w:val="center"/>
            <w:hideMark/>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b/>
              </w:rPr>
              <w:t>Всього</w:t>
            </w:r>
          </w:p>
        </w:tc>
        <w:tc>
          <w:tcPr>
            <w:tcW w:w="2727" w:type="dxa"/>
            <w:tcBorders>
              <w:top w:val="dotted" w:sz="4" w:space="0" w:color="auto"/>
              <w:left w:val="nil"/>
              <w:bottom w:val="single" w:sz="4" w:space="0" w:color="auto"/>
              <w:right w:val="nil"/>
            </w:tcBorders>
            <w:vAlign w:val="center"/>
          </w:tcPr>
          <w:p w:rsidR="003935FC" w:rsidRPr="006B287B" w:rsidRDefault="003935FC" w:rsidP="003935FC">
            <w:pPr>
              <w:jc w:val="right"/>
              <w:rPr>
                <w:rFonts w:ascii="Times New Roman" w:hAnsi="Times New Roman" w:cs="Times New Roman"/>
                <w:b/>
                <w:highlight w:val="yellow"/>
              </w:rPr>
            </w:pPr>
            <w:r w:rsidRPr="006B287B">
              <w:rPr>
                <w:rFonts w:ascii="Times New Roman" w:hAnsi="Times New Roman" w:cs="Times New Roman"/>
                <w:b/>
              </w:rPr>
              <w:t>20 248</w:t>
            </w:r>
          </w:p>
        </w:tc>
        <w:tc>
          <w:tcPr>
            <w:tcW w:w="3935" w:type="dxa"/>
            <w:tcBorders>
              <w:top w:val="dotted" w:sz="4" w:space="0" w:color="auto"/>
              <w:left w:val="nil"/>
              <w:bottom w:val="single" w:sz="4" w:space="0" w:color="auto"/>
              <w:right w:val="nil"/>
            </w:tcBorders>
            <w:vAlign w:val="bottom"/>
          </w:tcPr>
          <w:p w:rsidR="003935FC" w:rsidRPr="006B287B" w:rsidRDefault="003935FC" w:rsidP="003935FC">
            <w:pPr>
              <w:jc w:val="both"/>
              <w:rPr>
                <w:rFonts w:ascii="Times New Roman" w:hAnsi="Times New Roman" w:cs="Times New Roman"/>
                <w:b/>
              </w:rPr>
            </w:pPr>
          </w:p>
        </w:tc>
      </w:tr>
    </w:tbl>
    <w:p w:rsidR="003935FC" w:rsidRPr="006B287B" w:rsidRDefault="003935FC" w:rsidP="003935FC">
      <w:pPr>
        <w:pStyle w:val="a5"/>
        <w:widowControl/>
        <w:ind w:firstLine="284"/>
        <w:rPr>
          <w:b w:val="0"/>
          <w:sz w:val="22"/>
          <w:szCs w:val="22"/>
          <w:u w:val="none"/>
          <w:lang w:val="uk-UA"/>
        </w:rPr>
      </w:pPr>
      <w:r w:rsidRPr="006B287B">
        <w:rPr>
          <w:b w:val="0"/>
          <w:sz w:val="22"/>
          <w:szCs w:val="22"/>
          <w:u w:val="none"/>
          <w:lang w:val="uk-UA"/>
        </w:rPr>
        <w:t>*Виконавче провадження зупинене на підставі Постанови КАГС від 06.07.2016, Постановою відділу примусового виконання рішень Департаменту державної виконавчої служби Міністерства юстиції України від 27.08.2021 виконавче провадження було поновлено.</w:t>
      </w:r>
    </w:p>
    <w:p w:rsidR="003935FC" w:rsidRPr="006B287B" w:rsidRDefault="003935FC" w:rsidP="003935FC">
      <w:pPr>
        <w:pStyle w:val="1"/>
        <w:numPr>
          <w:ilvl w:val="0"/>
          <w:numId w:val="6"/>
        </w:numPr>
        <w:spacing w:before="240" w:after="120"/>
        <w:ind w:left="714" w:firstLine="0"/>
        <w:jc w:val="both"/>
        <w:rPr>
          <w:sz w:val="22"/>
          <w:szCs w:val="22"/>
          <w:lang w:val="uk-UA"/>
        </w:rPr>
      </w:pPr>
      <w:r w:rsidRPr="006B287B">
        <w:rPr>
          <w:sz w:val="22"/>
          <w:szCs w:val="22"/>
          <w:lang w:val="uk-UA"/>
        </w:rPr>
        <w:t>Інформація про необоротні активи, утримувані для продажу</w:t>
      </w:r>
    </w:p>
    <w:p w:rsidR="003935FC" w:rsidRPr="006B287B" w:rsidRDefault="003935FC" w:rsidP="003935FC">
      <w:pPr>
        <w:pStyle w:val="a5"/>
        <w:ind w:firstLine="709"/>
        <w:rPr>
          <w:b w:val="0"/>
          <w:sz w:val="22"/>
          <w:szCs w:val="22"/>
          <w:u w:val="none"/>
          <w:lang w:val="uk-UA"/>
        </w:rPr>
      </w:pPr>
      <w:r w:rsidRPr="006B287B">
        <w:rPr>
          <w:b w:val="0"/>
          <w:sz w:val="22"/>
          <w:szCs w:val="22"/>
          <w:u w:val="none"/>
          <w:lang w:val="uk-UA"/>
        </w:rPr>
        <w:t xml:space="preserve">Станом на 31.12.2021 та на звітну дату балансова вартість необоротних активів, утримуваних для продажу складає 7 тис. грн. </w:t>
      </w:r>
    </w:p>
    <w:p w:rsidR="003935FC" w:rsidRPr="006B287B" w:rsidRDefault="003935FC" w:rsidP="003935FC">
      <w:pPr>
        <w:pStyle w:val="a5"/>
        <w:widowControl/>
        <w:spacing w:before="120" w:after="120"/>
        <w:ind w:firstLine="709"/>
        <w:rPr>
          <w:b w:val="0"/>
          <w:sz w:val="22"/>
          <w:szCs w:val="22"/>
          <w:u w:val="none"/>
          <w:lang w:val="uk-UA"/>
        </w:rPr>
      </w:pPr>
      <w:r w:rsidRPr="006B287B">
        <w:rPr>
          <w:b w:val="0"/>
          <w:sz w:val="22"/>
          <w:szCs w:val="22"/>
          <w:u w:val="none"/>
          <w:lang w:val="uk-UA"/>
        </w:rPr>
        <w:t xml:space="preserve">Протягом І півріччя 2022 року та аналогічного періоду 2021 року реалізація необоротних активів Компанією не здійснювалась.  </w:t>
      </w:r>
    </w:p>
    <w:p w:rsidR="003935FC" w:rsidRPr="006B287B" w:rsidRDefault="003935FC" w:rsidP="003935FC">
      <w:pPr>
        <w:pStyle w:val="a5"/>
        <w:widowControl/>
        <w:ind w:firstLine="709"/>
        <w:rPr>
          <w:b w:val="0"/>
          <w:sz w:val="22"/>
          <w:szCs w:val="22"/>
          <w:u w:val="none"/>
          <w:lang w:val="uk-UA"/>
        </w:rPr>
      </w:pPr>
      <w:r w:rsidRPr="006B287B">
        <w:rPr>
          <w:b w:val="0"/>
          <w:sz w:val="22"/>
          <w:szCs w:val="22"/>
          <w:u w:val="none"/>
          <w:lang w:val="uk-UA"/>
        </w:rPr>
        <w:t>Збитки від зменшення корисності необоротних активів, утримуваних для продажу, протягом І півріччя 2022 та відповідного періоду 2021 року не визнавались.</w:t>
      </w:r>
    </w:p>
    <w:p w:rsidR="003935FC" w:rsidRPr="006B287B" w:rsidRDefault="003935FC" w:rsidP="003935FC">
      <w:pPr>
        <w:jc w:val="both"/>
        <w:rPr>
          <w:rFonts w:ascii="Times New Roman" w:hAnsi="Times New Roman" w:cs="Times New Roman"/>
        </w:rPr>
      </w:pPr>
    </w:p>
    <w:p w:rsidR="003935FC" w:rsidRPr="006B287B" w:rsidRDefault="003935FC" w:rsidP="003935FC">
      <w:pPr>
        <w:pStyle w:val="1"/>
        <w:numPr>
          <w:ilvl w:val="0"/>
          <w:numId w:val="6"/>
        </w:numPr>
        <w:ind w:firstLine="0"/>
        <w:jc w:val="both"/>
        <w:rPr>
          <w:sz w:val="22"/>
          <w:szCs w:val="22"/>
          <w:lang w:val="uk-UA"/>
        </w:rPr>
      </w:pPr>
      <w:r w:rsidRPr="006B287B">
        <w:rPr>
          <w:sz w:val="22"/>
          <w:szCs w:val="22"/>
          <w:lang w:val="uk-UA"/>
        </w:rPr>
        <w:t>Власний капітал</w:t>
      </w:r>
    </w:p>
    <w:p w:rsidR="003935FC" w:rsidRPr="006B287B" w:rsidRDefault="003935FC" w:rsidP="003935FC">
      <w:pPr>
        <w:spacing w:before="120" w:after="60"/>
        <w:ind w:firstLine="709"/>
        <w:jc w:val="both"/>
        <w:rPr>
          <w:rFonts w:ascii="Times New Roman" w:hAnsi="Times New Roman" w:cs="Times New Roman"/>
        </w:rPr>
      </w:pPr>
      <w:r w:rsidRPr="006B287B">
        <w:rPr>
          <w:rFonts w:ascii="Times New Roman" w:hAnsi="Times New Roman" w:cs="Times New Roman"/>
        </w:rPr>
        <w:t>Статутний (зареєстрований) капітал за І півріччя 2022 року не змінювався та складає на кінець звітного періоду 164 875 664</w:t>
      </w:r>
      <w:r w:rsidRPr="006B287B">
        <w:rPr>
          <w:rFonts w:ascii="Times New Roman" w:hAnsi="Times New Roman" w:cs="Times New Roman"/>
          <w:lang w:val="en-US"/>
        </w:rPr>
        <w:t> </w:t>
      </w:r>
      <w:r w:rsidRPr="006B287B">
        <w:rPr>
          <w:rFonts w:ascii="Times New Roman" w:hAnsi="Times New Roman" w:cs="Times New Roman"/>
        </w:rPr>
        <w:t>тис.</w:t>
      </w:r>
      <w:r w:rsidRPr="006B287B">
        <w:rPr>
          <w:rFonts w:ascii="Times New Roman" w:hAnsi="Times New Roman" w:cs="Times New Roman"/>
          <w:lang w:val="en-US"/>
        </w:rPr>
        <w:t> </w:t>
      </w:r>
      <w:r w:rsidRPr="006B287B">
        <w:rPr>
          <w:rFonts w:ascii="Times New Roman" w:hAnsi="Times New Roman" w:cs="Times New Roman"/>
        </w:rPr>
        <w:t>грн. Розмір статутного капіталу зафіксований в Статуті ДП «НАЕК «Енергоатом» (у редакції 2021 року), який затверджений постановою Кабінету Міністрів України від 24.02.2021 № 302.</w:t>
      </w:r>
    </w:p>
    <w:p w:rsidR="003935FC" w:rsidRPr="006B287B" w:rsidRDefault="003935FC" w:rsidP="003935FC">
      <w:pPr>
        <w:spacing w:after="60"/>
        <w:ind w:firstLine="709"/>
        <w:jc w:val="both"/>
        <w:rPr>
          <w:rFonts w:ascii="Times New Roman" w:hAnsi="Times New Roman" w:cs="Times New Roman"/>
        </w:rPr>
      </w:pPr>
      <w:r w:rsidRPr="006B287B">
        <w:rPr>
          <w:rFonts w:ascii="Times New Roman" w:hAnsi="Times New Roman" w:cs="Times New Roman"/>
        </w:rPr>
        <w:t xml:space="preserve">Станом на 30.06.2022 капітал у дооцінках складає 9 672 295 тис грн. За звітний період зміни капіталу в дооцінках не відбувались. </w:t>
      </w:r>
    </w:p>
    <w:p w:rsidR="003935FC" w:rsidRPr="006B287B" w:rsidRDefault="003935FC" w:rsidP="003935FC">
      <w:pPr>
        <w:spacing w:after="60"/>
        <w:ind w:firstLine="709"/>
        <w:jc w:val="both"/>
        <w:rPr>
          <w:rFonts w:ascii="Times New Roman" w:hAnsi="Times New Roman" w:cs="Times New Roman"/>
        </w:rPr>
      </w:pPr>
      <w:r w:rsidRPr="006B287B">
        <w:rPr>
          <w:rFonts w:ascii="Times New Roman" w:hAnsi="Times New Roman" w:cs="Times New Roman"/>
        </w:rPr>
        <w:t>У складі іншого додаткового капіталу в сумі 16 890 тис. грн відображена сума статутного капіталу ДП «Автоматика та машинобудування» з часу приєднання цього підприємства до ДП «НАЕК  «Енергоатом» відповідно до наказу Міністерства енергетики та вугільної промисловості від 23.10.2014 № 738. До внесення змін до Статуту ДП «НАЕК «Енергоатом» щодо розміру статутного капіталу зазначена сума обліковується в складі іншого додаткового капіталу.</w:t>
      </w:r>
    </w:p>
    <w:p w:rsidR="003935FC" w:rsidRPr="006B287B" w:rsidRDefault="003935FC" w:rsidP="003935FC">
      <w:pPr>
        <w:spacing w:after="60"/>
        <w:ind w:firstLine="709"/>
        <w:jc w:val="both"/>
        <w:rPr>
          <w:rFonts w:ascii="Times New Roman" w:hAnsi="Times New Roman" w:cs="Times New Roman"/>
          <w:b/>
          <w:color w:val="000000"/>
        </w:rPr>
      </w:pPr>
      <w:r w:rsidRPr="006B287B">
        <w:rPr>
          <w:rFonts w:ascii="Times New Roman" w:hAnsi="Times New Roman" w:cs="Times New Roman"/>
          <w:b/>
          <w:color w:val="000000"/>
        </w:rPr>
        <w:t>Частина чистого прибутку (доходу), що підлягає сплаті до державного бюджету</w:t>
      </w:r>
    </w:p>
    <w:p w:rsidR="003935FC" w:rsidRPr="006B287B" w:rsidRDefault="003935FC" w:rsidP="003935FC">
      <w:pPr>
        <w:spacing w:after="60"/>
        <w:ind w:firstLine="709"/>
        <w:jc w:val="both"/>
        <w:rPr>
          <w:rFonts w:ascii="Times New Roman" w:hAnsi="Times New Roman" w:cs="Times New Roman"/>
          <w:color w:val="000000"/>
        </w:rPr>
      </w:pPr>
      <w:r w:rsidRPr="006B287B">
        <w:rPr>
          <w:rFonts w:ascii="Times New Roman" w:hAnsi="Times New Roman" w:cs="Times New Roman"/>
          <w:color w:val="000000"/>
        </w:rPr>
        <w:t xml:space="preserve">Відповідно до Бюджетного кодексу України та Закону України «Про управління об’єктами державної власності» Компанія, як державне підприємство, повинна перераховувати до державного бюджету України частину чистого прибутку, розрахованого за даними бухгалтерського обліку, розмір якої визначається відповідно </w:t>
      </w:r>
      <w:r w:rsidRPr="006B287B">
        <w:rPr>
          <w:rFonts w:ascii="Times New Roman" w:hAnsi="Times New Roman" w:cs="Times New Roman"/>
        </w:rPr>
        <w:t xml:space="preserve">до Порядку </w:t>
      </w:r>
      <w:r w:rsidRPr="006B287B">
        <w:rPr>
          <w:rFonts w:ascii="Times New Roman" w:hAnsi="Times New Roman" w:cs="Times New Roman"/>
          <w:bCs/>
          <w:bdr w:val="none" w:sz="0" w:space="0" w:color="auto" w:frame="1"/>
        </w:rPr>
        <w:t>відрахування до державного бюджету частини чистого прибутку (доходу) державними унітарними підприємствами та їх об’єднаннями, затвердженого </w:t>
      </w:r>
      <w:hyperlink r:id="rId6" w:tgtFrame="_blank" w:history="1">
        <w:r w:rsidRPr="006B287B">
          <w:rPr>
            <w:rFonts w:ascii="Times New Roman" w:hAnsi="Times New Roman" w:cs="Times New Roman"/>
            <w:bCs/>
            <w:bdr w:val="none" w:sz="0" w:space="0" w:color="auto" w:frame="1"/>
          </w:rPr>
          <w:t>постановою Кабінету Міністрів України від 23.02.2011 № 138</w:t>
        </w:r>
      </w:hyperlink>
      <w:r w:rsidRPr="006B287B">
        <w:rPr>
          <w:rFonts w:ascii="Times New Roman" w:hAnsi="Times New Roman" w:cs="Times New Roman"/>
          <w:bCs/>
          <w:bdr w:val="none" w:sz="0" w:space="0" w:color="auto" w:frame="1"/>
        </w:rPr>
        <w:t xml:space="preserve"> (далі – Порядок № 138)</w:t>
      </w:r>
      <w:r w:rsidRPr="006B287B">
        <w:rPr>
          <w:rFonts w:ascii="Times New Roman" w:hAnsi="Times New Roman" w:cs="Times New Roman"/>
          <w:color w:val="000000"/>
        </w:rPr>
        <w:t xml:space="preserve"> (більш детальну інформацію розкрито у примітці 15).</w:t>
      </w:r>
    </w:p>
    <w:p w:rsidR="003935FC" w:rsidRPr="006B287B" w:rsidRDefault="003935FC" w:rsidP="003935FC">
      <w:pPr>
        <w:jc w:val="both"/>
        <w:rPr>
          <w:rFonts w:ascii="Times New Roman" w:hAnsi="Times New Roman" w:cs="Times New Roman"/>
        </w:rPr>
      </w:pPr>
    </w:p>
    <w:p w:rsidR="003935FC" w:rsidRPr="006B287B" w:rsidRDefault="003935FC" w:rsidP="003935FC">
      <w:pPr>
        <w:pStyle w:val="1"/>
        <w:numPr>
          <w:ilvl w:val="0"/>
          <w:numId w:val="6"/>
        </w:numPr>
        <w:ind w:firstLine="0"/>
        <w:jc w:val="both"/>
        <w:rPr>
          <w:sz w:val="22"/>
          <w:szCs w:val="22"/>
          <w:lang w:val="uk-UA"/>
        </w:rPr>
      </w:pPr>
      <w:r w:rsidRPr="006B287B">
        <w:rPr>
          <w:sz w:val="22"/>
          <w:szCs w:val="22"/>
          <w:lang w:val="uk-UA"/>
        </w:rPr>
        <w:t>Зобов’язання, кредити та позики, відкладений дохід</w:t>
      </w:r>
    </w:p>
    <w:p w:rsidR="003935FC" w:rsidRPr="006B287B" w:rsidRDefault="003935FC" w:rsidP="003935FC">
      <w:pPr>
        <w:pStyle w:val="a5"/>
        <w:spacing w:before="120"/>
        <w:ind w:firstLine="709"/>
        <w:rPr>
          <w:b w:val="0"/>
          <w:sz w:val="22"/>
          <w:szCs w:val="22"/>
          <w:u w:val="none"/>
          <w:lang w:val="uk-UA"/>
        </w:rPr>
      </w:pPr>
      <w:r w:rsidRPr="006B287B">
        <w:rPr>
          <w:sz w:val="22"/>
          <w:szCs w:val="22"/>
          <w:u w:val="none"/>
          <w:lang w:val="uk-UA"/>
        </w:rPr>
        <w:t>Довгострокові зобов’язання</w:t>
      </w:r>
      <w:r w:rsidRPr="006B287B">
        <w:rPr>
          <w:b w:val="0"/>
          <w:sz w:val="22"/>
          <w:szCs w:val="22"/>
          <w:u w:val="none"/>
          <w:lang w:val="uk-UA"/>
        </w:rPr>
        <w:t xml:space="preserve"> ДП «НАЕК «Енергоатом», які складаються з довгострокових кредитів банків та інших довгострокових зобов’язань, представлені таким чином:</w:t>
      </w:r>
    </w:p>
    <w:p w:rsidR="003935FC" w:rsidRPr="006B287B" w:rsidRDefault="003935FC" w:rsidP="003935FC">
      <w:pPr>
        <w:pStyle w:val="a5"/>
        <w:ind w:right="-2"/>
        <w:jc w:val="right"/>
        <w:rPr>
          <w:b w:val="0"/>
          <w:i/>
          <w:sz w:val="22"/>
          <w:szCs w:val="22"/>
          <w:u w:val="none"/>
          <w:lang w:val="uk-UA"/>
        </w:rPr>
      </w:pPr>
      <w:r w:rsidRPr="006B287B">
        <w:rPr>
          <w:b w:val="0"/>
          <w:i/>
          <w:sz w:val="22"/>
          <w:szCs w:val="22"/>
          <w:u w:val="none"/>
          <w:lang w:val="uk-UA"/>
        </w:rPr>
        <w:t>тис. грн</w:t>
      </w:r>
    </w:p>
    <w:tbl>
      <w:tblPr>
        <w:tblW w:w="10348" w:type="dxa"/>
        <w:tblInd w:w="-142" w:type="dxa"/>
        <w:shd w:val="clear" w:color="auto" w:fill="EAF1DD"/>
        <w:tblLayout w:type="fixed"/>
        <w:tblLook w:val="04A0" w:firstRow="1" w:lastRow="0" w:firstColumn="1" w:lastColumn="0" w:noHBand="0" w:noVBand="1"/>
      </w:tblPr>
      <w:tblGrid>
        <w:gridCol w:w="2409"/>
        <w:gridCol w:w="426"/>
        <w:gridCol w:w="1276"/>
        <w:gridCol w:w="1276"/>
        <w:gridCol w:w="533"/>
        <w:gridCol w:w="34"/>
        <w:gridCol w:w="533"/>
        <w:gridCol w:w="34"/>
        <w:gridCol w:w="1276"/>
        <w:gridCol w:w="1276"/>
        <w:gridCol w:w="1275"/>
      </w:tblGrid>
      <w:tr w:rsidR="003935FC" w:rsidRPr="006B287B" w:rsidTr="003935FC">
        <w:trPr>
          <w:trHeight w:val="280"/>
          <w:tblHeader/>
        </w:trPr>
        <w:tc>
          <w:tcPr>
            <w:tcW w:w="2835" w:type="dxa"/>
            <w:gridSpan w:val="2"/>
            <w:vMerge w:val="restart"/>
            <w:shd w:val="clear" w:color="auto" w:fill="auto"/>
            <w:hideMark/>
          </w:tcPr>
          <w:p w:rsidR="003935FC" w:rsidRPr="006B287B" w:rsidRDefault="003935FC" w:rsidP="003935FC">
            <w:pPr>
              <w:ind w:right="34"/>
              <w:jc w:val="both"/>
              <w:rPr>
                <w:rFonts w:ascii="Times New Roman" w:hAnsi="Times New Roman" w:cs="Times New Roman"/>
                <w:b/>
              </w:rPr>
            </w:pPr>
            <w:r w:rsidRPr="006B287B">
              <w:rPr>
                <w:rFonts w:ascii="Times New Roman" w:hAnsi="Times New Roman" w:cs="Times New Roman"/>
                <w:b/>
              </w:rPr>
              <w:t>Валюта</w:t>
            </w:r>
          </w:p>
        </w:tc>
        <w:tc>
          <w:tcPr>
            <w:tcW w:w="2552" w:type="dxa"/>
            <w:gridSpan w:val="2"/>
            <w:shd w:val="clear" w:color="auto" w:fill="auto"/>
            <w:vAlign w:val="bottom"/>
            <w:hideMark/>
          </w:tcPr>
          <w:p w:rsidR="003935FC" w:rsidRPr="006B287B" w:rsidRDefault="003935FC" w:rsidP="003935FC">
            <w:pPr>
              <w:jc w:val="center"/>
              <w:rPr>
                <w:rFonts w:ascii="Times New Roman" w:hAnsi="Times New Roman" w:cs="Times New Roman"/>
                <w:b/>
              </w:rPr>
            </w:pPr>
            <w:r w:rsidRPr="006B287B">
              <w:rPr>
                <w:rFonts w:ascii="Times New Roman" w:hAnsi="Times New Roman" w:cs="Times New Roman"/>
                <w:b/>
              </w:rPr>
              <w:t>Сума</w:t>
            </w:r>
          </w:p>
        </w:tc>
        <w:tc>
          <w:tcPr>
            <w:tcW w:w="1100" w:type="dxa"/>
            <w:gridSpan w:val="3"/>
            <w:shd w:val="clear" w:color="auto" w:fill="auto"/>
            <w:vAlign w:val="bottom"/>
            <w:hideMark/>
          </w:tcPr>
          <w:p w:rsidR="003935FC" w:rsidRPr="006B287B" w:rsidRDefault="003935FC" w:rsidP="003935FC">
            <w:pPr>
              <w:ind w:right="-189"/>
              <w:jc w:val="center"/>
              <w:rPr>
                <w:rFonts w:ascii="Times New Roman" w:hAnsi="Times New Roman" w:cs="Times New Roman"/>
                <w:b/>
              </w:rPr>
            </w:pPr>
            <w:r w:rsidRPr="006B287B">
              <w:rPr>
                <w:rFonts w:ascii="Times New Roman" w:hAnsi="Times New Roman" w:cs="Times New Roman"/>
                <w:b/>
              </w:rPr>
              <w:t>%</w:t>
            </w:r>
          </w:p>
        </w:tc>
        <w:tc>
          <w:tcPr>
            <w:tcW w:w="1310" w:type="dxa"/>
            <w:gridSpan w:val="2"/>
            <w:vMerge w:val="restart"/>
            <w:shd w:val="clear" w:color="auto" w:fill="auto"/>
            <w:hideMark/>
          </w:tcPr>
          <w:p w:rsidR="003935FC" w:rsidRPr="006B287B" w:rsidRDefault="003935FC" w:rsidP="003935FC">
            <w:pPr>
              <w:ind w:left="-108"/>
              <w:jc w:val="right"/>
              <w:rPr>
                <w:rFonts w:ascii="Times New Roman" w:hAnsi="Times New Roman" w:cs="Times New Roman"/>
                <w:b/>
              </w:rPr>
            </w:pPr>
            <w:r w:rsidRPr="006B287B">
              <w:rPr>
                <w:rFonts w:ascii="Times New Roman" w:hAnsi="Times New Roman" w:cs="Times New Roman"/>
                <w:b/>
              </w:rPr>
              <w:t>Дата погашення</w:t>
            </w:r>
          </w:p>
        </w:tc>
        <w:tc>
          <w:tcPr>
            <w:tcW w:w="1276" w:type="dxa"/>
            <w:vMerge w:val="restart"/>
            <w:shd w:val="clear" w:color="auto" w:fill="auto"/>
            <w:hideMark/>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Опис застави</w:t>
            </w:r>
          </w:p>
        </w:tc>
        <w:tc>
          <w:tcPr>
            <w:tcW w:w="1275" w:type="dxa"/>
            <w:vMerge w:val="restart"/>
            <w:shd w:val="clear" w:color="auto" w:fill="auto"/>
            <w:hideMark/>
          </w:tcPr>
          <w:p w:rsidR="003935FC" w:rsidRPr="006B287B" w:rsidRDefault="003935FC" w:rsidP="003935FC">
            <w:pPr>
              <w:ind w:left="-86"/>
              <w:jc w:val="right"/>
              <w:rPr>
                <w:rFonts w:ascii="Times New Roman" w:hAnsi="Times New Roman" w:cs="Times New Roman"/>
                <w:b/>
              </w:rPr>
            </w:pPr>
            <w:r w:rsidRPr="006B287B">
              <w:rPr>
                <w:rFonts w:ascii="Times New Roman" w:hAnsi="Times New Roman" w:cs="Times New Roman"/>
                <w:b/>
              </w:rPr>
              <w:t xml:space="preserve">Сума застави </w:t>
            </w:r>
          </w:p>
        </w:tc>
      </w:tr>
      <w:tr w:rsidR="003935FC" w:rsidRPr="006B287B" w:rsidTr="003935FC">
        <w:trPr>
          <w:trHeight w:val="166"/>
          <w:tblHeader/>
        </w:trPr>
        <w:tc>
          <w:tcPr>
            <w:tcW w:w="2835" w:type="dxa"/>
            <w:gridSpan w:val="2"/>
            <w:vMerge/>
            <w:tcBorders>
              <w:bottom w:val="single" w:sz="4" w:space="0" w:color="auto"/>
            </w:tcBorders>
            <w:shd w:val="clear" w:color="auto" w:fill="auto"/>
            <w:vAlign w:val="center"/>
            <w:hideMark/>
          </w:tcPr>
          <w:p w:rsidR="003935FC" w:rsidRPr="006B287B" w:rsidRDefault="003935FC" w:rsidP="003935FC">
            <w:pPr>
              <w:jc w:val="both"/>
              <w:rPr>
                <w:rFonts w:ascii="Times New Roman" w:hAnsi="Times New Roman" w:cs="Times New Roman"/>
              </w:rPr>
            </w:pPr>
          </w:p>
        </w:tc>
        <w:tc>
          <w:tcPr>
            <w:tcW w:w="1276" w:type="dxa"/>
            <w:tcBorders>
              <w:bottom w:val="single" w:sz="4" w:space="0" w:color="auto"/>
            </w:tcBorders>
            <w:shd w:val="clear" w:color="auto" w:fill="auto"/>
            <w:vAlign w:val="bottom"/>
            <w:hideMark/>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b/>
              </w:rPr>
              <w:t>30.06.2022</w:t>
            </w:r>
          </w:p>
        </w:tc>
        <w:tc>
          <w:tcPr>
            <w:tcW w:w="1276" w:type="dxa"/>
            <w:tcBorders>
              <w:bottom w:val="single" w:sz="4" w:space="0" w:color="auto"/>
            </w:tcBorders>
            <w:shd w:val="clear" w:color="auto" w:fill="auto"/>
            <w:vAlign w:val="bottom"/>
            <w:hideMark/>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b/>
              </w:rPr>
              <w:t>31.12.2021</w:t>
            </w:r>
          </w:p>
        </w:tc>
        <w:tc>
          <w:tcPr>
            <w:tcW w:w="533" w:type="dxa"/>
            <w:tcBorders>
              <w:bottom w:val="single" w:sz="4" w:space="0" w:color="auto"/>
            </w:tcBorders>
            <w:shd w:val="clear" w:color="auto" w:fill="auto"/>
            <w:vAlign w:val="bottom"/>
            <w:hideMark/>
          </w:tcPr>
          <w:p w:rsidR="003935FC" w:rsidRPr="006B287B" w:rsidRDefault="003935FC" w:rsidP="003935FC">
            <w:pPr>
              <w:ind w:left="-103" w:right="-97"/>
              <w:jc w:val="both"/>
              <w:rPr>
                <w:rFonts w:ascii="Times New Roman" w:hAnsi="Times New Roman" w:cs="Times New Roman"/>
              </w:rPr>
            </w:pPr>
            <w:r w:rsidRPr="006B287B">
              <w:rPr>
                <w:rFonts w:ascii="Times New Roman" w:hAnsi="Times New Roman" w:cs="Times New Roman"/>
              </w:rPr>
              <w:t>min</w:t>
            </w:r>
          </w:p>
        </w:tc>
        <w:tc>
          <w:tcPr>
            <w:tcW w:w="567" w:type="dxa"/>
            <w:gridSpan w:val="2"/>
            <w:tcBorders>
              <w:bottom w:val="single" w:sz="4" w:space="0" w:color="auto"/>
            </w:tcBorders>
            <w:shd w:val="clear" w:color="auto" w:fill="auto"/>
            <w:vAlign w:val="bottom"/>
            <w:hideMark/>
          </w:tcPr>
          <w:p w:rsidR="003935FC" w:rsidRPr="006B287B" w:rsidRDefault="003935FC" w:rsidP="003935FC">
            <w:pPr>
              <w:ind w:left="-103" w:right="-97"/>
              <w:jc w:val="both"/>
              <w:rPr>
                <w:rFonts w:ascii="Times New Roman" w:hAnsi="Times New Roman" w:cs="Times New Roman"/>
              </w:rPr>
            </w:pPr>
            <w:r w:rsidRPr="006B287B">
              <w:rPr>
                <w:rFonts w:ascii="Times New Roman" w:hAnsi="Times New Roman" w:cs="Times New Roman"/>
              </w:rPr>
              <w:t>max</w:t>
            </w:r>
          </w:p>
        </w:tc>
        <w:tc>
          <w:tcPr>
            <w:tcW w:w="1310" w:type="dxa"/>
            <w:gridSpan w:val="2"/>
            <w:vMerge/>
            <w:tcBorders>
              <w:bottom w:val="single" w:sz="4" w:space="0" w:color="auto"/>
            </w:tcBorders>
            <w:shd w:val="clear" w:color="auto" w:fill="auto"/>
            <w:vAlign w:val="bottom"/>
            <w:hideMark/>
          </w:tcPr>
          <w:p w:rsidR="003935FC" w:rsidRPr="006B287B" w:rsidRDefault="003935FC" w:rsidP="003935FC">
            <w:pPr>
              <w:ind w:left="-103"/>
              <w:jc w:val="both"/>
              <w:rPr>
                <w:rFonts w:ascii="Times New Roman" w:hAnsi="Times New Roman" w:cs="Times New Roman"/>
              </w:rPr>
            </w:pPr>
          </w:p>
        </w:tc>
        <w:tc>
          <w:tcPr>
            <w:tcW w:w="1276" w:type="dxa"/>
            <w:vMerge/>
            <w:tcBorders>
              <w:bottom w:val="single"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p>
        </w:tc>
        <w:tc>
          <w:tcPr>
            <w:tcW w:w="1275" w:type="dxa"/>
            <w:vMerge/>
            <w:tcBorders>
              <w:bottom w:val="single" w:sz="4" w:space="0" w:color="auto"/>
            </w:tcBorders>
            <w:shd w:val="clear" w:color="auto" w:fill="auto"/>
            <w:hideMark/>
          </w:tcPr>
          <w:p w:rsidR="003935FC" w:rsidRPr="006B287B" w:rsidRDefault="003935FC" w:rsidP="003935FC">
            <w:pPr>
              <w:jc w:val="both"/>
              <w:rPr>
                <w:rFonts w:ascii="Times New Roman" w:hAnsi="Times New Roman" w:cs="Times New Roman"/>
              </w:rPr>
            </w:pPr>
          </w:p>
        </w:tc>
      </w:tr>
      <w:tr w:rsidR="003935FC" w:rsidRPr="006B287B" w:rsidTr="003935FC">
        <w:trPr>
          <w:trHeight w:val="20"/>
        </w:trPr>
        <w:tc>
          <w:tcPr>
            <w:tcW w:w="2409" w:type="dxa"/>
            <w:tcBorders>
              <w:top w:val="single" w:sz="4" w:space="0" w:color="auto"/>
              <w:bottom w:val="dotted" w:sz="4" w:space="0" w:color="auto"/>
            </w:tcBorders>
            <w:shd w:val="clear" w:color="auto" w:fill="auto"/>
            <w:noWrap/>
            <w:vAlign w:val="bottom"/>
            <w:hideMark/>
          </w:tcPr>
          <w:p w:rsidR="003935FC" w:rsidRPr="006B287B" w:rsidRDefault="003935FC" w:rsidP="003935FC">
            <w:pPr>
              <w:ind w:right="-108"/>
              <w:jc w:val="both"/>
              <w:rPr>
                <w:rFonts w:ascii="Times New Roman" w:hAnsi="Times New Roman" w:cs="Times New Roman"/>
                <w:b/>
                <w:bCs/>
                <w:i/>
                <w:iCs/>
              </w:rPr>
            </w:pPr>
            <w:r w:rsidRPr="006B287B">
              <w:rPr>
                <w:rFonts w:ascii="Times New Roman" w:hAnsi="Times New Roman" w:cs="Times New Roman"/>
                <w:b/>
                <w:bCs/>
                <w:i/>
                <w:iCs/>
              </w:rPr>
              <w:t>Довгострокові кредити</w:t>
            </w:r>
          </w:p>
        </w:tc>
        <w:tc>
          <w:tcPr>
            <w:tcW w:w="426" w:type="dxa"/>
            <w:tcBorders>
              <w:top w:val="single"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1276" w:type="dxa"/>
            <w:tcBorders>
              <w:top w:val="single" w:sz="4" w:space="0" w:color="auto"/>
              <w:bottom w:val="dotted" w:sz="4" w:space="0" w:color="auto"/>
            </w:tcBorders>
            <w:shd w:val="clear" w:color="auto" w:fill="auto"/>
            <w:noWrap/>
            <w:vAlign w:val="bottom"/>
          </w:tcPr>
          <w:p w:rsidR="003935FC" w:rsidRPr="006B287B" w:rsidRDefault="003935FC" w:rsidP="003935FC">
            <w:pPr>
              <w:ind w:left="-39" w:right="-3"/>
              <w:jc w:val="both"/>
              <w:rPr>
                <w:rFonts w:ascii="Times New Roman" w:hAnsi="Times New Roman" w:cs="Times New Roman"/>
                <w:b/>
                <w:bCs/>
                <w:lang w:val="en-US"/>
              </w:rPr>
            </w:pPr>
            <w:r w:rsidRPr="006B287B">
              <w:rPr>
                <w:rFonts w:ascii="Times New Roman" w:hAnsi="Times New Roman" w:cs="Times New Roman"/>
                <w:b/>
                <w:bCs/>
              </w:rPr>
              <w:t>10 415 862</w:t>
            </w:r>
          </w:p>
        </w:tc>
        <w:tc>
          <w:tcPr>
            <w:tcW w:w="1276" w:type="dxa"/>
            <w:tcBorders>
              <w:top w:val="single" w:sz="4" w:space="0" w:color="auto"/>
              <w:bottom w:val="dotted" w:sz="4" w:space="0" w:color="auto"/>
            </w:tcBorders>
            <w:shd w:val="clear" w:color="auto" w:fill="auto"/>
            <w:noWrap/>
            <w:vAlign w:val="bottom"/>
            <w:hideMark/>
          </w:tcPr>
          <w:p w:rsidR="003935FC" w:rsidRPr="006B287B" w:rsidRDefault="003935FC" w:rsidP="003935FC">
            <w:pPr>
              <w:ind w:left="-249" w:right="-73"/>
              <w:jc w:val="right"/>
              <w:rPr>
                <w:rFonts w:ascii="Times New Roman" w:hAnsi="Times New Roman" w:cs="Times New Roman"/>
                <w:b/>
                <w:bCs/>
              </w:rPr>
            </w:pPr>
            <w:r w:rsidRPr="006B287B">
              <w:rPr>
                <w:rFonts w:ascii="Times New Roman" w:hAnsi="Times New Roman" w:cs="Times New Roman"/>
                <w:b/>
                <w:bCs/>
              </w:rPr>
              <w:t>10 634 370</w:t>
            </w:r>
          </w:p>
        </w:tc>
        <w:tc>
          <w:tcPr>
            <w:tcW w:w="533" w:type="dxa"/>
            <w:tcBorders>
              <w:top w:val="single" w:sz="4" w:space="0" w:color="auto"/>
              <w:bottom w:val="dotted" w:sz="4" w:space="0" w:color="auto"/>
            </w:tcBorders>
            <w:shd w:val="clear" w:color="auto" w:fill="auto"/>
            <w:noWrap/>
            <w:vAlign w:val="bottom"/>
            <w:hideMark/>
          </w:tcPr>
          <w:p w:rsidR="003935FC" w:rsidRPr="006B287B" w:rsidRDefault="003935FC" w:rsidP="003935FC">
            <w:pPr>
              <w:ind w:left="-103" w:right="-97"/>
              <w:jc w:val="both"/>
              <w:rPr>
                <w:rFonts w:ascii="Times New Roman" w:hAnsi="Times New Roman" w:cs="Times New Roman"/>
                <w:b/>
                <w:bCs/>
              </w:rPr>
            </w:pPr>
            <w:r w:rsidRPr="006B287B">
              <w:rPr>
                <w:rFonts w:ascii="Times New Roman" w:hAnsi="Times New Roman" w:cs="Times New Roman"/>
                <w:b/>
                <w:bCs/>
              </w:rPr>
              <w:t> </w:t>
            </w:r>
          </w:p>
        </w:tc>
        <w:tc>
          <w:tcPr>
            <w:tcW w:w="567" w:type="dxa"/>
            <w:gridSpan w:val="2"/>
            <w:tcBorders>
              <w:top w:val="single" w:sz="4" w:space="0" w:color="auto"/>
              <w:bottom w:val="dotted" w:sz="4" w:space="0" w:color="auto"/>
            </w:tcBorders>
            <w:shd w:val="clear" w:color="auto" w:fill="auto"/>
            <w:noWrap/>
            <w:vAlign w:val="bottom"/>
            <w:hideMark/>
          </w:tcPr>
          <w:p w:rsidR="003935FC" w:rsidRPr="006B287B" w:rsidRDefault="003935FC" w:rsidP="003935FC">
            <w:pPr>
              <w:ind w:left="-103" w:right="-97"/>
              <w:jc w:val="both"/>
              <w:rPr>
                <w:rFonts w:ascii="Times New Roman" w:hAnsi="Times New Roman" w:cs="Times New Roman"/>
                <w:b/>
                <w:bCs/>
              </w:rPr>
            </w:pPr>
            <w:r w:rsidRPr="006B287B">
              <w:rPr>
                <w:rFonts w:ascii="Times New Roman" w:hAnsi="Times New Roman" w:cs="Times New Roman"/>
                <w:b/>
                <w:bCs/>
              </w:rPr>
              <w:t> </w:t>
            </w:r>
          </w:p>
        </w:tc>
        <w:tc>
          <w:tcPr>
            <w:tcW w:w="1310" w:type="dxa"/>
            <w:gridSpan w:val="2"/>
            <w:tcBorders>
              <w:top w:val="single" w:sz="4" w:space="0" w:color="auto"/>
              <w:bottom w:val="dotted" w:sz="4" w:space="0" w:color="auto"/>
            </w:tcBorders>
            <w:shd w:val="clear" w:color="auto" w:fill="auto"/>
            <w:noWrap/>
            <w:vAlign w:val="bottom"/>
            <w:hideMark/>
          </w:tcPr>
          <w:p w:rsidR="003935FC" w:rsidRPr="006B287B" w:rsidRDefault="003935FC" w:rsidP="003935FC">
            <w:pPr>
              <w:ind w:left="-103"/>
              <w:jc w:val="both"/>
              <w:rPr>
                <w:rFonts w:ascii="Times New Roman" w:hAnsi="Times New Roman" w:cs="Times New Roman"/>
                <w:b/>
                <w:bCs/>
              </w:rPr>
            </w:pPr>
            <w:r w:rsidRPr="006B287B">
              <w:rPr>
                <w:rFonts w:ascii="Times New Roman" w:hAnsi="Times New Roman" w:cs="Times New Roman"/>
                <w:b/>
                <w:bCs/>
              </w:rPr>
              <w:t> </w:t>
            </w:r>
          </w:p>
        </w:tc>
        <w:tc>
          <w:tcPr>
            <w:tcW w:w="1276" w:type="dxa"/>
            <w:tcBorders>
              <w:top w:val="single"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b/>
                <w:bCs/>
              </w:rPr>
            </w:pPr>
            <w:r w:rsidRPr="006B287B">
              <w:rPr>
                <w:rFonts w:ascii="Times New Roman" w:hAnsi="Times New Roman" w:cs="Times New Roman"/>
                <w:b/>
                <w:bCs/>
              </w:rPr>
              <w:t> </w:t>
            </w:r>
          </w:p>
        </w:tc>
        <w:tc>
          <w:tcPr>
            <w:tcW w:w="1275" w:type="dxa"/>
            <w:tcBorders>
              <w:top w:val="single" w:sz="4" w:space="0" w:color="auto"/>
              <w:bottom w:val="dotted"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b/>
                <w:bCs/>
              </w:rPr>
            </w:pPr>
          </w:p>
        </w:tc>
      </w:tr>
      <w:tr w:rsidR="003935FC" w:rsidRPr="006B287B" w:rsidTr="003935FC">
        <w:trPr>
          <w:trHeight w:val="20"/>
        </w:trPr>
        <w:tc>
          <w:tcPr>
            <w:tcW w:w="2409" w:type="dxa"/>
            <w:tcBorders>
              <w:top w:val="dotted" w:sz="4" w:space="0" w:color="auto"/>
              <w:bottom w:val="dotted" w:sz="4" w:space="0" w:color="auto"/>
            </w:tcBorders>
            <w:shd w:val="clear" w:color="auto" w:fill="auto"/>
            <w:noWrap/>
            <w:vAlign w:val="bottom"/>
            <w:hideMark/>
          </w:tcPr>
          <w:p w:rsidR="003935FC" w:rsidRPr="006B287B" w:rsidRDefault="003935FC" w:rsidP="003935FC">
            <w:pPr>
              <w:ind w:right="-108"/>
              <w:rPr>
                <w:rFonts w:ascii="Times New Roman" w:hAnsi="Times New Roman" w:cs="Times New Roman"/>
              </w:rPr>
            </w:pPr>
            <w:r w:rsidRPr="006B287B">
              <w:rPr>
                <w:rFonts w:ascii="Times New Roman" w:hAnsi="Times New Roman" w:cs="Times New Roman"/>
              </w:rPr>
              <w:t>ЄБРР</w:t>
            </w:r>
            <w:r w:rsidRPr="006B287B">
              <w:rPr>
                <w:rFonts w:ascii="Times New Roman" w:hAnsi="Times New Roman" w:cs="Times New Roman"/>
                <w:lang w:val="en-US"/>
              </w:rPr>
              <w:t xml:space="preserve"> (</w:t>
            </w:r>
            <w:r w:rsidRPr="006B287B">
              <w:rPr>
                <w:rFonts w:ascii="Times New Roman" w:hAnsi="Times New Roman" w:cs="Times New Roman"/>
              </w:rPr>
              <w:t>European Bank for Reconstruction and Development</w:t>
            </w:r>
            <w:r w:rsidRPr="006B287B">
              <w:rPr>
                <w:rFonts w:ascii="Times New Roman" w:hAnsi="Times New Roman" w:cs="Times New Roman"/>
                <w:lang w:val="en-US"/>
              </w:rPr>
              <w:t>)</w:t>
            </w:r>
          </w:p>
        </w:tc>
        <w:tc>
          <w:tcPr>
            <w:tcW w:w="426" w:type="dxa"/>
            <w:tcBorders>
              <w:top w:val="dotted" w:sz="4" w:space="0" w:color="auto"/>
              <w:bottom w:val="dotted" w:sz="4" w:space="0" w:color="auto"/>
            </w:tcBorders>
            <w:shd w:val="clear" w:color="auto" w:fill="auto"/>
            <w:noWrap/>
            <w:vAlign w:val="bottom"/>
            <w:hideMark/>
          </w:tcPr>
          <w:p w:rsidR="003935FC" w:rsidRPr="006B287B" w:rsidRDefault="003935FC" w:rsidP="003935FC">
            <w:pPr>
              <w:ind w:left="-108" w:right="-108"/>
              <w:jc w:val="right"/>
              <w:rPr>
                <w:rFonts w:ascii="Times New Roman" w:hAnsi="Times New Roman" w:cs="Times New Roman"/>
              </w:rPr>
            </w:pPr>
            <w:r w:rsidRPr="006B287B">
              <w:rPr>
                <w:rFonts w:ascii="Times New Roman" w:hAnsi="Times New Roman" w:cs="Times New Roman"/>
              </w:rPr>
              <w:t>EUR</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rPr>
            </w:pPr>
            <w:r w:rsidRPr="006B287B">
              <w:rPr>
                <w:rFonts w:ascii="Times New Roman" w:hAnsi="Times New Roman" w:cs="Times New Roman"/>
              </w:rPr>
              <w:t>4 812 012</w:t>
            </w:r>
          </w:p>
        </w:tc>
        <w:tc>
          <w:tcPr>
            <w:tcW w:w="1276" w:type="dxa"/>
            <w:tcBorders>
              <w:top w:val="dotted" w:sz="4" w:space="0" w:color="auto"/>
              <w:bottom w:val="dotted" w:sz="4" w:space="0" w:color="auto"/>
            </w:tcBorders>
            <w:shd w:val="clear" w:color="auto" w:fill="auto"/>
            <w:noWrap/>
            <w:vAlign w:val="bottom"/>
            <w:hideMark/>
          </w:tcPr>
          <w:p w:rsidR="003935FC" w:rsidRPr="006B287B" w:rsidRDefault="003935FC" w:rsidP="003935FC">
            <w:pPr>
              <w:ind w:left="-249" w:right="-73"/>
              <w:jc w:val="right"/>
              <w:rPr>
                <w:rFonts w:ascii="Times New Roman" w:hAnsi="Times New Roman" w:cs="Times New Roman"/>
              </w:rPr>
            </w:pPr>
            <w:r w:rsidRPr="006B287B">
              <w:rPr>
                <w:rFonts w:ascii="Times New Roman" w:hAnsi="Times New Roman" w:cs="Times New Roman"/>
              </w:rPr>
              <w:t>5 305 442</w:t>
            </w:r>
          </w:p>
        </w:tc>
        <w:tc>
          <w:tcPr>
            <w:tcW w:w="533" w:type="dxa"/>
            <w:tcBorders>
              <w:top w:val="dotted" w:sz="4" w:space="0" w:color="auto"/>
              <w:bottom w:val="dotted" w:sz="4" w:space="0" w:color="auto"/>
            </w:tcBorders>
            <w:shd w:val="clear" w:color="auto" w:fill="auto"/>
            <w:noWrap/>
            <w:vAlign w:val="bottom"/>
            <w:hideMark/>
          </w:tcPr>
          <w:p w:rsidR="003935FC" w:rsidRPr="006B287B" w:rsidRDefault="003935FC" w:rsidP="003935FC">
            <w:pPr>
              <w:ind w:left="-103" w:right="-98"/>
              <w:jc w:val="right"/>
              <w:rPr>
                <w:rFonts w:ascii="Times New Roman" w:hAnsi="Times New Roman" w:cs="Times New Roman"/>
              </w:rPr>
            </w:pPr>
            <w:r w:rsidRPr="006B287B">
              <w:rPr>
                <w:rFonts w:ascii="Times New Roman" w:hAnsi="Times New Roman" w:cs="Times New Roman"/>
              </w:rPr>
              <w:t>0,5</w:t>
            </w:r>
          </w:p>
        </w:tc>
        <w:tc>
          <w:tcPr>
            <w:tcW w:w="567"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ind w:left="-103" w:right="-97"/>
              <w:jc w:val="right"/>
              <w:rPr>
                <w:rFonts w:ascii="Times New Roman" w:hAnsi="Times New Roman" w:cs="Times New Roman"/>
                <w:lang w:val="en-US"/>
              </w:rPr>
            </w:pPr>
            <w:r w:rsidRPr="006B287B">
              <w:rPr>
                <w:rFonts w:ascii="Times New Roman" w:hAnsi="Times New Roman" w:cs="Times New Roman"/>
              </w:rPr>
              <w:t>0,</w:t>
            </w:r>
            <w:r w:rsidRPr="006B287B">
              <w:rPr>
                <w:rFonts w:ascii="Times New Roman" w:hAnsi="Times New Roman" w:cs="Times New Roman"/>
                <w:lang w:val="en-US"/>
              </w:rPr>
              <w:t>837</w:t>
            </w:r>
          </w:p>
        </w:tc>
        <w:tc>
          <w:tcPr>
            <w:tcW w:w="1310"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ind w:left="-103" w:right="-49"/>
              <w:jc w:val="right"/>
              <w:rPr>
                <w:rFonts w:ascii="Times New Roman" w:hAnsi="Times New Roman" w:cs="Times New Roman"/>
              </w:rPr>
            </w:pPr>
            <w:r w:rsidRPr="006B287B">
              <w:rPr>
                <w:rFonts w:ascii="Times New Roman" w:hAnsi="Times New Roman" w:cs="Times New Roman"/>
              </w:rPr>
              <w:t>12.03.2028</w:t>
            </w:r>
          </w:p>
        </w:tc>
        <w:tc>
          <w:tcPr>
            <w:tcW w:w="1276" w:type="dxa"/>
            <w:tcBorders>
              <w:top w:val="dotted" w:sz="4" w:space="0" w:color="auto"/>
              <w:bottom w:val="dotted" w:sz="4" w:space="0" w:color="auto"/>
            </w:tcBorders>
            <w:shd w:val="clear" w:color="auto" w:fill="auto"/>
            <w:vAlign w:val="bottom"/>
            <w:hideMark/>
          </w:tcPr>
          <w:p w:rsidR="003935FC" w:rsidRPr="006B287B" w:rsidRDefault="003935FC" w:rsidP="003935FC">
            <w:pPr>
              <w:ind w:left="-74"/>
              <w:jc w:val="right"/>
              <w:rPr>
                <w:rFonts w:ascii="Times New Roman" w:hAnsi="Times New Roman" w:cs="Times New Roman"/>
              </w:rPr>
            </w:pPr>
            <w:r w:rsidRPr="006B287B">
              <w:rPr>
                <w:rFonts w:ascii="Times New Roman" w:hAnsi="Times New Roman" w:cs="Times New Roman"/>
              </w:rPr>
              <w:t>державні гарантії</w:t>
            </w:r>
          </w:p>
        </w:tc>
        <w:tc>
          <w:tcPr>
            <w:tcW w:w="1275" w:type="dxa"/>
            <w:tcBorders>
              <w:top w:val="dotted" w:sz="4" w:space="0" w:color="auto"/>
              <w:bottom w:val="dotted"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w:t>
            </w:r>
          </w:p>
        </w:tc>
      </w:tr>
      <w:tr w:rsidR="003935FC" w:rsidRPr="006B287B" w:rsidTr="003935FC">
        <w:trPr>
          <w:trHeight w:val="20"/>
        </w:trPr>
        <w:tc>
          <w:tcPr>
            <w:tcW w:w="2409" w:type="dxa"/>
            <w:tcBorders>
              <w:top w:val="dotted" w:sz="4" w:space="0" w:color="auto"/>
              <w:bottom w:val="dotted" w:sz="4" w:space="0" w:color="auto"/>
            </w:tcBorders>
            <w:shd w:val="clear" w:color="auto" w:fill="auto"/>
            <w:noWrap/>
            <w:vAlign w:val="bottom"/>
          </w:tcPr>
          <w:p w:rsidR="003935FC" w:rsidRPr="006B287B" w:rsidRDefault="003935FC" w:rsidP="003935FC">
            <w:pPr>
              <w:ind w:right="-108"/>
              <w:rPr>
                <w:rFonts w:ascii="Times New Roman" w:hAnsi="Times New Roman" w:cs="Times New Roman"/>
              </w:rPr>
            </w:pPr>
            <w:r w:rsidRPr="006B287B">
              <w:rPr>
                <w:rFonts w:ascii="Times New Roman" w:hAnsi="Times New Roman" w:cs="Times New Roman"/>
              </w:rPr>
              <w:t>Чеський експортний банк  (Ceska Exportni Banka, A.S.)</w:t>
            </w:r>
          </w:p>
        </w:tc>
        <w:tc>
          <w:tcPr>
            <w:tcW w:w="426" w:type="dxa"/>
            <w:tcBorders>
              <w:top w:val="dotted" w:sz="4" w:space="0" w:color="auto"/>
              <w:bottom w:val="dotted" w:sz="4" w:space="0" w:color="auto"/>
            </w:tcBorders>
            <w:shd w:val="clear" w:color="auto" w:fill="auto"/>
            <w:noWrap/>
            <w:vAlign w:val="bottom"/>
          </w:tcPr>
          <w:p w:rsidR="003935FC" w:rsidRPr="006B287B" w:rsidRDefault="003935FC" w:rsidP="003935FC">
            <w:pPr>
              <w:ind w:left="-108" w:right="-108"/>
              <w:jc w:val="right"/>
              <w:rPr>
                <w:rFonts w:ascii="Times New Roman" w:hAnsi="Times New Roman" w:cs="Times New Roman"/>
              </w:rPr>
            </w:pPr>
            <w:r w:rsidRPr="006B287B">
              <w:rPr>
                <w:rFonts w:ascii="Times New Roman" w:hAnsi="Times New Roman" w:cs="Times New Roman"/>
              </w:rPr>
              <w:t>EUR</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lang w:val="en-US"/>
              </w:rPr>
            </w:pPr>
            <w:r w:rsidRPr="006B287B">
              <w:rPr>
                <w:rFonts w:ascii="Times New Roman" w:hAnsi="Times New Roman" w:cs="Times New Roman"/>
              </w:rPr>
              <w:t>67 013</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249" w:right="-73"/>
              <w:jc w:val="right"/>
              <w:rPr>
                <w:rFonts w:ascii="Times New Roman" w:hAnsi="Times New Roman" w:cs="Times New Roman"/>
              </w:rPr>
            </w:pPr>
            <w:r w:rsidRPr="006B287B">
              <w:rPr>
                <w:rFonts w:ascii="Times New Roman" w:hAnsi="Times New Roman" w:cs="Times New Roman"/>
              </w:rPr>
              <w:t>82 774</w:t>
            </w:r>
          </w:p>
        </w:tc>
        <w:tc>
          <w:tcPr>
            <w:tcW w:w="533" w:type="dxa"/>
            <w:tcBorders>
              <w:top w:val="dotted" w:sz="4" w:space="0" w:color="auto"/>
              <w:bottom w:val="dotted" w:sz="4" w:space="0" w:color="auto"/>
            </w:tcBorders>
            <w:shd w:val="clear" w:color="auto" w:fill="auto"/>
            <w:noWrap/>
            <w:vAlign w:val="bottom"/>
          </w:tcPr>
          <w:p w:rsidR="003935FC" w:rsidRPr="006B287B" w:rsidRDefault="003935FC" w:rsidP="003935FC">
            <w:pPr>
              <w:ind w:left="-103" w:right="-98"/>
              <w:jc w:val="right"/>
              <w:rPr>
                <w:rFonts w:ascii="Times New Roman" w:hAnsi="Times New Roman" w:cs="Times New Roman"/>
              </w:rPr>
            </w:pPr>
            <w:r w:rsidRPr="006B287B">
              <w:rPr>
                <w:rFonts w:ascii="Times New Roman" w:hAnsi="Times New Roman" w:cs="Times New Roman"/>
              </w:rPr>
              <w:t>2,50</w:t>
            </w: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left="-103" w:right="-97"/>
              <w:jc w:val="right"/>
              <w:rPr>
                <w:rFonts w:ascii="Times New Roman" w:hAnsi="Times New Roman" w:cs="Times New Roman"/>
              </w:rPr>
            </w:pPr>
            <w:r w:rsidRPr="006B287B">
              <w:rPr>
                <w:rFonts w:ascii="Times New Roman" w:hAnsi="Times New Roman" w:cs="Times New Roman"/>
              </w:rPr>
              <w:t>2,50</w:t>
            </w:r>
          </w:p>
        </w:tc>
        <w:tc>
          <w:tcPr>
            <w:tcW w:w="1310"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left="-103" w:right="-49"/>
              <w:jc w:val="right"/>
              <w:rPr>
                <w:rFonts w:ascii="Times New Roman" w:hAnsi="Times New Roman" w:cs="Times New Roman"/>
              </w:rPr>
            </w:pPr>
            <w:r w:rsidRPr="006B287B">
              <w:rPr>
                <w:rFonts w:ascii="Times New Roman" w:hAnsi="Times New Roman" w:cs="Times New Roman"/>
              </w:rPr>
              <w:t>31.10.2025</w:t>
            </w:r>
          </w:p>
        </w:tc>
        <w:tc>
          <w:tcPr>
            <w:tcW w:w="1276" w:type="dxa"/>
            <w:tcBorders>
              <w:top w:val="dotted" w:sz="4" w:space="0" w:color="auto"/>
              <w:bottom w:val="dotted" w:sz="4" w:space="0" w:color="auto"/>
            </w:tcBorders>
            <w:shd w:val="clear" w:color="auto" w:fill="auto"/>
            <w:vAlign w:val="bottom"/>
          </w:tcPr>
          <w:p w:rsidR="003935FC" w:rsidRPr="006B287B" w:rsidRDefault="003935FC" w:rsidP="003935FC">
            <w:pPr>
              <w:ind w:left="-74"/>
              <w:jc w:val="right"/>
              <w:rPr>
                <w:rFonts w:ascii="Times New Roman" w:hAnsi="Times New Roman" w:cs="Times New Roman"/>
              </w:rPr>
            </w:pPr>
            <w:r w:rsidRPr="006B287B">
              <w:rPr>
                <w:rFonts w:ascii="Times New Roman" w:hAnsi="Times New Roman" w:cs="Times New Roman"/>
              </w:rPr>
              <w:t>банківська гарантія</w:t>
            </w:r>
          </w:p>
        </w:tc>
        <w:tc>
          <w:tcPr>
            <w:tcW w:w="1275"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17 580</w:t>
            </w:r>
          </w:p>
        </w:tc>
      </w:tr>
      <w:tr w:rsidR="003935FC" w:rsidRPr="006B287B" w:rsidTr="003935FC">
        <w:trPr>
          <w:trHeight w:val="20"/>
        </w:trPr>
        <w:tc>
          <w:tcPr>
            <w:tcW w:w="2409" w:type="dxa"/>
            <w:tcBorders>
              <w:top w:val="dotted" w:sz="4" w:space="0" w:color="auto"/>
              <w:bottom w:val="dotted" w:sz="4" w:space="0" w:color="auto"/>
            </w:tcBorders>
            <w:shd w:val="clear" w:color="auto" w:fill="auto"/>
            <w:noWrap/>
            <w:vAlign w:val="bottom"/>
          </w:tcPr>
          <w:p w:rsidR="003935FC" w:rsidRPr="006B287B" w:rsidRDefault="003935FC" w:rsidP="003935FC">
            <w:pPr>
              <w:ind w:right="-108"/>
              <w:rPr>
                <w:rFonts w:ascii="Times New Roman" w:hAnsi="Times New Roman" w:cs="Times New Roman"/>
              </w:rPr>
            </w:pPr>
            <w:r w:rsidRPr="006B287B">
              <w:rPr>
                <w:rFonts w:ascii="Times New Roman" w:hAnsi="Times New Roman" w:cs="Times New Roman"/>
              </w:rPr>
              <w:t>АТ «Державний ощадний банк»</w:t>
            </w:r>
          </w:p>
        </w:tc>
        <w:tc>
          <w:tcPr>
            <w:tcW w:w="426" w:type="dxa"/>
            <w:tcBorders>
              <w:top w:val="dotted" w:sz="4" w:space="0" w:color="auto"/>
              <w:bottom w:val="dotted" w:sz="4" w:space="0" w:color="auto"/>
            </w:tcBorders>
            <w:shd w:val="clear" w:color="auto" w:fill="auto"/>
            <w:noWrap/>
            <w:vAlign w:val="bottom"/>
          </w:tcPr>
          <w:p w:rsidR="003935FC" w:rsidRPr="006B287B" w:rsidRDefault="003935FC" w:rsidP="003935FC">
            <w:pPr>
              <w:ind w:left="-108" w:right="-108"/>
              <w:jc w:val="right"/>
              <w:rPr>
                <w:rFonts w:ascii="Times New Roman" w:hAnsi="Times New Roman" w:cs="Times New Roman"/>
                <w:lang w:val="en-US"/>
              </w:rPr>
            </w:pPr>
            <w:r w:rsidRPr="006B287B">
              <w:rPr>
                <w:rFonts w:ascii="Times New Roman" w:hAnsi="Times New Roman" w:cs="Times New Roman"/>
                <w:lang w:val="en-US"/>
              </w:rPr>
              <w:t>USD</w:t>
            </w:r>
          </w:p>
          <w:p w:rsidR="003935FC" w:rsidRPr="006B287B" w:rsidRDefault="003935FC" w:rsidP="003935FC">
            <w:pPr>
              <w:ind w:left="-108" w:right="-108"/>
              <w:jc w:val="right"/>
              <w:rPr>
                <w:rFonts w:ascii="Times New Roman" w:hAnsi="Times New Roman" w:cs="Times New Roman"/>
              </w:rPr>
            </w:pPr>
            <w:r w:rsidRPr="006B287B">
              <w:rPr>
                <w:rFonts w:ascii="Times New Roman" w:hAnsi="Times New Roman" w:cs="Times New Roman"/>
                <w:lang w:val="en-US"/>
              </w:rPr>
              <w:t>UAH</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lang w:val="en-US"/>
              </w:rPr>
            </w:pPr>
            <w:r w:rsidRPr="006B287B">
              <w:rPr>
                <w:rFonts w:ascii="Times New Roman" w:hAnsi="Times New Roman" w:cs="Times New Roman"/>
              </w:rPr>
              <w:t>5 </w:t>
            </w:r>
            <w:r w:rsidRPr="006B287B">
              <w:rPr>
                <w:rFonts w:ascii="Times New Roman" w:hAnsi="Times New Roman" w:cs="Times New Roman"/>
                <w:lang w:val="en-US"/>
              </w:rPr>
              <w:t>536 837</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249" w:right="-73"/>
              <w:jc w:val="right"/>
              <w:rPr>
                <w:rFonts w:ascii="Times New Roman" w:hAnsi="Times New Roman" w:cs="Times New Roman"/>
              </w:rPr>
            </w:pPr>
            <w:r w:rsidRPr="006B287B">
              <w:rPr>
                <w:rFonts w:ascii="Times New Roman" w:hAnsi="Times New Roman" w:cs="Times New Roman"/>
              </w:rPr>
              <w:t>5 246 154</w:t>
            </w:r>
          </w:p>
        </w:tc>
        <w:tc>
          <w:tcPr>
            <w:tcW w:w="533" w:type="dxa"/>
            <w:tcBorders>
              <w:top w:val="dotted" w:sz="4" w:space="0" w:color="auto"/>
              <w:bottom w:val="dotted" w:sz="4" w:space="0" w:color="auto"/>
            </w:tcBorders>
            <w:shd w:val="clear" w:color="auto" w:fill="auto"/>
            <w:noWrap/>
            <w:vAlign w:val="bottom"/>
          </w:tcPr>
          <w:p w:rsidR="003935FC" w:rsidRPr="006B287B" w:rsidRDefault="003935FC" w:rsidP="003935FC">
            <w:pPr>
              <w:ind w:left="-103" w:right="-98"/>
              <w:jc w:val="right"/>
              <w:rPr>
                <w:rFonts w:ascii="Times New Roman" w:hAnsi="Times New Roman" w:cs="Times New Roman"/>
              </w:rPr>
            </w:pPr>
            <w:r w:rsidRPr="006B287B">
              <w:rPr>
                <w:rFonts w:ascii="Times New Roman" w:hAnsi="Times New Roman" w:cs="Times New Roman"/>
              </w:rPr>
              <w:t>7,50</w:t>
            </w: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left="-103" w:right="-97"/>
              <w:jc w:val="right"/>
              <w:rPr>
                <w:rFonts w:ascii="Times New Roman" w:hAnsi="Times New Roman" w:cs="Times New Roman"/>
                <w:lang w:val="en-US"/>
              </w:rPr>
            </w:pPr>
            <w:r w:rsidRPr="006B287B">
              <w:rPr>
                <w:rFonts w:ascii="Times New Roman" w:hAnsi="Times New Roman" w:cs="Times New Roman"/>
                <w:lang w:val="en-US"/>
              </w:rPr>
              <w:t>15,00</w:t>
            </w:r>
          </w:p>
        </w:tc>
        <w:tc>
          <w:tcPr>
            <w:tcW w:w="1310"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left="-103" w:right="-49"/>
              <w:jc w:val="right"/>
              <w:rPr>
                <w:rFonts w:ascii="Times New Roman" w:hAnsi="Times New Roman" w:cs="Times New Roman"/>
              </w:rPr>
            </w:pPr>
            <w:r w:rsidRPr="006B287B">
              <w:rPr>
                <w:rFonts w:ascii="Times New Roman" w:hAnsi="Times New Roman" w:cs="Times New Roman"/>
              </w:rPr>
              <w:t>з 22.12.2023 по 24.01.2025</w:t>
            </w:r>
          </w:p>
        </w:tc>
        <w:tc>
          <w:tcPr>
            <w:tcW w:w="1276" w:type="dxa"/>
            <w:tcBorders>
              <w:top w:val="dotted" w:sz="4" w:space="0" w:color="auto"/>
              <w:bottom w:val="dotted" w:sz="4" w:space="0" w:color="auto"/>
            </w:tcBorders>
            <w:shd w:val="clear" w:color="auto" w:fill="auto"/>
            <w:vAlign w:val="bottom"/>
          </w:tcPr>
          <w:p w:rsidR="003935FC" w:rsidRPr="006B287B" w:rsidRDefault="003935FC" w:rsidP="003935FC">
            <w:pPr>
              <w:ind w:left="-74"/>
              <w:jc w:val="right"/>
              <w:rPr>
                <w:rFonts w:ascii="Times New Roman" w:hAnsi="Times New Roman" w:cs="Times New Roman"/>
              </w:rPr>
            </w:pPr>
            <w:r w:rsidRPr="006B287B">
              <w:rPr>
                <w:rFonts w:ascii="Times New Roman" w:hAnsi="Times New Roman" w:cs="Times New Roman"/>
              </w:rPr>
              <w:t>е/енергія, майнові права, право вимоги оплати</w:t>
            </w:r>
          </w:p>
        </w:tc>
        <w:tc>
          <w:tcPr>
            <w:tcW w:w="1275"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12 860 000*</w:t>
            </w:r>
          </w:p>
        </w:tc>
      </w:tr>
      <w:tr w:rsidR="003935FC" w:rsidRPr="006B287B" w:rsidTr="003935FC">
        <w:trPr>
          <w:trHeight w:val="745"/>
        </w:trPr>
        <w:tc>
          <w:tcPr>
            <w:tcW w:w="2835"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rPr>
                <w:rFonts w:ascii="Times New Roman" w:hAnsi="Times New Roman" w:cs="Times New Roman"/>
              </w:rPr>
            </w:pPr>
            <w:r w:rsidRPr="006B287B">
              <w:rPr>
                <w:rFonts w:ascii="Times New Roman" w:hAnsi="Times New Roman" w:cs="Times New Roman"/>
                <w:b/>
                <w:bCs/>
                <w:i/>
                <w:iCs/>
              </w:rPr>
              <w:t xml:space="preserve">Позики у складі інших довгострокових зобов’язань </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b/>
                <w:bCs/>
              </w:rPr>
            </w:pPr>
            <w:r w:rsidRPr="006B287B">
              <w:rPr>
                <w:rFonts w:ascii="Times New Roman" w:hAnsi="Times New Roman" w:cs="Times New Roman"/>
                <w:b/>
                <w:bCs/>
              </w:rPr>
              <w:t>14 315 325</w:t>
            </w:r>
          </w:p>
        </w:tc>
        <w:tc>
          <w:tcPr>
            <w:tcW w:w="1276" w:type="dxa"/>
            <w:tcBorders>
              <w:top w:val="dotted" w:sz="4" w:space="0" w:color="auto"/>
              <w:bottom w:val="dotted" w:sz="4" w:space="0" w:color="auto"/>
            </w:tcBorders>
            <w:shd w:val="clear" w:color="auto" w:fill="auto"/>
            <w:noWrap/>
            <w:vAlign w:val="bottom"/>
            <w:hideMark/>
          </w:tcPr>
          <w:p w:rsidR="003935FC" w:rsidRPr="006B287B" w:rsidRDefault="003935FC" w:rsidP="003935FC">
            <w:pPr>
              <w:ind w:left="-249" w:right="-73"/>
              <w:jc w:val="right"/>
              <w:rPr>
                <w:rFonts w:ascii="Times New Roman" w:hAnsi="Times New Roman" w:cs="Times New Roman"/>
                <w:b/>
                <w:bCs/>
              </w:rPr>
            </w:pPr>
            <w:r w:rsidRPr="006B287B">
              <w:rPr>
                <w:rFonts w:ascii="Times New Roman" w:hAnsi="Times New Roman" w:cs="Times New Roman"/>
                <w:b/>
                <w:bCs/>
              </w:rPr>
              <w:t>13 287 692</w:t>
            </w:r>
          </w:p>
        </w:tc>
        <w:tc>
          <w:tcPr>
            <w:tcW w:w="533" w:type="dxa"/>
            <w:tcBorders>
              <w:top w:val="dotted" w:sz="4" w:space="0" w:color="auto"/>
              <w:bottom w:val="dotted" w:sz="4" w:space="0" w:color="auto"/>
            </w:tcBorders>
            <w:shd w:val="clear" w:color="auto" w:fill="auto"/>
            <w:noWrap/>
            <w:vAlign w:val="bottom"/>
            <w:hideMark/>
          </w:tcPr>
          <w:p w:rsidR="003935FC" w:rsidRPr="006B287B" w:rsidRDefault="003935FC" w:rsidP="003935FC">
            <w:pPr>
              <w:ind w:left="-103" w:right="-98"/>
              <w:jc w:val="right"/>
              <w:rPr>
                <w:rFonts w:ascii="Times New Roman" w:hAnsi="Times New Roman" w:cs="Times New Roman"/>
                <w:b/>
                <w:bCs/>
              </w:rPr>
            </w:pPr>
            <w:r w:rsidRPr="006B287B">
              <w:rPr>
                <w:rFonts w:ascii="Times New Roman" w:hAnsi="Times New Roman" w:cs="Times New Roman"/>
                <w:b/>
                <w:bCs/>
                <w:color w:val="0070C0"/>
              </w:rPr>
              <w:t> </w:t>
            </w:r>
          </w:p>
        </w:tc>
        <w:tc>
          <w:tcPr>
            <w:tcW w:w="567"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ind w:left="-103" w:right="-97"/>
              <w:jc w:val="right"/>
              <w:rPr>
                <w:rFonts w:ascii="Times New Roman" w:hAnsi="Times New Roman" w:cs="Times New Roman"/>
                <w:b/>
                <w:bCs/>
              </w:rPr>
            </w:pPr>
            <w:r w:rsidRPr="006B287B">
              <w:rPr>
                <w:rFonts w:ascii="Times New Roman" w:hAnsi="Times New Roman" w:cs="Times New Roman"/>
                <w:b/>
                <w:bCs/>
                <w:color w:val="0070C0"/>
              </w:rPr>
              <w:t> </w:t>
            </w:r>
          </w:p>
        </w:tc>
        <w:tc>
          <w:tcPr>
            <w:tcW w:w="1310"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ind w:left="-103" w:right="-49"/>
              <w:jc w:val="right"/>
              <w:rPr>
                <w:rFonts w:ascii="Times New Roman" w:hAnsi="Times New Roman" w:cs="Times New Roman"/>
                <w:b/>
                <w:bCs/>
              </w:rPr>
            </w:pPr>
            <w:r w:rsidRPr="006B287B">
              <w:rPr>
                <w:rFonts w:ascii="Times New Roman" w:hAnsi="Times New Roman" w:cs="Times New Roman"/>
                <w:b/>
                <w:bCs/>
              </w:rPr>
              <w:t> </w:t>
            </w:r>
          </w:p>
        </w:tc>
        <w:tc>
          <w:tcPr>
            <w:tcW w:w="1276" w:type="dxa"/>
            <w:tcBorders>
              <w:top w:val="dotted" w:sz="4" w:space="0" w:color="auto"/>
              <w:bottom w:val="dotted" w:sz="4" w:space="0" w:color="auto"/>
            </w:tcBorders>
            <w:shd w:val="clear" w:color="auto" w:fill="auto"/>
            <w:vAlign w:val="bottom"/>
            <w:hideMark/>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 </w:t>
            </w:r>
          </w:p>
        </w:tc>
        <w:tc>
          <w:tcPr>
            <w:tcW w:w="1275" w:type="dxa"/>
            <w:tcBorders>
              <w:top w:val="dotted" w:sz="4" w:space="0" w:color="auto"/>
              <w:bottom w:val="dotted"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b/>
                <w:bCs/>
              </w:rPr>
            </w:pPr>
          </w:p>
        </w:tc>
      </w:tr>
      <w:tr w:rsidR="003935FC" w:rsidRPr="006B287B" w:rsidTr="003935FC">
        <w:trPr>
          <w:trHeight w:val="20"/>
        </w:trPr>
        <w:tc>
          <w:tcPr>
            <w:tcW w:w="2409" w:type="dxa"/>
            <w:tcBorders>
              <w:top w:val="dotted" w:sz="4" w:space="0" w:color="auto"/>
              <w:bottom w:val="dotted" w:sz="4" w:space="0" w:color="auto"/>
            </w:tcBorders>
            <w:shd w:val="clear" w:color="auto" w:fill="auto"/>
            <w:noWrap/>
            <w:vAlign w:val="bottom"/>
            <w:hideMark/>
          </w:tcPr>
          <w:p w:rsidR="003935FC" w:rsidRPr="006B287B" w:rsidRDefault="003935FC" w:rsidP="003935FC">
            <w:pPr>
              <w:ind w:right="-108"/>
              <w:rPr>
                <w:rFonts w:ascii="Times New Roman" w:hAnsi="Times New Roman" w:cs="Times New Roman"/>
              </w:rPr>
            </w:pPr>
            <w:r w:rsidRPr="006B287B">
              <w:rPr>
                <w:rFonts w:ascii="Times New Roman" w:hAnsi="Times New Roman" w:cs="Times New Roman"/>
              </w:rPr>
              <w:t>Євратом  (European Commission – EURATOM)</w:t>
            </w:r>
          </w:p>
        </w:tc>
        <w:tc>
          <w:tcPr>
            <w:tcW w:w="426" w:type="dxa"/>
            <w:tcBorders>
              <w:top w:val="dotted" w:sz="4" w:space="0" w:color="auto"/>
              <w:bottom w:val="dotted" w:sz="4" w:space="0" w:color="auto"/>
            </w:tcBorders>
            <w:shd w:val="clear" w:color="auto" w:fill="auto"/>
            <w:noWrap/>
            <w:vAlign w:val="bottom"/>
            <w:hideMark/>
          </w:tcPr>
          <w:p w:rsidR="003935FC" w:rsidRPr="006B287B" w:rsidRDefault="003935FC" w:rsidP="003935FC">
            <w:pPr>
              <w:ind w:left="-108" w:right="-108"/>
              <w:jc w:val="right"/>
              <w:rPr>
                <w:rFonts w:ascii="Times New Roman" w:hAnsi="Times New Roman" w:cs="Times New Roman"/>
              </w:rPr>
            </w:pPr>
            <w:r w:rsidRPr="006B287B">
              <w:rPr>
                <w:rFonts w:ascii="Times New Roman" w:hAnsi="Times New Roman" w:cs="Times New Roman"/>
              </w:rPr>
              <w:t>EUR</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rPr>
            </w:pPr>
            <w:r w:rsidRPr="006B287B">
              <w:rPr>
                <w:rFonts w:ascii="Times New Roman" w:hAnsi="Times New Roman" w:cs="Times New Roman"/>
              </w:rPr>
              <w:t>9 254 318</w:t>
            </w:r>
          </w:p>
        </w:tc>
        <w:tc>
          <w:tcPr>
            <w:tcW w:w="1276" w:type="dxa"/>
            <w:tcBorders>
              <w:top w:val="dotted" w:sz="4" w:space="0" w:color="auto"/>
              <w:bottom w:val="dotted" w:sz="4" w:space="0" w:color="auto"/>
            </w:tcBorders>
            <w:shd w:val="clear" w:color="auto" w:fill="auto"/>
            <w:noWrap/>
            <w:vAlign w:val="bottom"/>
            <w:hideMark/>
          </w:tcPr>
          <w:p w:rsidR="003935FC" w:rsidRPr="006B287B" w:rsidRDefault="003935FC" w:rsidP="003935FC">
            <w:pPr>
              <w:ind w:left="-249" w:right="-73"/>
              <w:jc w:val="right"/>
              <w:rPr>
                <w:rFonts w:ascii="Times New Roman" w:hAnsi="Times New Roman" w:cs="Times New Roman"/>
              </w:rPr>
            </w:pPr>
            <w:r w:rsidRPr="006B287B">
              <w:rPr>
                <w:rFonts w:ascii="Times New Roman" w:hAnsi="Times New Roman" w:cs="Times New Roman"/>
              </w:rPr>
              <w:t>9 299 202</w:t>
            </w:r>
          </w:p>
        </w:tc>
        <w:tc>
          <w:tcPr>
            <w:tcW w:w="533" w:type="dxa"/>
            <w:tcBorders>
              <w:top w:val="dotted" w:sz="4" w:space="0" w:color="auto"/>
              <w:bottom w:val="dotted" w:sz="4" w:space="0" w:color="auto"/>
            </w:tcBorders>
            <w:shd w:val="clear" w:color="auto" w:fill="auto"/>
            <w:noWrap/>
            <w:vAlign w:val="bottom"/>
            <w:hideMark/>
          </w:tcPr>
          <w:p w:rsidR="003935FC" w:rsidRPr="006B287B" w:rsidRDefault="003935FC" w:rsidP="003935FC">
            <w:pPr>
              <w:ind w:left="-103" w:right="-98"/>
              <w:jc w:val="right"/>
              <w:rPr>
                <w:rFonts w:ascii="Times New Roman" w:hAnsi="Times New Roman" w:cs="Times New Roman"/>
                <w:lang w:val="en-US"/>
              </w:rPr>
            </w:pPr>
            <w:r w:rsidRPr="006B287B">
              <w:rPr>
                <w:rFonts w:ascii="Times New Roman" w:hAnsi="Times New Roman" w:cs="Times New Roman"/>
              </w:rPr>
              <w:t>0</w:t>
            </w:r>
          </w:p>
        </w:tc>
        <w:tc>
          <w:tcPr>
            <w:tcW w:w="567"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ind w:left="-103" w:right="-97"/>
              <w:jc w:val="right"/>
              <w:rPr>
                <w:rFonts w:ascii="Times New Roman" w:hAnsi="Times New Roman" w:cs="Times New Roman"/>
                <w:lang w:val="en-US"/>
              </w:rPr>
            </w:pPr>
            <w:r w:rsidRPr="006B287B">
              <w:rPr>
                <w:rFonts w:ascii="Times New Roman" w:hAnsi="Times New Roman" w:cs="Times New Roman"/>
              </w:rPr>
              <w:t>0,</w:t>
            </w:r>
            <w:r w:rsidRPr="006B287B">
              <w:rPr>
                <w:rFonts w:ascii="Times New Roman" w:hAnsi="Times New Roman" w:cs="Times New Roman"/>
                <w:lang w:val="en-US"/>
              </w:rPr>
              <w:t>89</w:t>
            </w:r>
          </w:p>
        </w:tc>
        <w:tc>
          <w:tcPr>
            <w:tcW w:w="1310"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ind w:left="-103" w:right="-49"/>
              <w:jc w:val="right"/>
              <w:rPr>
                <w:rFonts w:ascii="Times New Roman" w:hAnsi="Times New Roman" w:cs="Times New Roman"/>
              </w:rPr>
            </w:pPr>
            <w:r w:rsidRPr="006B287B">
              <w:rPr>
                <w:rFonts w:ascii="Times New Roman" w:hAnsi="Times New Roman" w:cs="Times New Roman"/>
              </w:rPr>
              <w:t>17.12.2031</w:t>
            </w:r>
          </w:p>
        </w:tc>
        <w:tc>
          <w:tcPr>
            <w:tcW w:w="1276" w:type="dxa"/>
            <w:tcBorders>
              <w:top w:val="dotted" w:sz="4" w:space="0" w:color="auto"/>
              <w:bottom w:val="dotted" w:sz="4" w:space="0" w:color="auto"/>
            </w:tcBorders>
            <w:shd w:val="clear" w:color="auto" w:fill="auto"/>
            <w:vAlign w:val="bottom"/>
            <w:hideMark/>
          </w:tcPr>
          <w:p w:rsidR="003935FC" w:rsidRPr="006B287B" w:rsidRDefault="003935FC" w:rsidP="003935FC">
            <w:pPr>
              <w:ind w:left="-26"/>
              <w:jc w:val="right"/>
              <w:rPr>
                <w:rFonts w:ascii="Times New Roman" w:hAnsi="Times New Roman" w:cs="Times New Roman"/>
              </w:rPr>
            </w:pPr>
            <w:r w:rsidRPr="006B287B">
              <w:rPr>
                <w:rFonts w:ascii="Times New Roman" w:hAnsi="Times New Roman" w:cs="Times New Roman"/>
              </w:rPr>
              <w:t>державні гарантії</w:t>
            </w:r>
          </w:p>
        </w:tc>
        <w:tc>
          <w:tcPr>
            <w:tcW w:w="1275" w:type="dxa"/>
            <w:tcBorders>
              <w:top w:val="dotted" w:sz="4" w:space="0" w:color="auto"/>
              <w:bottom w:val="dotted"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w:t>
            </w:r>
          </w:p>
        </w:tc>
      </w:tr>
      <w:tr w:rsidR="003935FC" w:rsidRPr="006B287B" w:rsidTr="003935FC">
        <w:trPr>
          <w:trHeight w:val="20"/>
        </w:trPr>
        <w:tc>
          <w:tcPr>
            <w:tcW w:w="2409" w:type="dxa"/>
            <w:tcBorders>
              <w:top w:val="dotted" w:sz="4" w:space="0" w:color="auto"/>
              <w:bottom w:val="dotted" w:sz="4" w:space="0" w:color="auto"/>
            </w:tcBorders>
            <w:shd w:val="clear" w:color="auto" w:fill="auto"/>
            <w:noWrap/>
            <w:vAlign w:val="bottom"/>
          </w:tcPr>
          <w:p w:rsidR="003935FC" w:rsidRPr="006B287B" w:rsidRDefault="003935FC" w:rsidP="003935FC">
            <w:pPr>
              <w:ind w:right="-108"/>
              <w:rPr>
                <w:rFonts w:ascii="Times New Roman" w:hAnsi="Times New Roman" w:cs="Times New Roman"/>
                <w:bCs/>
                <w:iCs/>
              </w:rPr>
            </w:pPr>
            <w:r w:rsidRPr="006B287B">
              <w:rPr>
                <w:rFonts w:ascii="Times New Roman" w:hAnsi="Times New Roman" w:cs="Times New Roman"/>
              </w:rPr>
              <w:t>Сентрал сторедж сейфті проджект траст (Central Storage Safety Project Trust)</w:t>
            </w:r>
          </w:p>
        </w:tc>
        <w:tc>
          <w:tcPr>
            <w:tcW w:w="426" w:type="dxa"/>
            <w:tcBorders>
              <w:top w:val="dotted" w:sz="4" w:space="0" w:color="auto"/>
              <w:bottom w:val="dotted" w:sz="4" w:space="0" w:color="auto"/>
            </w:tcBorders>
            <w:shd w:val="clear" w:color="auto" w:fill="auto"/>
            <w:noWrap/>
            <w:vAlign w:val="bottom"/>
          </w:tcPr>
          <w:p w:rsidR="003935FC" w:rsidRPr="006B287B" w:rsidRDefault="003935FC" w:rsidP="003935FC">
            <w:pPr>
              <w:ind w:left="-108" w:right="-108"/>
              <w:jc w:val="right"/>
              <w:rPr>
                <w:rFonts w:ascii="Times New Roman" w:hAnsi="Times New Roman" w:cs="Times New Roman"/>
              </w:rPr>
            </w:pPr>
            <w:r w:rsidRPr="006B287B">
              <w:rPr>
                <w:rFonts w:ascii="Times New Roman" w:hAnsi="Times New Roman" w:cs="Times New Roman"/>
              </w:rPr>
              <w:t>USD</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bCs/>
              </w:rPr>
            </w:pPr>
            <w:r w:rsidRPr="006B287B">
              <w:rPr>
                <w:rFonts w:ascii="Times New Roman" w:hAnsi="Times New Roman" w:cs="Times New Roman"/>
                <w:bCs/>
              </w:rPr>
              <w:t>5 061 007</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249" w:right="-73"/>
              <w:jc w:val="right"/>
              <w:rPr>
                <w:rFonts w:ascii="Times New Roman" w:hAnsi="Times New Roman" w:cs="Times New Roman"/>
                <w:b/>
                <w:bCs/>
              </w:rPr>
            </w:pPr>
            <w:r w:rsidRPr="006B287B">
              <w:rPr>
                <w:rFonts w:ascii="Times New Roman" w:hAnsi="Times New Roman" w:cs="Times New Roman"/>
                <w:bCs/>
              </w:rPr>
              <w:t>3 988 490</w:t>
            </w:r>
          </w:p>
        </w:tc>
        <w:tc>
          <w:tcPr>
            <w:tcW w:w="533" w:type="dxa"/>
            <w:tcBorders>
              <w:top w:val="dotted" w:sz="4" w:space="0" w:color="auto"/>
              <w:bottom w:val="dotted" w:sz="4" w:space="0" w:color="auto"/>
            </w:tcBorders>
            <w:shd w:val="clear" w:color="auto" w:fill="auto"/>
            <w:noWrap/>
            <w:vAlign w:val="bottom"/>
          </w:tcPr>
          <w:p w:rsidR="003935FC" w:rsidRPr="006B287B" w:rsidRDefault="003935FC" w:rsidP="003935FC">
            <w:pPr>
              <w:ind w:left="-103" w:right="-98"/>
              <w:jc w:val="right"/>
              <w:rPr>
                <w:rFonts w:ascii="Times New Roman" w:hAnsi="Times New Roman" w:cs="Times New Roman"/>
              </w:rPr>
            </w:pPr>
            <w:r w:rsidRPr="006B287B">
              <w:rPr>
                <w:rFonts w:ascii="Times New Roman" w:hAnsi="Times New Roman" w:cs="Times New Roman"/>
              </w:rPr>
              <w:t>6,833</w:t>
            </w: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left="-103" w:right="-97"/>
              <w:jc w:val="right"/>
              <w:rPr>
                <w:rFonts w:ascii="Times New Roman" w:hAnsi="Times New Roman" w:cs="Times New Roman"/>
              </w:rPr>
            </w:pPr>
            <w:r w:rsidRPr="006B287B">
              <w:rPr>
                <w:rFonts w:ascii="Times New Roman" w:hAnsi="Times New Roman" w:cs="Times New Roman"/>
              </w:rPr>
              <w:t>6,833</w:t>
            </w:r>
          </w:p>
        </w:tc>
        <w:tc>
          <w:tcPr>
            <w:tcW w:w="1310"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left="-103" w:right="-49"/>
              <w:jc w:val="right"/>
              <w:rPr>
                <w:rFonts w:ascii="Times New Roman" w:hAnsi="Times New Roman" w:cs="Times New Roman"/>
              </w:rPr>
            </w:pPr>
            <w:r w:rsidRPr="006B287B">
              <w:rPr>
                <w:rFonts w:ascii="Times New Roman" w:hAnsi="Times New Roman" w:cs="Times New Roman"/>
              </w:rPr>
              <w:t>01.02.2038</w:t>
            </w:r>
          </w:p>
        </w:tc>
        <w:tc>
          <w:tcPr>
            <w:tcW w:w="1276"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державні гарантії</w:t>
            </w:r>
          </w:p>
        </w:tc>
        <w:tc>
          <w:tcPr>
            <w:tcW w:w="1275"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rPr>
              <w:t> -</w:t>
            </w:r>
          </w:p>
        </w:tc>
      </w:tr>
      <w:tr w:rsidR="003935FC" w:rsidRPr="006B287B" w:rsidTr="003935FC">
        <w:trPr>
          <w:trHeight w:val="20"/>
        </w:trPr>
        <w:tc>
          <w:tcPr>
            <w:tcW w:w="2409" w:type="dxa"/>
            <w:tcBorders>
              <w:top w:val="dotted" w:sz="4" w:space="0" w:color="auto"/>
              <w:bottom w:val="dotted" w:sz="4" w:space="0" w:color="auto"/>
            </w:tcBorders>
            <w:shd w:val="clear" w:color="auto" w:fill="auto"/>
            <w:noWrap/>
            <w:vAlign w:val="bottom"/>
          </w:tcPr>
          <w:p w:rsidR="003935FC" w:rsidRPr="006B287B" w:rsidRDefault="003935FC" w:rsidP="003935FC">
            <w:pPr>
              <w:ind w:right="-108"/>
              <w:rPr>
                <w:rFonts w:ascii="Times New Roman" w:hAnsi="Times New Roman" w:cs="Times New Roman"/>
                <w:b/>
                <w:bCs/>
                <w:i/>
                <w:iCs/>
              </w:rPr>
            </w:pPr>
            <w:r w:rsidRPr="006B287B">
              <w:rPr>
                <w:rFonts w:ascii="Times New Roman" w:hAnsi="Times New Roman" w:cs="Times New Roman"/>
                <w:b/>
                <w:bCs/>
                <w:i/>
                <w:iCs/>
              </w:rPr>
              <w:t>Зобов’язання з оренди</w:t>
            </w:r>
          </w:p>
        </w:tc>
        <w:tc>
          <w:tcPr>
            <w:tcW w:w="426" w:type="dxa"/>
            <w:tcBorders>
              <w:top w:val="dotted" w:sz="4" w:space="0" w:color="auto"/>
              <w:bottom w:val="dotted" w:sz="4" w:space="0" w:color="auto"/>
            </w:tcBorders>
            <w:shd w:val="clear" w:color="auto" w:fill="auto"/>
            <w:noWrap/>
            <w:vAlign w:val="bottom"/>
          </w:tcPr>
          <w:p w:rsidR="003935FC" w:rsidRPr="006B287B" w:rsidRDefault="003935FC" w:rsidP="003935FC">
            <w:pPr>
              <w:ind w:left="-108" w:right="-108"/>
              <w:jc w:val="right"/>
              <w:rPr>
                <w:rFonts w:ascii="Times New Roman" w:hAnsi="Times New Roman" w:cs="Times New Roman"/>
              </w:rPr>
            </w:pPr>
            <w:r w:rsidRPr="006B287B">
              <w:rPr>
                <w:rFonts w:ascii="Times New Roman" w:hAnsi="Times New Roman" w:cs="Times New Roman"/>
              </w:rPr>
              <w:t>UAH</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b/>
                <w:bCs/>
              </w:rPr>
            </w:pPr>
            <w:r w:rsidRPr="006B287B">
              <w:rPr>
                <w:rFonts w:ascii="Times New Roman" w:hAnsi="Times New Roman" w:cs="Times New Roman"/>
                <w:b/>
                <w:bCs/>
              </w:rPr>
              <w:t>3 097</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249" w:right="-73"/>
              <w:jc w:val="right"/>
              <w:rPr>
                <w:rFonts w:ascii="Times New Roman" w:hAnsi="Times New Roman" w:cs="Times New Roman"/>
                <w:b/>
                <w:bCs/>
              </w:rPr>
            </w:pPr>
            <w:r w:rsidRPr="006B287B">
              <w:rPr>
                <w:rFonts w:ascii="Times New Roman" w:hAnsi="Times New Roman" w:cs="Times New Roman"/>
                <w:b/>
                <w:bCs/>
              </w:rPr>
              <w:t>3 366</w:t>
            </w:r>
          </w:p>
        </w:tc>
        <w:tc>
          <w:tcPr>
            <w:tcW w:w="533" w:type="dxa"/>
            <w:tcBorders>
              <w:top w:val="dotted" w:sz="4" w:space="0" w:color="auto"/>
              <w:bottom w:val="dotted" w:sz="4" w:space="0" w:color="auto"/>
            </w:tcBorders>
            <w:shd w:val="clear" w:color="auto" w:fill="auto"/>
            <w:noWrap/>
            <w:vAlign w:val="bottom"/>
          </w:tcPr>
          <w:p w:rsidR="003935FC" w:rsidRPr="006B287B" w:rsidRDefault="003935FC" w:rsidP="003935FC">
            <w:pPr>
              <w:ind w:left="-103" w:right="-97"/>
              <w:jc w:val="right"/>
              <w:rPr>
                <w:rFonts w:ascii="Times New Roman" w:hAnsi="Times New Roman" w:cs="Times New Roman"/>
              </w:rPr>
            </w:pPr>
            <w:r w:rsidRPr="006B287B">
              <w:rPr>
                <w:rFonts w:ascii="Times New Roman" w:hAnsi="Times New Roman" w:cs="Times New Roman"/>
              </w:rPr>
              <w:t>14,00</w:t>
            </w: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left="-103" w:right="-97"/>
              <w:jc w:val="right"/>
              <w:rPr>
                <w:rFonts w:ascii="Times New Roman" w:hAnsi="Times New Roman" w:cs="Times New Roman"/>
              </w:rPr>
            </w:pPr>
            <w:r w:rsidRPr="006B287B">
              <w:rPr>
                <w:rFonts w:ascii="Times New Roman" w:hAnsi="Times New Roman" w:cs="Times New Roman"/>
              </w:rPr>
              <w:t>22,00</w:t>
            </w:r>
          </w:p>
        </w:tc>
        <w:tc>
          <w:tcPr>
            <w:tcW w:w="1310"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left="-103" w:right="-49"/>
              <w:jc w:val="right"/>
              <w:rPr>
                <w:rFonts w:ascii="Times New Roman" w:hAnsi="Times New Roman" w:cs="Times New Roman"/>
              </w:rPr>
            </w:pPr>
            <w:r w:rsidRPr="006B287B">
              <w:rPr>
                <w:rFonts w:ascii="Times New Roman" w:hAnsi="Times New Roman" w:cs="Times New Roman"/>
              </w:rPr>
              <w:t>30.09.2026</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відсутня</w:t>
            </w:r>
          </w:p>
        </w:tc>
        <w:tc>
          <w:tcPr>
            <w:tcW w:w="1275" w:type="dxa"/>
            <w:tcBorders>
              <w:top w:val="dotted" w:sz="4" w:space="0" w:color="auto"/>
              <w:bottom w:val="dotted" w:sz="4" w:space="0" w:color="auto"/>
            </w:tcBorders>
            <w:shd w:val="clear" w:color="auto" w:fill="auto"/>
            <w:noWrap/>
            <w:vAlign w:val="bottom"/>
          </w:tcPr>
          <w:p w:rsidR="003935FC" w:rsidRPr="006B287B" w:rsidRDefault="003935FC" w:rsidP="003935FC">
            <w:pPr>
              <w:ind w:right="35"/>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0"/>
        </w:trPr>
        <w:tc>
          <w:tcPr>
            <w:tcW w:w="2409" w:type="dxa"/>
            <w:tcBorders>
              <w:top w:val="dotted" w:sz="4" w:space="0" w:color="auto"/>
              <w:bottom w:val="dotted" w:sz="4" w:space="0" w:color="auto"/>
            </w:tcBorders>
            <w:shd w:val="clear" w:color="auto" w:fill="auto"/>
            <w:noWrap/>
            <w:vAlign w:val="bottom"/>
          </w:tcPr>
          <w:p w:rsidR="003935FC" w:rsidRPr="006B287B" w:rsidRDefault="003935FC" w:rsidP="003935FC">
            <w:pPr>
              <w:ind w:right="-108"/>
              <w:rPr>
                <w:rFonts w:ascii="Times New Roman" w:hAnsi="Times New Roman" w:cs="Times New Roman"/>
                <w:b/>
                <w:bCs/>
                <w:i/>
                <w:iCs/>
              </w:rPr>
            </w:pPr>
            <w:r w:rsidRPr="006B287B">
              <w:rPr>
                <w:rFonts w:ascii="Times New Roman" w:hAnsi="Times New Roman" w:cs="Times New Roman"/>
                <w:b/>
                <w:bCs/>
                <w:i/>
                <w:iCs/>
              </w:rPr>
              <w:t>Довгострокові зобов'язання за фінансовими інвестиціями</w:t>
            </w:r>
          </w:p>
        </w:tc>
        <w:tc>
          <w:tcPr>
            <w:tcW w:w="426" w:type="dxa"/>
            <w:tcBorders>
              <w:top w:val="dotted" w:sz="4" w:space="0" w:color="auto"/>
              <w:bottom w:val="dotted" w:sz="4" w:space="0" w:color="auto"/>
            </w:tcBorders>
            <w:shd w:val="clear" w:color="auto" w:fill="auto"/>
            <w:noWrap/>
            <w:vAlign w:val="bottom"/>
          </w:tcPr>
          <w:p w:rsidR="003935FC" w:rsidRPr="006B287B" w:rsidRDefault="003935FC" w:rsidP="003935FC">
            <w:pPr>
              <w:ind w:left="-108" w:right="-108"/>
              <w:jc w:val="right"/>
              <w:rPr>
                <w:rFonts w:ascii="Times New Roman" w:hAnsi="Times New Roman" w:cs="Times New Roman"/>
              </w:rPr>
            </w:pPr>
            <w:r w:rsidRPr="006B287B">
              <w:rPr>
                <w:rFonts w:ascii="Times New Roman" w:hAnsi="Times New Roman" w:cs="Times New Roman"/>
              </w:rPr>
              <w:t>UAH</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b/>
                <w:bCs/>
              </w:rPr>
            </w:pPr>
            <w:r w:rsidRPr="006B287B">
              <w:rPr>
                <w:rFonts w:ascii="Times New Roman" w:hAnsi="Times New Roman" w:cs="Times New Roman"/>
                <w:b/>
                <w:bCs/>
              </w:rPr>
              <w:t>108 579</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249" w:right="-73"/>
              <w:jc w:val="right"/>
              <w:rPr>
                <w:rFonts w:ascii="Times New Roman" w:hAnsi="Times New Roman" w:cs="Times New Roman"/>
                <w:b/>
                <w:bCs/>
              </w:rPr>
            </w:pPr>
            <w:r w:rsidRPr="006B287B">
              <w:rPr>
                <w:rFonts w:ascii="Times New Roman" w:hAnsi="Times New Roman" w:cs="Times New Roman"/>
                <w:b/>
                <w:bCs/>
              </w:rPr>
              <w:t>-</w:t>
            </w:r>
          </w:p>
        </w:tc>
        <w:tc>
          <w:tcPr>
            <w:tcW w:w="533" w:type="dxa"/>
            <w:tcBorders>
              <w:top w:val="dotted" w:sz="4" w:space="0" w:color="auto"/>
              <w:bottom w:val="dotted" w:sz="4" w:space="0" w:color="auto"/>
            </w:tcBorders>
            <w:shd w:val="clear" w:color="auto" w:fill="auto"/>
            <w:noWrap/>
            <w:vAlign w:val="bottom"/>
          </w:tcPr>
          <w:p w:rsidR="003935FC" w:rsidRPr="006B287B" w:rsidRDefault="003935FC" w:rsidP="003935FC">
            <w:pPr>
              <w:ind w:left="-103" w:right="-97"/>
              <w:jc w:val="right"/>
              <w:rPr>
                <w:rFonts w:ascii="Times New Roman" w:hAnsi="Times New Roman" w:cs="Times New Roman"/>
              </w:rPr>
            </w:pPr>
            <w:r w:rsidRPr="006B287B">
              <w:rPr>
                <w:rFonts w:ascii="Times New Roman" w:hAnsi="Times New Roman" w:cs="Times New Roman"/>
              </w:rPr>
              <w:t>-</w:t>
            </w: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left="-103" w:right="-97"/>
              <w:jc w:val="right"/>
              <w:rPr>
                <w:rFonts w:ascii="Times New Roman" w:hAnsi="Times New Roman" w:cs="Times New Roman"/>
              </w:rPr>
            </w:pPr>
            <w:r w:rsidRPr="006B287B">
              <w:rPr>
                <w:rFonts w:ascii="Times New Roman" w:hAnsi="Times New Roman" w:cs="Times New Roman"/>
              </w:rPr>
              <w:t>-</w:t>
            </w:r>
          </w:p>
        </w:tc>
        <w:tc>
          <w:tcPr>
            <w:tcW w:w="1310"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left="-103" w:right="-49"/>
              <w:jc w:val="right"/>
              <w:rPr>
                <w:rFonts w:ascii="Times New Roman" w:hAnsi="Times New Roman" w:cs="Times New Roman"/>
              </w:rPr>
            </w:pPr>
            <w:r w:rsidRPr="006B287B">
              <w:rPr>
                <w:rFonts w:ascii="Times New Roman" w:hAnsi="Times New Roman" w:cs="Times New Roman"/>
              </w:rPr>
              <w:t>2026</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відсутня</w:t>
            </w:r>
          </w:p>
        </w:tc>
        <w:tc>
          <w:tcPr>
            <w:tcW w:w="1275" w:type="dxa"/>
            <w:tcBorders>
              <w:top w:val="dotted" w:sz="4" w:space="0" w:color="auto"/>
              <w:bottom w:val="dotted" w:sz="4" w:space="0" w:color="auto"/>
            </w:tcBorders>
            <w:shd w:val="clear" w:color="auto" w:fill="auto"/>
            <w:noWrap/>
            <w:vAlign w:val="bottom"/>
          </w:tcPr>
          <w:p w:rsidR="003935FC" w:rsidRPr="006B287B" w:rsidRDefault="003935FC" w:rsidP="003935FC">
            <w:pPr>
              <w:ind w:right="35"/>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0"/>
        </w:trPr>
        <w:tc>
          <w:tcPr>
            <w:tcW w:w="2409" w:type="dxa"/>
            <w:tcBorders>
              <w:top w:val="dotted" w:sz="4" w:space="0" w:color="auto"/>
              <w:bottom w:val="dotted" w:sz="4" w:space="0" w:color="auto"/>
            </w:tcBorders>
            <w:shd w:val="clear" w:color="auto" w:fill="auto"/>
            <w:noWrap/>
            <w:vAlign w:val="bottom"/>
            <w:hideMark/>
          </w:tcPr>
          <w:p w:rsidR="003935FC" w:rsidRPr="006B287B" w:rsidRDefault="003935FC" w:rsidP="003935FC">
            <w:pPr>
              <w:ind w:right="-108"/>
              <w:jc w:val="both"/>
              <w:rPr>
                <w:rFonts w:ascii="Times New Roman" w:hAnsi="Times New Roman" w:cs="Times New Roman"/>
                <w:b/>
                <w:bCs/>
                <w:i/>
                <w:iCs/>
              </w:rPr>
            </w:pPr>
            <w:r w:rsidRPr="006B287B">
              <w:rPr>
                <w:rFonts w:ascii="Times New Roman" w:hAnsi="Times New Roman" w:cs="Times New Roman"/>
                <w:b/>
                <w:bCs/>
                <w:i/>
                <w:iCs/>
              </w:rPr>
              <w:t>Інші</w:t>
            </w:r>
          </w:p>
        </w:tc>
        <w:tc>
          <w:tcPr>
            <w:tcW w:w="426" w:type="dxa"/>
            <w:tcBorders>
              <w:top w:val="dotted" w:sz="4" w:space="0" w:color="auto"/>
              <w:bottom w:val="dotted" w:sz="4" w:space="0" w:color="auto"/>
            </w:tcBorders>
            <w:shd w:val="clear" w:color="auto" w:fill="auto"/>
            <w:noWrap/>
            <w:vAlign w:val="bottom"/>
            <w:hideMark/>
          </w:tcPr>
          <w:p w:rsidR="003935FC" w:rsidRPr="006B287B" w:rsidRDefault="003935FC" w:rsidP="003935FC">
            <w:pPr>
              <w:ind w:left="-108" w:right="-108"/>
              <w:jc w:val="right"/>
              <w:rPr>
                <w:rFonts w:ascii="Times New Roman" w:hAnsi="Times New Roman" w:cs="Times New Roman"/>
              </w:rPr>
            </w:pPr>
            <w:r w:rsidRPr="006B287B">
              <w:rPr>
                <w:rFonts w:ascii="Times New Roman" w:hAnsi="Times New Roman" w:cs="Times New Roman"/>
              </w:rPr>
              <w:t>UAH</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b/>
                <w:bCs/>
              </w:rPr>
            </w:pPr>
            <w:r w:rsidRPr="006B287B">
              <w:rPr>
                <w:rFonts w:ascii="Times New Roman" w:hAnsi="Times New Roman" w:cs="Times New Roman"/>
                <w:b/>
                <w:bCs/>
              </w:rPr>
              <w:t>188</w:t>
            </w:r>
          </w:p>
        </w:tc>
        <w:tc>
          <w:tcPr>
            <w:tcW w:w="1276" w:type="dxa"/>
            <w:tcBorders>
              <w:top w:val="dotted" w:sz="4" w:space="0" w:color="auto"/>
              <w:bottom w:val="dotted" w:sz="4" w:space="0" w:color="auto"/>
            </w:tcBorders>
            <w:shd w:val="clear" w:color="auto" w:fill="auto"/>
            <w:noWrap/>
            <w:vAlign w:val="bottom"/>
            <w:hideMark/>
          </w:tcPr>
          <w:p w:rsidR="003935FC" w:rsidRPr="006B287B" w:rsidRDefault="003935FC" w:rsidP="003935FC">
            <w:pPr>
              <w:ind w:left="-249" w:right="-73"/>
              <w:jc w:val="right"/>
              <w:rPr>
                <w:rFonts w:ascii="Times New Roman" w:hAnsi="Times New Roman" w:cs="Times New Roman"/>
                <w:b/>
                <w:bCs/>
              </w:rPr>
            </w:pPr>
            <w:r w:rsidRPr="006B287B">
              <w:rPr>
                <w:rFonts w:ascii="Times New Roman" w:hAnsi="Times New Roman" w:cs="Times New Roman"/>
                <w:b/>
                <w:bCs/>
              </w:rPr>
              <w:t>182</w:t>
            </w:r>
          </w:p>
        </w:tc>
        <w:tc>
          <w:tcPr>
            <w:tcW w:w="533" w:type="dxa"/>
            <w:tcBorders>
              <w:top w:val="dotted" w:sz="4" w:space="0" w:color="auto"/>
              <w:bottom w:val="dotted" w:sz="4" w:space="0" w:color="auto"/>
            </w:tcBorders>
            <w:shd w:val="clear" w:color="auto" w:fill="auto"/>
            <w:noWrap/>
            <w:vAlign w:val="bottom"/>
            <w:hideMark/>
          </w:tcPr>
          <w:p w:rsidR="003935FC" w:rsidRPr="006B287B" w:rsidRDefault="003935FC" w:rsidP="003935FC">
            <w:pPr>
              <w:ind w:left="-103" w:right="-97"/>
              <w:jc w:val="right"/>
              <w:rPr>
                <w:rFonts w:ascii="Times New Roman" w:hAnsi="Times New Roman" w:cs="Times New Roman"/>
                <w:lang w:val="en-US"/>
              </w:rPr>
            </w:pPr>
            <w:r w:rsidRPr="006B287B">
              <w:rPr>
                <w:rFonts w:ascii="Times New Roman" w:hAnsi="Times New Roman" w:cs="Times New Roman"/>
                <w:color w:val="0070C0"/>
              </w:rPr>
              <w:t>-</w:t>
            </w:r>
          </w:p>
        </w:tc>
        <w:tc>
          <w:tcPr>
            <w:tcW w:w="567"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ind w:left="-103" w:right="-97"/>
              <w:jc w:val="right"/>
              <w:rPr>
                <w:rFonts w:ascii="Times New Roman" w:hAnsi="Times New Roman" w:cs="Times New Roman"/>
              </w:rPr>
            </w:pPr>
            <w:r w:rsidRPr="006B287B">
              <w:rPr>
                <w:rFonts w:ascii="Times New Roman" w:hAnsi="Times New Roman" w:cs="Times New Roman"/>
                <w:color w:val="0070C0"/>
              </w:rPr>
              <w:t>-</w:t>
            </w:r>
          </w:p>
        </w:tc>
        <w:tc>
          <w:tcPr>
            <w:tcW w:w="1310"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ind w:left="-103" w:right="-49"/>
              <w:jc w:val="right"/>
              <w:rPr>
                <w:rFonts w:ascii="Times New Roman" w:hAnsi="Times New Roman" w:cs="Times New Roman"/>
              </w:rPr>
            </w:pPr>
            <w:r w:rsidRPr="006B287B">
              <w:rPr>
                <w:rFonts w:ascii="Times New Roman" w:hAnsi="Times New Roman" w:cs="Times New Roman"/>
              </w:rPr>
              <w:t> </w:t>
            </w:r>
            <w:r w:rsidRPr="006B287B">
              <w:rPr>
                <w:rFonts w:ascii="Times New Roman" w:hAnsi="Times New Roman" w:cs="Times New Roman"/>
                <w:lang w:val="en-US"/>
              </w:rPr>
              <w:t>20</w:t>
            </w:r>
            <w:r w:rsidRPr="006B287B">
              <w:rPr>
                <w:rFonts w:ascii="Times New Roman" w:hAnsi="Times New Roman" w:cs="Times New Roman"/>
              </w:rPr>
              <w:t>24</w:t>
            </w:r>
          </w:p>
        </w:tc>
        <w:tc>
          <w:tcPr>
            <w:tcW w:w="1276" w:type="dxa"/>
            <w:tcBorders>
              <w:top w:val="dotted" w:sz="4" w:space="0" w:color="auto"/>
              <w:bottom w:val="dotted"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відсутня</w:t>
            </w:r>
          </w:p>
        </w:tc>
        <w:tc>
          <w:tcPr>
            <w:tcW w:w="1275" w:type="dxa"/>
            <w:tcBorders>
              <w:top w:val="dotted" w:sz="4" w:space="0" w:color="auto"/>
              <w:bottom w:val="dotted" w:sz="4" w:space="0" w:color="auto"/>
            </w:tcBorders>
            <w:shd w:val="clear" w:color="auto" w:fill="auto"/>
            <w:noWrap/>
            <w:vAlign w:val="bottom"/>
            <w:hideMark/>
          </w:tcPr>
          <w:p w:rsidR="003935FC" w:rsidRPr="006B287B" w:rsidRDefault="003935FC" w:rsidP="003935FC">
            <w:pPr>
              <w:ind w:right="35"/>
              <w:jc w:val="right"/>
              <w:rPr>
                <w:rFonts w:ascii="Times New Roman" w:hAnsi="Times New Roman" w:cs="Times New Roman"/>
              </w:rPr>
            </w:pPr>
            <w:r w:rsidRPr="006B287B">
              <w:rPr>
                <w:rFonts w:ascii="Times New Roman" w:hAnsi="Times New Roman" w:cs="Times New Roman"/>
              </w:rPr>
              <w:t> -</w:t>
            </w:r>
          </w:p>
        </w:tc>
      </w:tr>
      <w:tr w:rsidR="003935FC" w:rsidRPr="006B287B" w:rsidTr="003935FC">
        <w:trPr>
          <w:trHeight w:hRule="exact" w:val="569"/>
        </w:trPr>
        <w:tc>
          <w:tcPr>
            <w:tcW w:w="2835" w:type="dxa"/>
            <w:gridSpan w:val="2"/>
            <w:tcBorders>
              <w:top w:val="dotted" w:sz="4" w:space="0" w:color="auto"/>
              <w:bottom w:val="single" w:sz="4" w:space="0" w:color="auto"/>
            </w:tcBorders>
            <w:shd w:val="clear" w:color="auto" w:fill="auto"/>
            <w:noWrap/>
            <w:vAlign w:val="bottom"/>
            <w:hideMark/>
          </w:tcPr>
          <w:p w:rsidR="003935FC" w:rsidRPr="006B287B" w:rsidRDefault="003935FC" w:rsidP="003935FC">
            <w:pPr>
              <w:rPr>
                <w:rFonts w:ascii="Times New Roman" w:hAnsi="Times New Roman" w:cs="Times New Roman"/>
                <w:b/>
                <w:bCs/>
              </w:rPr>
            </w:pPr>
            <w:r w:rsidRPr="006B287B">
              <w:rPr>
                <w:rFonts w:ascii="Times New Roman" w:hAnsi="Times New Roman" w:cs="Times New Roman"/>
                <w:b/>
                <w:bCs/>
              </w:rPr>
              <w:t xml:space="preserve">Всього довгострокових зобов’язань </w:t>
            </w:r>
          </w:p>
        </w:tc>
        <w:tc>
          <w:tcPr>
            <w:tcW w:w="1276" w:type="dxa"/>
            <w:tcBorders>
              <w:top w:val="dotted" w:sz="4" w:space="0" w:color="auto"/>
              <w:bottom w:val="single"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b/>
                <w:bCs/>
              </w:rPr>
            </w:pPr>
            <w:r w:rsidRPr="006B287B">
              <w:rPr>
                <w:rFonts w:ascii="Times New Roman" w:hAnsi="Times New Roman" w:cs="Times New Roman"/>
                <w:b/>
                <w:bCs/>
              </w:rPr>
              <w:t>24 843 051</w:t>
            </w:r>
          </w:p>
        </w:tc>
        <w:tc>
          <w:tcPr>
            <w:tcW w:w="1276" w:type="dxa"/>
            <w:tcBorders>
              <w:top w:val="dotted" w:sz="4" w:space="0" w:color="auto"/>
              <w:bottom w:val="single" w:sz="4" w:space="0" w:color="auto"/>
            </w:tcBorders>
            <w:shd w:val="clear" w:color="auto" w:fill="auto"/>
            <w:noWrap/>
            <w:vAlign w:val="bottom"/>
            <w:hideMark/>
          </w:tcPr>
          <w:p w:rsidR="003935FC" w:rsidRPr="006B287B" w:rsidRDefault="003935FC" w:rsidP="003935FC">
            <w:pPr>
              <w:ind w:left="-249" w:right="-73"/>
              <w:jc w:val="right"/>
              <w:rPr>
                <w:rFonts w:ascii="Times New Roman" w:hAnsi="Times New Roman" w:cs="Times New Roman"/>
                <w:b/>
                <w:bCs/>
              </w:rPr>
            </w:pPr>
            <w:r w:rsidRPr="006B287B">
              <w:rPr>
                <w:rFonts w:ascii="Times New Roman" w:hAnsi="Times New Roman" w:cs="Times New Roman"/>
                <w:b/>
                <w:bCs/>
              </w:rPr>
              <w:t>23 925 610</w:t>
            </w:r>
          </w:p>
        </w:tc>
        <w:tc>
          <w:tcPr>
            <w:tcW w:w="533" w:type="dxa"/>
            <w:tcBorders>
              <w:top w:val="dotted" w:sz="4" w:space="0" w:color="auto"/>
              <w:bottom w:val="single"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rPr>
            </w:pPr>
          </w:p>
        </w:tc>
        <w:tc>
          <w:tcPr>
            <w:tcW w:w="567" w:type="dxa"/>
            <w:gridSpan w:val="2"/>
            <w:tcBorders>
              <w:top w:val="dotted" w:sz="4" w:space="0" w:color="auto"/>
              <w:bottom w:val="single"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color w:val="0070C0"/>
              </w:rPr>
              <w:t> </w:t>
            </w:r>
          </w:p>
        </w:tc>
        <w:tc>
          <w:tcPr>
            <w:tcW w:w="1310" w:type="dxa"/>
            <w:gridSpan w:val="2"/>
            <w:tcBorders>
              <w:top w:val="dotted" w:sz="4" w:space="0" w:color="auto"/>
              <w:bottom w:val="single"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color w:val="0070C0"/>
              </w:rPr>
              <w:t> </w:t>
            </w:r>
          </w:p>
        </w:tc>
        <w:tc>
          <w:tcPr>
            <w:tcW w:w="1276" w:type="dxa"/>
            <w:tcBorders>
              <w:top w:val="dotted" w:sz="4" w:space="0" w:color="auto"/>
              <w:bottom w:val="single"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w:t>
            </w:r>
          </w:p>
        </w:tc>
        <w:tc>
          <w:tcPr>
            <w:tcW w:w="1275" w:type="dxa"/>
            <w:tcBorders>
              <w:top w:val="dotted" w:sz="4" w:space="0" w:color="auto"/>
              <w:bottom w:val="single"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b/>
                <w:bCs/>
                <w:lang w:val="en-US"/>
              </w:rPr>
            </w:pPr>
          </w:p>
        </w:tc>
      </w:tr>
      <w:tr w:rsidR="003935FC" w:rsidRPr="006B287B" w:rsidTr="003935FC">
        <w:trPr>
          <w:trHeight w:hRule="exact" w:val="559"/>
        </w:trPr>
        <w:tc>
          <w:tcPr>
            <w:tcW w:w="2835" w:type="dxa"/>
            <w:gridSpan w:val="2"/>
            <w:tcBorders>
              <w:top w:val="single" w:sz="4" w:space="0" w:color="auto"/>
              <w:bottom w:val="dotted" w:sz="4" w:space="0" w:color="auto"/>
            </w:tcBorders>
            <w:shd w:val="clear" w:color="auto" w:fill="auto"/>
            <w:noWrap/>
            <w:vAlign w:val="bottom"/>
          </w:tcPr>
          <w:p w:rsidR="003935FC" w:rsidRPr="006B287B" w:rsidRDefault="003935FC" w:rsidP="003935FC">
            <w:pPr>
              <w:rPr>
                <w:rFonts w:ascii="Times New Roman" w:hAnsi="Times New Roman" w:cs="Times New Roman"/>
                <w:b/>
                <w:bCs/>
              </w:rPr>
            </w:pPr>
            <w:r w:rsidRPr="006B287B">
              <w:rPr>
                <w:rFonts w:ascii="Times New Roman" w:hAnsi="Times New Roman" w:cs="Times New Roman"/>
                <w:b/>
                <w:bCs/>
                <w:i/>
                <w:iCs/>
              </w:rPr>
              <w:t>Короткострокові кредити банків</w:t>
            </w:r>
          </w:p>
        </w:tc>
        <w:tc>
          <w:tcPr>
            <w:tcW w:w="1276" w:type="dxa"/>
            <w:tcBorders>
              <w:top w:val="single" w:sz="4" w:space="0" w:color="auto"/>
              <w:bottom w:val="dotted"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b/>
                <w:bCs/>
              </w:rPr>
            </w:pPr>
            <w:r w:rsidRPr="006B287B">
              <w:rPr>
                <w:rFonts w:ascii="Times New Roman" w:hAnsi="Times New Roman" w:cs="Times New Roman"/>
                <w:b/>
                <w:bCs/>
              </w:rPr>
              <w:t>7 195 513</w:t>
            </w:r>
          </w:p>
        </w:tc>
        <w:tc>
          <w:tcPr>
            <w:tcW w:w="1276" w:type="dxa"/>
            <w:tcBorders>
              <w:top w:val="single" w:sz="4" w:space="0" w:color="auto"/>
              <w:bottom w:val="dotted" w:sz="4" w:space="0" w:color="auto"/>
            </w:tcBorders>
            <w:shd w:val="clear" w:color="auto" w:fill="auto"/>
            <w:noWrap/>
            <w:vAlign w:val="bottom"/>
          </w:tcPr>
          <w:p w:rsidR="003935FC" w:rsidRPr="006B287B" w:rsidRDefault="003935FC" w:rsidP="003935FC">
            <w:pPr>
              <w:ind w:left="-249" w:right="-73"/>
              <w:jc w:val="right"/>
              <w:rPr>
                <w:rFonts w:ascii="Times New Roman" w:hAnsi="Times New Roman" w:cs="Times New Roman"/>
                <w:b/>
                <w:bCs/>
              </w:rPr>
            </w:pPr>
            <w:r w:rsidRPr="006B287B">
              <w:rPr>
                <w:rFonts w:ascii="Times New Roman" w:hAnsi="Times New Roman" w:cs="Times New Roman"/>
                <w:b/>
                <w:bCs/>
              </w:rPr>
              <w:t>6 521 493</w:t>
            </w:r>
          </w:p>
        </w:tc>
        <w:tc>
          <w:tcPr>
            <w:tcW w:w="533" w:type="dxa"/>
            <w:tcBorders>
              <w:top w:val="single"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p>
        </w:tc>
        <w:tc>
          <w:tcPr>
            <w:tcW w:w="567" w:type="dxa"/>
            <w:gridSpan w:val="2"/>
            <w:tcBorders>
              <w:top w:val="single"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color w:val="0070C0"/>
              </w:rPr>
            </w:pPr>
          </w:p>
        </w:tc>
        <w:tc>
          <w:tcPr>
            <w:tcW w:w="1310" w:type="dxa"/>
            <w:gridSpan w:val="2"/>
            <w:tcBorders>
              <w:top w:val="single"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color w:val="0070C0"/>
              </w:rPr>
            </w:pPr>
          </w:p>
        </w:tc>
        <w:tc>
          <w:tcPr>
            <w:tcW w:w="1276" w:type="dxa"/>
            <w:tcBorders>
              <w:top w:val="single"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p>
        </w:tc>
        <w:tc>
          <w:tcPr>
            <w:tcW w:w="1275" w:type="dxa"/>
            <w:tcBorders>
              <w:top w:val="single"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rPr>
            </w:pPr>
          </w:p>
        </w:tc>
      </w:tr>
      <w:tr w:rsidR="003935FC" w:rsidRPr="006B287B" w:rsidTr="003935FC">
        <w:trPr>
          <w:trHeight w:hRule="exact" w:val="284"/>
        </w:trPr>
        <w:tc>
          <w:tcPr>
            <w:tcW w:w="2409" w:type="dxa"/>
            <w:tcBorders>
              <w:top w:val="dotted" w:sz="4" w:space="0" w:color="auto"/>
              <w:bottom w:val="dotted" w:sz="4" w:space="0" w:color="auto"/>
            </w:tcBorders>
            <w:shd w:val="clear" w:color="auto" w:fill="auto"/>
            <w:noWrap/>
            <w:vAlign w:val="bottom"/>
          </w:tcPr>
          <w:p w:rsidR="003935FC" w:rsidRPr="006B287B" w:rsidRDefault="003935FC" w:rsidP="003935FC">
            <w:pPr>
              <w:rPr>
                <w:rFonts w:ascii="Times New Roman" w:hAnsi="Times New Roman" w:cs="Times New Roman"/>
                <w:b/>
                <w:bCs/>
                <w:i/>
                <w:iCs/>
              </w:rPr>
            </w:pPr>
            <w:r w:rsidRPr="006B287B">
              <w:rPr>
                <w:rFonts w:ascii="Times New Roman" w:hAnsi="Times New Roman" w:cs="Times New Roman"/>
              </w:rPr>
              <w:t>АТ «Укрексімбанк»</w:t>
            </w:r>
          </w:p>
        </w:tc>
        <w:tc>
          <w:tcPr>
            <w:tcW w:w="42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114"/>
              <w:jc w:val="right"/>
              <w:rPr>
                <w:rFonts w:ascii="Times New Roman" w:hAnsi="Times New Roman" w:cs="Times New Roman"/>
                <w:b/>
                <w:bCs/>
              </w:rPr>
            </w:pPr>
            <w:r w:rsidRPr="006B287B">
              <w:rPr>
                <w:rFonts w:ascii="Times New Roman" w:hAnsi="Times New Roman" w:cs="Times New Roman"/>
              </w:rPr>
              <w:t>USD</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249"/>
              <w:jc w:val="right"/>
              <w:rPr>
                <w:rFonts w:ascii="Times New Roman" w:hAnsi="Times New Roman" w:cs="Times New Roman"/>
                <w:b/>
                <w:bCs/>
              </w:rPr>
            </w:pPr>
            <w:r w:rsidRPr="006B287B">
              <w:rPr>
                <w:rFonts w:ascii="Times New Roman" w:hAnsi="Times New Roman" w:cs="Times New Roman"/>
                <w:bCs/>
              </w:rPr>
              <w:t>5 534 091</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bCs/>
              </w:rPr>
              <w:t>5 157 583</w:t>
            </w: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right="-112"/>
              <w:jc w:val="right"/>
              <w:rPr>
                <w:rFonts w:ascii="Times New Roman" w:hAnsi="Times New Roman" w:cs="Times New Roman"/>
                <w:color w:val="0070C0"/>
              </w:rPr>
            </w:pPr>
            <w:r w:rsidRPr="006B287B">
              <w:rPr>
                <w:rFonts w:ascii="Times New Roman" w:hAnsi="Times New Roman" w:cs="Times New Roman"/>
                <w:bCs/>
                <w:lang w:val="en-US"/>
              </w:rPr>
              <w:t>7,50</w:t>
            </w: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right="-109"/>
              <w:jc w:val="right"/>
              <w:rPr>
                <w:rFonts w:ascii="Times New Roman" w:hAnsi="Times New Roman" w:cs="Times New Roman"/>
                <w:color w:val="0070C0"/>
              </w:rPr>
            </w:pPr>
            <w:r w:rsidRPr="006B287B">
              <w:rPr>
                <w:rFonts w:ascii="Times New Roman" w:hAnsi="Times New Roman" w:cs="Times New Roman"/>
                <w:bCs/>
                <w:lang w:val="en-US"/>
              </w:rPr>
              <w:t>7,50</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bCs/>
                <w:lang w:val="en-US"/>
              </w:rPr>
              <w:t>03.11.2022</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rPr>
              <w:t>е/енергія</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11 746 829</w:t>
            </w:r>
          </w:p>
        </w:tc>
      </w:tr>
      <w:tr w:rsidR="003935FC" w:rsidRPr="006B287B" w:rsidTr="003935FC">
        <w:trPr>
          <w:trHeight w:hRule="exact" w:val="284"/>
        </w:trPr>
        <w:tc>
          <w:tcPr>
            <w:tcW w:w="2409" w:type="dxa"/>
            <w:tcBorders>
              <w:top w:val="dotted" w:sz="4" w:space="0" w:color="auto"/>
              <w:bottom w:val="dotted" w:sz="4" w:space="0" w:color="auto"/>
            </w:tcBorders>
            <w:shd w:val="clear" w:color="auto" w:fill="auto"/>
            <w:noWrap/>
            <w:vAlign w:val="bottom"/>
          </w:tcPr>
          <w:p w:rsidR="003935FC" w:rsidRPr="006B287B" w:rsidRDefault="003935FC" w:rsidP="003935FC">
            <w:pPr>
              <w:rPr>
                <w:rFonts w:ascii="Times New Roman" w:hAnsi="Times New Roman" w:cs="Times New Roman"/>
              </w:rPr>
            </w:pPr>
            <w:r w:rsidRPr="006B287B">
              <w:rPr>
                <w:rFonts w:ascii="Times New Roman" w:hAnsi="Times New Roman" w:cs="Times New Roman"/>
              </w:rPr>
              <w:t>АТ «Альфа-Банк»</w:t>
            </w:r>
          </w:p>
        </w:tc>
        <w:tc>
          <w:tcPr>
            <w:tcW w:w="42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114"/>
              <w:jc w:val="right"/>
              <w:rPr>
                <w:rFonts w:ascii="Times New Roman" w:hAnsi="Times New Roman" w:cs="Times New Roman"/>
              </w:rPr>
            </w:pPr>
            <w:r w:rsidRPr="006B287B">
              <w:rPr>
                <w:rFonts w:ascii="Times New Roman" w:hAnsi="Times New Roman" w:cs="Times New Roman"/>
              </w:rPr>
              <w:t>USD</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249"/>
              <w:jc w:val="right"/>
              <w:rPr>
                <w:rFonts w:ascii="Times New Roman" w:hAnsi="Times New Roman" w:cs="Times New Roman"/>
                <w:bCs/>
              </w:rPr>
            </w:pPr>
            <w:r w:rsidRPr="006B287B">
              <w:rPr>
                <w:rFonts w:ascii="Times New Roman" w:hAnsi="Times New Roman" w:cs="Times New Roman"/>
                <w:bCs/>
              </w:rPr>
              <w:t>1 462 745</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1 363 910</w:t>
            </w: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right="-112"/>
              <w:jc w:val="right"/>
              <w:rPr>
                <w:rFonts w:ascii="Times New Roman" w:hAnsi="Times New Roman" w:cs="Times New Roman"/>
                <w:bCs/>
                <w:lang w:val="en-US"/>
              </w:rPr>
            </w:pPr>
            <w:r w:rsidRPr="006B287B">
              <w:rPr>
                <w:rFonts w:ascii="Times New Roman" w:hAnsi="Times New Roman" w:cs="Times New Roman"/>
                <w:bCs/>
                <w:lang w:val="en-GB"/>
              </w:rPr>
              <w:t>7,00</w:t>
            </w: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right="-109"/>
              <w:jc w:val="right"/>
              <w:rPr>
                <w:rFonts w:ascii="Times New Roman" w:hAnsi="Times New Roman" w:cs="Times New Roman"/>
                <w:bCs/>
                <w:lang w:val="en-US"/>
              </w:rPr>
            </w:pPr>
            <w:r w:rsidRPr="006B287B">
              <w:rPr>
                <w:rFonts w:ascii="Times New Roman" w:hAnsi="Times New Roman" w:cs="Times New Roman"/>
                <w:bCs/>
                <w:lang w:val="en-GB"/>
              </w:rPr>
              <w:t>7,00</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Cs/>
                <w:lang w:val="en-US"/>
              </w:rPr>
            </w:pPr>
            <w:r w:rsidRPr="006B287B">
              <w:rPr>
                <w:rFonts w:ascii="Times New Roman" w:hAnsi="Times New Roman" w:cs="Times New Roman"/>
                <w:bCs/>
                <w:lang w:val="en-GB"/>
              </w:rPr>
              <w:t>25.08.2022</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е/енергія</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bCs/>
              </w:rPr>
              <w:t>2 236 658</w:t>
            </w:r>
          </w:p>
        </w:tc>
      </w:tr>
      <w:tr w:rsidR="003935FC" w:rsidRPr="006B287B" w:rsidTr="003935FC">
        <w:trPr>
          <w:trHeight w:hRule="exact" w:val="284"/>
        </w:trPr>
        <w:tc>
          <w:tcPr>
            <w:tcW w:w="2409" w:type="dxa"/>
            <w:tcBorders>
              <w:top w:val="dotted" w:sz="4" w:space="0" w:color="auto"/>
              <w:bottom w:val="dotted" w:sz="4" w:space="0" w:color="auto"/>
            </w:tcBorders>
            <w:shd w:val="clear" w:color="auto" w:fill="auto"/>
            <w:noWrap/>
            <w:vAlign w:val="bottom"/>
          </w:tcPr>
          <w:p w:rsidR="003935FC" w:rsidRPr="006B287B" w:rsidRDefault="003935FC" w:rsidP="003935FC">
            <w:pPr>
              <w:rPr>
                <w:rFonts w:ascii="Times New Roman" w:hAnsi="Times New Roman" w:cs="Times New Roman"/>
              </w:rPr>
            </w:pPr>
            <w:r w:rsidRPr="006B287B">
              <w:rPr>
                <w:rFonts w:ascii="Times New Roman" w:hAnsi="Times New Roman" w:cs="Times New Roman"/>
              </w:rPr>
              <w:t>АБ ПАТ «Укргазбанк»</w:t>
            </w:r>
          </w:p>
        </w:tc>
        <w:tc>
          <w:tcPr>
            <w:tcW w:w="42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120" w:hanging="63"/>
              <w:jc w:val="center"/>
              <w:rPr>
                <w:rFonts w:ascii="Times New Roman" w:hAnsi="Times New Roman" w:cs="Times New Roman"/>
                <w:lang w:val="en-US"/>
              </w:rPr>
            </w:pPr>
            <w:r w:rsidRPr="006B287B">
              <w:rPr>
                <w:rFonts w:ascii="Times New Roman" w:hAnsi="Times New Roman" w:cs="Times New Roman"/>
              </w:rPr>
              <w:t>UA</w:t>
            </w:r>
            <w:r w:rsidRPr="006B287B">
              <w:rPr>
                <w:rFonts w:ascii="Times New Roman" w:hAnsi="Times New Roman" w:cs="Times New Roman"/>
                <w:lang w:val="en-US"/>
              </w:rPr>
              <w:t>H</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249"/>
              <w:jc w:val="right"/>
              <w:rPr>
                <w:rFonts w:ascii="Times New Roman" w:hAnsi="Times New Roman" w:cs="Times New Roman"/>
                <w:bCs/>
              </w:rPr>
            </w:pPr>
            <w:r w:rsidRPr="006B287B">
              <w:rPr>
                <w:rFonts w:ascii="Times New Roman" w:hAnsi="Times New Roman" w:cs="Times New Roman"/>
                <w:bCs/>
              </w:rPr>
              <w:t>198 677</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w:t>
            </w: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hanging="110"/>
              <w:jc w:val="right"/>
              <w:rPr>
                <w:rFonts w:ascii="Times New Roman" w:hAnsi="Times New Roman" w:cs="Times New Roman"/>
                <w:bCs/>
              </w:rPr>
            </w:pPr>
            <w:r w:rsidRPr="006B287B">
              <w:rPr>
                <w:rFonts w:ascii="Times New Roman" w:hAnsi="Times New Roman" w:cs="Times New Roman"/>
                <w:bCs/>
              </w:rPr>
              <w:t>16,0</w:t>
            </w: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left="-113"/>
              <w:jc w:val="right"/>
              <w:rPr>
                <w:rFonts w:ascii="Times New Roman" w:hAnsi="Times New Roman" w:cs="Times New Roman"/>
                <w:bCs/>
                <w:lang w:val="en-GB"/>
              </w:rPr>
            </w:pPr>
            <w:r w:rsidRPr="006B287B">
              <w:rPr>
                <w:rFonts w:ascii="Times New Roman" w:hAnsi="Times New Roman" w:cs="Times New Roman"/>
                <w:bCs/>
              </w:rPr>
              <w:t>16,0</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17.05.2023</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rPr>
              <w:t>е/енергія</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3 023 629</w:t>
            </w:r>
          </w:p>
        </w:tc>
      </w:tr>
      <w:tr w:rsidR="003935FC" w:rsidRPr="006B287B" w:rsidTr="003935FC">
        <w:trPr>
          <w:trHeight w:hRule="exact" w:val="1046"/>
        </w:trPr>
        <w:tc>
          <w:tcPr>
            <w:tcW w:w="2835" w:type="dxa"/>
            <w:gridSpan w:val="2"/>
            <w:tcBorders>
              <w:top w:val="dotted" w:sz="4" w:space="0" w:color="auto"/>
              <w:bottom w:val="dotted" w:sz="4" w:space="0" w:color="auto"/>
            </w:tcBorders>
            <w:shd w:val="clear" w:color="auto" w:fill="auto"/>
            <w:noWrap/>
            <w:vAlign w:val="bottom"/>
          </w:tcPr>
          <w:p w:rsidR="003935FC" w:rsidRPr="006B287B" w:rsidRDefault="003935FC" w:rsidP="003935FC">
            <w:pPr>
              <w:rPr>
                <w:rFonts w:ascii="Times New Roman" w:hAnsi="Times New Roman" w:cs="Times New Roman"/>
                <w:b/>
                <w:bCs/>
              </w:rPr>
            </w:pPr>
            <w:r w:rsidRPr="006B287B">
              <w:rPr>
                <w:rFonts w:ascii="Times New Roman" w:hAnsi="Times New Roman" w:cs="Times New Roman"/>
                <w:b/>
                <w:bCs/>
                <w:i/>
                <w:iCs/>
              </w:rPr>
              <w:t>Поточна кредиторська заборгованість за довгостроковими зобов'язаннями</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b/>
                <w:bCs/>
                <w:highlight w:val="yellow"/>
              </w:rPr>
            </w:pPr>
            <w:r w:rsidRPr="006B287B">
              <w:rPr>
                <w:rFonts w:ascii="Times New Roman" w:hAnsi="Times New Roman" w:cs="Times New Roman"/>
                <w:b/>
                <w:bCs/>
              </w:rPr>
              <w:t>2 217 048</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249" w:right="-73"/>
              <w:jc w:val="right"/>
              <w:rPr>
                <w:rFonts w:ascii="Times New Roman" w:hAnsi="Times New Roman" w:cs="Times New Roman"/>
                <w:b/>
                <w:bCs/>
              </w:rPr>
            </w:pPr>
            <w:r w:rsidRPr="006B287B">
              <w:rPr>
                <w:rFonts w:ascii="Times New Roman" w:hAnsi="Times New Roman" w:cs="Times New Roman"/>
                <w:b/>
                <w:bCs/>
              </w:rPr>
              <w:t>2 540 676</w:t>
            </w:r>
          </w:p>
        </w:tc>
        <w:tc>
          <w:tcPr>
            <w:tcW w:w="533"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color w:val="0070C0"/>
              </w:rPr>
            </w:pPr>
          </w:p>
        </w:tc>
        <w:tc>
          <w:tcPr>
            <w:tcW w:w="1310" w:type="dxa"/>
            <w:gridSpan w:val="2"/>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color w:val="0070C0"/>
              </w:rPr>
            </w:pP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p>
        </w:tc>
        <w:tc>
          <w:tcPr>
            <w:tcW w:w="1275"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rPr>
            </w:pPr>
          </w:p>
        </w:tc>
      </w:tr>
      <w:tr w:rsidR="003935FC" w:rsidRPr="006B287B" w:rsidTr="003935FC">
        <w:trPr>
          <w:trHeight w:hRule="exact" w:val="429"/>
        </w:trPr>
        <w:tc>
          <w:tcPr>
            <w:tcW w:w="2835" w:type="dxa"/>
            <w:gridSpan w:val="2"/>
            <w:tcBorders>
              <w:top w:val="dotted" w:sz="4" w:space="0" w:color="auto"/>
              <w:bottom w:val="dotted" w:sz="4" w:space="0" w:color="auto"/>
            </w:tcBorders>
            <w:shd w:val="clear" w:color="auto" w:fill="auto"/>
            <w:noWrap/>
            <w:vAlign w:val="bottom"/>
          </w:tcPr>
          <w:p w:rsidR="003935FC" w:rsidRPr="006B287B" w:rsidRDefault="003935FC" w:rsidP="003935FC">
            <w:pPr>
              <w:rPr>
                <w:rFonts w:ascii="Times New Roman" w:hAnsi="Times New Roman" w:cs="Times New Roman"/>
                <w:bCs/>
                <w:iCs/>
              </w:rPr>
            </w:pPr>
            <w:r w:rsidRPr="006B287B">
              <w:rPr>
                <w:rFonts w:ascii="Times New Roman" w:hAnsi="Times New Roman" w:cs="Times New Roman"/>
                <w:bCs/>
                <w:iCs/>
              </w:rPr>
              <w:t>Поточна частина довгострокових запозичень</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bCs/>
                <w:highlight w:val="yellow"/>
              </w:rPr>
            </w:pPr>
            <w:r w:rsidRPr="006B287B">
              <w:rPr>
                <w:rFonts w:ascii="Times New Roman" w:hAnsi="Times New Roman" w:cs="Times New Roman"/>
                <w:bCs/>
              </w:rPr>
              <w:t>1 434 207</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249" w:right="-73"/>
              <w:jc w:val="right"/>
              <w:rPr>
                <w:rFonts w:ascii="Times New Roman" w:hAnsi="Times New Roman" w:cs="Times New Roman"/>
                <w:bCs/>
              </w:rPr>
            </w:pPr>
            <w:r w:rsidRPr="006B287B">
              <w:rPr>
                <w:rFonts w:ascii="Times New Roman" w:hAnsi="Times New Roman" w:cs="Times New Roman"/>
                <w:bCs/>
              </w:rPr>
              <w:t>1 685 176</w:t>
            </w:r>
          </w:p>
        </w:tc>
        <w:tc>
          <w:tcPr>
            <w:tcW w:w="533"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color w:val="0070C0"/>
              </w:rPr>
            </w:pPr>
            <w:r w:rsidRPr="006B287B">
              <w:rPr>
                <w:rFonts w:ascii="Times New Roman" w:hAnsi="Times New Roman" w:cs="Times New Roman"/>
                <w:color w:val="0070C0"/>
              </w:rPr>
              <w:t>-</w:t>
            </w:r>
          </w:p>
        </w:tc>
        <w:tc>
          <w:tcPr>
            <w:tcW w:w="1310" w:type="dxa"/>
            <w:gridSpan w:val="2"/>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color w:val="0070C0"/>
              </w:rPr>
            </w:pPr>
            <w:r w:rsidRPr="006B287B">
              <w:rPr>
                <w:rFonts w:ascii="Times New Roman" w:hAnsi="Times New Roman" w:cs="Times New Roman"/>
                <w:color w:val="0070C0"/>
              </w:rPr>
              <w:t>-</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rPr>
              <w:t>-</w:t>
            </w:r>
          </w:p>
        </w:tc>
      </w:tr>
      <w:tr w:rsidR="003935FC" w:rsidRPr="006B287B" w:rsidTr="003935FC">
        <w:trPr>
          <w:trHeight w:hRule="exact" w:val="281"/>
        </w:trPr>
        <w:tc>
          <w:tcPr>
            <w:tcW w:w="2835" w:type="dxa"/>
            <w:gridSpan w:val="2"/>
            <w:tcBorders>
              <w:top w:val="dotted" w:sz="4" w:space="0" w:color="auto"/>
              <w:bottom w:val="dotted" w:sz="4" w:space="0" w:color="auto"/>
            </w:tcBorders>
            <w:shd w:val="clear" w:color="auto" w:fill="auto"/>
            <w:noWrap/>
            <w:vAlign w:val="bottom"/>
          </w:tcPr>
          <w:p w:rsidR="003935FC" w:rsidRPr="006B287B" w:rsidRDefault="003935FC" w:rsidP="003935FC">
            <w:pPr>
              <w:rPr>
                <w:rFonts w:ascii="Times New Roman" w:hAnsi="Times New Roman" w:cs="Times New Roman"/>
                <w:bCs/>
                <w:iCs/>
              </w:rPr>
            </w:pPr>
            <w:r w:rsidRPr="006B287B">
              <w:rPr>
                <w:rFonts w:ascii="Times New Roman" w:hAnsi="Times New Roman" w:cs="Times New Roman"/>
                <w:bCs/>
                <w:iCs/>
              </w:rPr>
              <w:t>Зобов’язання за облігаціями</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bCs/>
                <w:highlight w:val="green"/>
              </w:rPr>
            </w:pPr>
            <w:r w:rsidRPr="006B287B">
              <w:rPr>
                <w:rFonts w:ascii="Times New Roman" w:hAnsi="Times New Roman" w:cs="Times New Roman"/>
                <w:bCs/>
              </w:rPr>
              <w:t>745 275</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249" w:right="-73"/>
              <w:jc w:val="right"/>
              <w:rPr>
                <w:rFonts w:ascii="Times New Roman" w:hAnsi="Times New Roman" w:cs="Times New Roman"/>
                <w:bCs/>
                <w:highlight w:val="green"/>
              </w:rPr>
            </w:pPr>
            <w:r w:rsidRPr="006B287B">
              <w:rPr>
                <w:rFonts w:ascii="Times New Roman" w:hAnsi="Times New Roman" w:cs="Times New Roman"/>
                <w:bCs/>
              </w:rPr>
              <w:t>816 736</w:t>
            </w:r>
          </w:p>
        </w:tc>
        <w:tc>
          <w:tcPr>
            <w:tcW w:w="533"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color w:val="0070C0"/>
              </w:rPr>
            </w:pPr>
            <w:r w:rsidRPr="006B287B">
              <w:rPr>
                <w:rFonts w:ascii="Times New Roman" w:hAnsi="Times New Roman" w:cs="Times New Roman"/>
                <w:color w:val="0070C0"/>
              </w:rPr>
              <w:t>-</w:t>
            </w:r>
          </w:p>
        </w:tc>
        <w:tc>
          <w:tcPr>
            <w:tcW w:w="1310" w:type="dxa"/>
            <w:gridSpan w:val="2"/>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color w:val="0070C0"/>
              </w:rPr>
            </w:pPr>
            <w:r w:rsidRPr="006B287B">
              <w:rPr>
                <w:rFonts w:ascii="Times New Roman" w:hAnsi="Times New Roman" w:cs="Times New Roman"/>
                <w:color w:val="0070C0"/>
              </w:rPr>
              <w:t>-</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w:t>
            </w:r>
          </w:p>
        </w:tc>
      </w:tr>
      <w:tr w:rsidR="003935FC" w:rsidRPr="006B287B" w:rsidTr="003935FC">
        <w:trPr>
          <w:trHeight w:hRule="exact" w:val="285"/>
        </w:trPr>
        <w:tc>
          <w:tcPr>
            <w:tcW w:w="2835" w:type="dxa"/>
            <w:gridSpan w:val="2"/>
            <w:tcBorders>
              <w:top w:val="dotted" w:sz="4" w:space="0" w:color="auto"/>
              <w:bottom w:val="dotted" w:sz="4" w:space="0" w:color="auto"/>
            </w:tcBorders>
            <w:shd w:val="clear" w:color="auto" w:fill="auto"/>
            <w:noWrap/>
            <w:vAlign w:val="bottom"/>
          </w:tcPr>
          <w:p w:rsidR="003935FC" w:rsidRPr="006B287B" w:rsidRDefault="003935FC" w:rsidP="003935FC">
            <w:pPr>
              <w:rPr>
                <w:rFonts w:ascii="Times New Roman" w:hAnsi="Times New Roman" w:cs="Times New Roman"/>
                <w:bCs/>
                <w:iCs/>
              </w:rPr>
            </w:pPr>
            <w:r w:rsidRPr="006B287B">
              <w:rPr>
                <w:rFonts w:ascii="Times New Roman" w:hAnsi="Times New Roman" w:cs="Times New Roman"/>
                <w:bCs/>
                <w:iCs/>
              </w:rPr>
              <w:t>Зобов’язання з оренди</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bCs/>
                <w:highlight w:val="yellow"/>
              </w:rPr>
            </w:pPr>
            <w:r w:rsidRPr="006B287B">
              <w:rPr>
                <w:rFonts w:ascii="Times New Roman" w:hAnsi="Times New Roman" w:cs="Times New Roman"/>
                <w:bCs/>
              </w:rPr>
              <w:t>4 051</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249" w:right="-73"/>
              <w:jc w:val="right"/>
              <w:rPr>
                <w:rFonts w:ascii="Times New Roman" w:hAnsi="Times New Roman" w:cs="Times New Roman"/>
                <w:bCs/>
              </w:rPr>
            </w:pPr>
            <w:r w:rsidRPr="006B287B">
              <w:rPr>
                <w:rFonts w:ascii="Times New Roman" w:hAnsi="Times New Roman" w:cs="Times New Roman"/>
                <w:bCs/>
              </w:rPr>
              <w:t>38 764</w:t>
            </w:r>
          </w:p>
        </w:tc>
        <w:tc>
          <w:tcPr>
            <w:tcW w:w="533"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color w:val="0070C0"/>
              </w:rPr>
            </w:pPr>
            <w:r w:rsidRPr="006B287B">
              <w:rPr>
                <w:rFonts w:ascii="Times New Roman" w:hAnsi="Times New Roman" w:cs="Times New Roman"/>
                <w:color w:val="0070C0"/>
              </w:rPr>
              <w:t>-</w:t>
            </w:r>
          </w:p>
        </w:tc>
        <w:tc>
          <w:tcPr>
            <w:tcW w:w="1310" w:type="dxa"/>
            <w:gridSpan w:val="2"/>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color w:val="0070C0"/>
              </w:rPr>
            </w:pPr>
            <w:r w:rsidRPr="006B287B">
              <w:rPr>
                <w:rFonts w:ascii="Times New Roman" w:hAnsi="Times New Roman" w:cs="Times New Roman"/>
                <w:color w:val="0070C0"/>
              </w:rPr>
              <w:t>-</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w:t>
            </w:r>
          </w:p>
        </w:tc>
      </w:tr>
      <w:tr w:rsidR="003935FC" w:rsidRPr="006B287B" w:rsidTr="003935FC">
        <w:trPr>
          <w:trHeight w:hRule="exact" w:val="419"/>
        </w:trPr>
        <w:tc>
          <w:tcPr>
            <w:tcW w:w="2835" w:type="dxa"/>
            <w:gridSpan w:val="2"/>
            <w:tcBorders>
              <w:top w:val="dotted" w:sz="4" w:space="0" w:color="auto"/>
              <w:bottom w:val="dotted" w:sz="4" w:space="0" w:color="auto"/>
            </w:tcBorders>
            <w:shd w:val="clear" w:color="auto" w:fill="auto"/>
            <w:noWrap/>
            <w:vAlign w:val="bottom"/>
          </w:tcPr>
          <w:p w:rsidR="003935FC" w:rsidRPr="006B287B" w:rsidRDefault="003935FC" w:rsidP="003935FC">
            <w:pPr>
              <w:rPr>
                <w:rFonts w:ascii="Times New Roman" w:hAnsi="Times New Roman" w:cs="Times New Roman"/>
                <w:bCs/>
                <w:iCs/>
              </w:rPr>
            </w:pPr>
            <w:r w:rsidRPr="006B287B">
              <w:rPr>
                <w:rFonts w:ascii="Times New Roman" w:hAnsi="Times New Roman" w:cs="Times New Roman"/>
                <w:bCs/>
                <w:iCs/>
              </w:rPr>
              <w:t xml:space="preserve">Поточні зобов’язання за фінансовими інвестиціями </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bCs/>
              </w:rPr>
            </w:pPr>
            <w:r w:rsidRPr="006B287B">
              <w:rPr>
                <w:rFonts w:ascii="Times New Roman" w:hAnsi="Times New Roman" w:cs="Times New Roman"/>
                <w:bCs/>
              </w:rPr>
              <w:t>33 515</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ind w:left="-249" w:right="-73"/>
              <w:jc w:val="right"/>
              <w:rPr>
                <w:rFonts w:ascii="Times New Roman" w:hAnsi="Times New Roman" w:cs="Times New Roman"/>
                <w:bCs/>
              </w:rPr>
            </w:pPr>
            <w:r w:rsidRPr="006B287B">
              <w:rPr>
                <w:rFonts w:ascii="Times New Roman" w:hAnsi="Times New Roman" w:cs="Times New Roman"/>
                <w:bCs/>
              </w:rPr>
              <w:t>-</w:t>
            </w:r>
          </w:p>
        </w:tc>
        <w:tc>
          <w:tcPr>
            <w:tcW w:w="533"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p>
        </w:tc>
        <w:tc>
          <w:tcPr>
            <w:tcW w:w="567" w:type="dxa"/>
            <w:gridSpan w:val="2"/>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color w:val="0070C0"/>
              </w:rPr>
            </w:pPr>
            <w:r w:rsidRPr="006B287B">
              <w:rPr>
                <w:rFonts w:ascii="Times New Roman" w:hAnsi="Times New Roman" w:cs="Times New Roman"/>
                <w:color w:val="0070C0"/>
              </w:rPr>
              <w:t>-</w:t>
            </w:r>
          </w:p>
        </w:tc>
        <w:tc>
          <w:tcPr>
            <w:tcW w:w="1310" w:type="dxa"/>
            <w:gridSpan w:val="2"/>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color w:val="0070C0"/>
              </w:rPr>
            </w:pPr>
            <w:r w:rsidRPr="006B287B">
              <w:rPr>
                <w:rFonts w:ascii="Times New Roman" w:hAnsi="Times New Roman" w:cs="Times New Roman"/>
                <w:color w:val="0070C0"/>
              </w:rPr>
              <w:t>-</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w:t>
            </w:r>
          </w:p>
        </w:tc>
      </w:tr>
      <w:tr w:rsidR="003935FC" w:rsidRPr="006B287B" w:rsidTr="003935FC">
        <w:trPr>
          <w:trHeight w:hRule="exact" w:val="577"/>
        </w:trPr>
        <w:tc>
          <w:tcPr>
            <w:tcW w:w="2835" w:type="dxa"/>
            <w:gridSpan w:val="2"/>
            <w:tcBorders>
              <w:top w:val="dotted" w:sz="4" w:space="0" w:color="auto"/>
              <w:bottom w:val="single" w:sz="4" w:space="0" w:color="auto"/>
            </w:tcBorders>
            <w:shd w:val="clear" w:color="auto" w:fill="auto"/>
            <w:noWrap/>
            <w:vAlign w:val="bottom"/>
          </w:tcPr>
          <w:p w:rsidR="003935FC" w:rsidRPr="006B287B" w:rsidRDefault="003935FC" w:rsidP="003935FC">
            <w:pPr>
              <w:rPr>
                <w:rFonts w:ascii="Times New Roman" w:hAnsi="Times New Roman" w:cs="Times New Roman"/>
                <w:b/>
                <w:bCs/>
              </w:rPr>
            </w:pPr>
            <w:r w:rsidRPr="006B287B">
              <w:rPr>
                <w:rFonts w:ascii="Times New Roman" w:hAnsi="Times New Roman" w:cs="Times New Roman"/>
                <w:b/>
                <w:bCs/>
              </w:rPr>
              <w:t>Всього короткострокових зобов’язань</w:t>
            </w:r>
          </w:p>
        </w:tc>
        <w:tc>
          <w:tcPr>
            <w:tcW w:w="1276" w:type="dxa"/>
            <w:tcBorders>
              <w:top w:val="dotted" w:sz="4" w:space="0" w:color="auto"/>
              <w:bottom w:val="single" w:sz="4" w:space="0" w:color="auto"/>
            </w:tcBorders>
            <w:shd w:val="clear" w:color="auto" w:fill="auto"/>
            <w:noWrap/>
            <w:vAlign w:val="bottom"/>
          </w:tcPr>
          <w:p w:rsidR="003935FC" w:rsidRPr="006B287B" w:rsidRDefault="003935FC" w:rsidP="003935FC">
            <w:pPr>
              <w:ind w:left="-39" w:right="-3"/>
              <w:jc w:val="right"/>
              <w:rPr>
                <w:rFonts w:ascii="Times New Roman" w:hAnsi="Times New Roman" w:cs="Times New Roman"/>
                <w:b/>
                <w:bCs/>
              </w:rPr>
            </w:pPr>
            <w:r w:rsidRPr="006B287B">
              <w:rPr>
                <w:rFonts w:ascii="Times New Roman" w:hAnsi="Times New Roman" w:cs="Times New Roman"/>
                <w:b/>
                <w:bCs/>
              </w:rPr>
              <w:t>9 412 561</w:t>
            </w:r>
          </w:p>
        </w:tc>
        <w:tc>
          <w:tcPr>
            <w:tcW w:w="1276" w:type="dxa"/>
            <w:tcBorders>
              <w:top w:val="dotted" w:sz="4" w:space="0" w:color="auto"/>
              <w:bottom w:val="single" w:sz="4" w:space="0" w:color="auto"/>
            </w:tcBorders>
            <w:shd w:val="clear" w:color="auto" w:fill="auto"/>
            <w:noWrap/>
            <w:vAlign w:val="bottom"/>
          </w:tcPr>
          <w:p w:rsidR="003935FC" w:rsidRPr="006B287B" w:rsidRDefault="003935FC" w:rsidP="003935FC">
            <w:pPr>
              <w:ind w:left="-249" w:right="-73"/>
              <w:jc w:val="right"/>
              <w:rPr>
                <w:rFonts w:ascii="Times New Roman" w:hAnsi="Times New Roman" w:cs="Times New Roman"/>
                <w:b/>
                <w:bCs/>
              </w:rPr>
            </w:pPr>
            <w:r w:rsidRPr="006B287B">
              <w:rPr>
                <w:rFonts w:ascii="Times New Roman" w:hAnsi="Times New Roman" w:cs="Times New Roman"/>
                <w:b/>
                <w:bCs/>
              </w:rPr>
              <w:t>9 062 169</w:t>
            </w:r>
          </w:p>
        </w:tc>
        <w:tc>
          <w:tcPr>
            <w:tcW w:w="533" w:type="dxa"/>
            <w:tcBorders>
              <w:top w:val="dotted" w:sz="4" w:space="0" w:color="auto"/>
              <w:bottom w:val="single"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p>
        </w:tc>
        <w:tc>
          <w:tcPr>
            <w:tcW w:w="567" w:type="dxa"/>
            <w:gridSpan w:val="2"/>
            <w:tcBorders>
              <w:top w:val="dotted" w:sz="4" w:space="0" w:color="auto"/>
              <w:bottom w:val="single" w:sz="4" w:space="0" w:color="auto"/>
            </w:tcBorders>
            <w:shd w:val="clear" w:color="auto" w:fill="auto"/>
            <w:noWrap/>
            <w:vAlign w:val="bottom"/>
          </w:tcPr>
          <w:p w:rsidR="003935FC" w:rsidRPr="006B287B" w:rsidRDefault="003935FC" w:rsidP="003935FC">
            <w:pPr>
              <w:jc w:val="right"/>
              <w:rPr>
                <w:rFonts w:ascii="Times New Roman" w:hAnsi="Times New Roman" w:cs="Times New Roman"/>
                <w:color w:val="0070C0"/>
              </w:rPr>
            </w:pPr>
          </w:p>
        </w:tc>
        <w:tc>
          <w:tcPr>
            <w:tcW w:w="1310" w:type="dxa"/>
            <w:gridSpan w:val="2"/>
            <w:tcBorders>
              <w:top w:val="dotted" w:sz="4" w:space="0" w:color="auto"/>
              <w:bottom w:val="single" w:sz="4" w:space="0" w:color="auto"/>
            </w:tcBorders>
            <w:shd w:val="clear" w:color="auto" w:fill="auto"/>
            <w:noWrap/>
            <w:vAlign w:val="bottom"/>
          </w:tcPr>
          <w:p w:rsidR="003935FC" w:rsidRPr="006B287B" w:rsidRDefault="003935FC" w:rsidP="003935FC">
            <w:pPr>
              <w:jc w:val="right"/>
              <w:rPr>
                <w:rFonts w:ascii="Times New Roman" w:hAnsi="Times New Roman" w:cs="Times New Roman"/>
                <w:color w:val="0070C0"/>
              </w:rPr>
            </w:pPr>
          </w:p>
        </w:tc>
        <w:tc>
          <w:tcPr>
            <w:tcW w:w="1276" w:type="dxa"/>
            <w:tcBorders>
              <w:top w:val="dotted" w:sz="4" w:space="0" w:color="auto"/>
              <w:bottom w:val="single"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p>
        </w:tc>
        <w:tc>
          <w:tcPr>
            <w:tcW w:w="1275" w:type="dxa"/>
            <w:tcBorders>
              <w:top w:val="dotted" w:sz="4" w:space="0" w:color="auto"/>
              <w:bottom w:val="single"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rPr>
            </w:pPr>
          </w:p>
        </w:tc>
      </w:tr>
    </w:tbl>
    <w:p w:rsidR="003935FC" w:rsidRPr="006B287B" w:rsidRDefault="003935FC" w:rsidP="003935FC">
      <w:pPr>
        <w:spacing w:after="120"/>
        <w:jc w:val="both"/>
        <w:rPr>
          <w:rFonts w:ascii="Times New Roman" w:hAnsi="Times New Roman" w:cs="Times New Roman"/>
        </w:rPr>
      </w:pPr>
      <w:r w:rsidRPr="006B287B">
        <w:rPr>
          <w:rFonts w:ascii="Times New Roman" w:hAnsi="Times New Roman" w:cs="Times New Roman"/>
        </w:rPr>
        <w:t>*</w:t>
      </w:r>
      <w:r w:rsidRPr="006B287B">
        <w:rPr>
          <w:rFonts w:ascii="Times New Roman" w:eastAsia="Cambria" w:hAnsi="Times New Roman" w:cs="Times New Roman"/>
          <w:color w:val="000000"/>
        </w:rPr>
        <w:t>сума застави АТ «Державний ощадний банк» 12 860 000 тис. грн складається електроенергії, яка виробляється та буде вироблена – 10 860 000 тис. грн та майнових прав на грошові кошти – 2 000 000 тис. грн.</w:t>
      </w:r>
    </w:p>
    <w:p w:rsidR="003935FC" w:rsidRPr="006B287B" w:rsidRDefault="003935FC" w:rsidP="003935FC">
      <w:pPr>
        <w:spacing w:before="120"/>
        <w:ind w:firstLine="709"/>
        <w:contextualSpacing/>
        <w:jc w:val="both"/>
        <w:rPr>
          <w:rFonts w:ascii="Times New Roman" w:hAnsi="Times New Roman" w:cs="Times New Roman"/>
        </w:rPr>
      </w:pPr>
      <w:r w:rsidRPr="006B287B">
        <w:rPr>
          <w:rFonts w:ascii="Times New Roman" w:hAnsi="Times New Roman" w:cs="Times New Roman"/>
        </w:rPr>
        <w:t>Протягом ІІ кварталу 2022 року відбулись такі суттєві зміни в складі заборгованості за кредитами та позиками в іноземній валюті:</w:t>
      </w:r>
    </w:p>
    <w:p w:rsidR="003935FC" w:rsidRPr="006B287B" w:rsidRDefault="003935FC" w:rsidP="003935FC">
      <w:pPr>
        <w:pStyle w:val="af2"/>
        <w:numPr>
          <w:ilvl w:val="0"/>
          <w:numId w:val="2"/>
        </w:numPr>
        <w:tabs>
          <w:tab w:val="left" w:pos="993"/>
        </w:tabs>
        <w:spacing w:before="60" w:after="0" w:line="240" w:lineRule="auto"/>
        <w:ind w:left="0" w:firstLine="709"/>
        <w:jc w:val="both"/>
        <w:rPr>
          <w:rFonts w:ascii="Times New Roman" w:hAnsi="Times New Roman"/>
          <w:lang w:val="uk-UA"/>
        </w:rPr>
      </w:pPr>
      <w:r w:rsidRPr="006B287B">
        <w:rPr>
          <w:rFonts w:ascii="Times New Roman" w:hAnsi="Times New Roman"/>
          <w:lang w:val="uk-UA"/>
        </w:rPr>
        <w:t>отримані транші за кредитним договором з Європейським банком реконструкції та розвитку в сумі 5 318 тис. грн</w:t>
      </w:r>
      <w:r w:rsidRPr="006B287B">
        <w:rPr>
          <w:rFonts w:ascii="Times New Roman" w:hAnsi="Times New Roman"/>
        </w:rPr>
        <w:t xml:space="preserve"> (</w:t>
      </w:r>
      <w:r w:rsidRPr="006B287B">
        <w:rPr>
          <w:rFonts w:ascii="Times New Roman" w:hAnsi="Times New Roman"/>
          <w:lang w:val="uk-UA"/>
        </w:rPr>
        <w:t>172</w:t>
      </w:r>
      <w:r w:rsidRPr="006B287B">
        <w:rPr>
          <w:rFonts w:ascii="Times New Roman" w:hAnsi="Times New Roman"/>
        </w:rPr>
        <w:t xml:space="preserve"> </w:t>
      </w:r>
      <w:r w:rsidRPr="006B287B">
        <w:rPr>
          <w:rFonts w:ascii="Times New Roman" w:hAnsi="Times New Roman"/>
          <w:lang w:val="uk-UA"/>
        </w:rPr>
        <w:t>тис. євро);</w:t>
      </w:r>
    </w:p>
    <w:p w:rsidR="003935FC" w:rsidRPr="006B287B" w:rsidRDefault="003935FC" w:rsidP="003935FC">
      <w:pPr>
        <w:pStyle w:val="af2"/>
        <w:numPr>
          <w:ilvl w:val="0"/>
          <w:numId w:val="2"/>
        </w:numPr>
        <w:tabs>
          <w:tab w:val="left" w:pos="993"/>
        </w:tabs>
        <w:spacing w:before="60" w:after="0" w:line="240" w:lineRule="auto"/>
        <w:ind w:left="0" w:firstLine="709"/>
        <w:jc w:val="both"/>
        <w:rPr>
          <w:rFonts w:ascii="Times New Roman" w:hAnsi="Times New Roman"/>
          <w:lang w:val="uk-UA"/>
        </w:rPr>
      </w:pPr>
      <w:r w:rsidRPr="006B287B">
        <w:rPr>
          <w:rFonts w:ascii="Times New Roman" w:hAnsi="Times New Roman"/>
          <w:lang w:val="uk-UA"/>
        </w:rPr>
        <w:t xml:space="preserve">списано заборгованість за кредитним договором з Амстердам Трейд  Банк Н.В. в сумі 257 125 тис. грн (8 354 тис. євро) та за процентами 1 800 тис.грн (58 тис. євро). </w:t>
      </w:r>
    </w:p>
    <w:p w:rsidR="003935FC" w:rsidRPr="006B287B" w:rsidRDefault="003935FC" w:rsidP="003935FC">
      <w:pPr>
        <w:autoSpaceDE w:val="0"/>
        <w:autoSpaceDN w:val="0"/>
        <w:adjustRightInd w:val="0"/>
        <w:spacing w:before="60"/>
        <w:ind w:firstLine="709"/>
        <w:jc w:val="both"/>
        <w:rPr>
          <w:rFonts w:ascii="Times New Roman" w:eastAsiaTheme="minorHAnsi" w:hAnsi="Times New Roman" w:cs="Times New Roman"/>
        </w:rPr>
      </w:pPr>
      <w:r w:rsidRPr="006B287B">
        <w:rPr>
          <w:rFonts w:ascii="Times New Roman" w:hAnsi="Times New Roman" w:cs="Times New Roman"/>
        </w:rPr>
        <w:t xml:space="preserve">Припинення виконання зобов’язань </w:t>
      </w:r>
      <w:r w:rsidRPr="006B287B">
        <w:rPr>
          <w:rFonts w:ascii="Times New Roman" w:eastAsiaTheme="minorHAnsi" w:hAnsi="Times New Roman" w:cs="Times New Roman"/>
        </w:rPr>
        <w:t>за кредитним договором, укладеним з  Амстердам Трейд Банк Н.В., відбулось у зв’язку із наявністю частки російського капіталу в структурі власності банку, відповідно до постанови КМУ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p w:rsidR="003935FC" w:rsidRPr="006B287B" w:rsidRDefault="003935FC" w:rsidP="003935FC">
      <w:pPr>
        <w:pStyle w:val="af2"/>
        <w:tabs>
          <w:tab w:val="left" w:pos="993"/>
        </w:tabs>
        <w:spacing w:before="60" w:after="0" w:line="240" w:lineRule="auto"/>
        <w:ind w:left="0" w:firstLine="709"/>
        <w:jc w:val="both"/>
        <w:rPr>
          <w:rFonts w:ascii="Times New Roman" w:hAnsi="Times New Roman"/>
          <w:lang w:val="uk-UA" w:eastAsia="uk-UA"/>
        </w:rPr>
      </w:pPr>
      <w:r w:rsidRPr="006B287B">
        <w:rPr>
          <w:rFonts w:ascii="Times New Roman" w:hAnsi="Times New Roman"/>
          <w:lang w:val="uk-UA"/>
        </w:rPr>
        <w:t>Станом на 30.06.2022 у зв’язку з військовою агресією з боку рф на території України та на виконання постанови Національного банку України від 24.02.2022 № 18 «Про роботу банківської системи в період запровадження воєнного стану» щодо заборони здійснення транскордонних переказів валютних цінностей з України ДП «НАЕК «Енергоатом» не виконало свої зобов’язання перед Ceska Exportni Banka, A.S</w:t>
      </w:r>
      <w:r w:rsidRPr="006B287B">
        <w:rPr>
          <w:rFonts w:ascii="Times New Roman" w:hAnsi="Times New Roman"/>
          <w:lang w:val="uk-UA" w:eastAsia="uk-UA"/>
        </w:rPr>
        <w:t xml:space="preserve"> (Чеський експортний банк) за кредитним договором від 23.12.2019, а саме – 17 580 тис. грн (571 тис. євро) за кредитом та 1 555 тис. грн (51 тис. євро) за процентами. </w:t>
      </w:r>
    </w:p>
    <w:p w:rsidR="003935FC" w:rsidRPr="006B287B" w:rsidRDefault="003935FC" w:rsidP="003935FC">
      <w:pPr>
        <w:autoSpaceDE w:val="0"/>
        <w:autoSpaceDN w:val="0"/>
        <w:adjustRightInd w:val="0"/>
        <w:spacing w:before="60" w:after="60"/>
        <w:ind w:firstLine="709"/>
        <w:jc w:val="both"/>
        <w:rPr>
          <w:rFonts w:ascii="Times New Roman" w:eastAsiaTheme="minorHAnsi" w:hAnsi="Times New Roman" w:cs="Times New Roman"/>
        </w:rPr>
      </w:pPr>
      <w:r w:rsidRPr="006B287B">
        <w:rPr>
          <w:rFonts w:ascii="Times New Roman" w:hAnsi="Times New Roman" w:cs="Times New Roman"/>
        </w:rPr>
        <w:t>ДП «НАЕК «Енергоатом» не виконало свої зобов’язання за І квартал 2022 року за кредитом перед АТ «Альфа-Банк» у березні-травні 2022 року, але 31 травня 2022 року було узгоджено перенесення терміну погашення основного боргу до 25 серпня 2022 року.</w:t>
      </w:r>
    </w:p>
    <w:p w:rsidR="003935FC" w:rsidRPr="006B287B" w:rsidRDefault="003935FC" w:rsidP="003935FC">
      <w:pPr>
        <w:pStyle w:val="a5"/>
        <w:ind w:firstLine="709"/>
        <w:rPr>
          <w:b w:val="0"/>
          <w:sz w:val="22"/>
          <w:szCs w:val="22"/>
          <w:u w:val="none"/>
          <w:lang w:val="uk-UA"/>
        </w:rPr>
      </w:pPr>
      <w:r w:rsidRPr="006B287B">
        <w:rPr>
          <w:b w:val="0"/>
          <w:sz w:val="22"/>
          <w:szCs w:val="22"/>
          <w:u w:val="none"/>
          <w:lang w:val="uk-UA"/>
        </w:rPr>
        <w:t>Рух довгострокових зобов’язань, поточної частини довгострокових зобов’язань, поточних кредитів ДП «НАЕК «Енергоатом» протягом І півріччя 2022 року представлений в таблиці:</w:t>
      </w:r>
    </w:p>
    <w:p w:rsidR="003935FC" w:rsidRPr="006B287B" w:rsidRDefault="003935FC" w:rsidP="003935FC">
      <w:pPr>
        <w:pStyle w:val="a5"/>
        <w:keepNext/>
        <w:jc w:val="right"/>
        <w:rPr>
          <w:b w:val="0"/>
          <w:i/>
          <w:sz w:val="22"/>
          <w:szCs w:val="22"/>
          <w:u w:val="none"/>
          <w:lang w:val="uk-UA"/>
        </w:rPr>
      </w:pPr>
      <w:r w:rsidRPr="006B287B">
        <w:rPr>
          <w:b w:val="0"/>
          <w:i/>
          <w:sz w:val="22"/>
          <w:szCs w:val="22"/>
          <w:u w:val="none"/>
          <w:lang w:val="uk-UA"/>
        </w:rPr>
        <w:t>тис. грн</w:t>
      </w:r>
    </w:p>
    <w:tbl>
      <w:tblPr>
        <w:tblW w:w="10065" w:type="dxa"/>
        <w:tblBorders>
          <w:top w:val="dotted" w:sz="4" w:space="0" w:color="auto"/>
          <w:insideH w:val="dotted" w:sz="4" w:space="0" w:color="auto"/>
        </w:tblBorders>
        <w:tblLayout w:type="fixed"/>
        <w:tblLook w:val="04A0" w:firstRow="1" w:lastRow="0" w:firstColumn="1" w:lastColumn="0" w:noHBand="0" w:noVBand="1"/>
      </w:tblPr>
      <w:tblGrid>
        <w:gridCol w:w="5670"/>
        <w:gridCol w:w="1276"/>
        <w:gridCol w:w="1560"/>
        <w:gridCol w:w="1559"/>
      </w:tblGrid>
      <w:tr w:rsidR="003935FC" w:rsidRPr="006B287B" w:rsidTr="003935FC">
        <w:trPr>
          <w:trHeight w:val="227"/>
          <w:tblHeader/>
        </w:trPr>
        <w:tc>
          <w:tcPr>
            <w:tcW w:w="5670" w:type="dxa"/>
            <w:tcBorders>
              <w:top w:val="nil"/>
              <w:bottom w:val="single" w:sz="4" w:space="0" w:color="auto"/>
            </w:tcBorders>
            <w:shd w:val="clear" w:color="auto" w:fill="auto"/>
            <w:noWrap/>
            <w:vAlign w:val="center"/>
            <w:hideMark/>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b/>
              </w:rPr>
              <w:t xml:space="preserve"> </w:t>
            </w:r>
          </w:p>
        </w:tc>
        <w:tc>
          <w:tcPr>
            <w:tcW w:w="1276" w:type="dxa"/>
            <w:tcBorders>
              <w:top w:val="nil"/>
              <w:bottom w:val="single" w:sz="4" w:space="0" w:color="auto"/>
            </w:tcBorders>
            <w:shd w:val="clear" w:color="auto" w:fill="auto"/>
            <w:vAlign w:val="center"/>
            <w:hideMark/>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31.12.2021</w:t>
            </w:r>
          </w:p>
        </w:tc>
        <w:tc>
          <w:tcPr>
            <w:tcW w:w="1560" w:type="dxa"/>
            <w:tcBorders>
              <w:top w:val="nil"/>
              <w:bottom w:val="single" w:sz="4" w:space="0" w:color="auto"/>
            </w:tcBorders>
            <w:shd w:val="clear" w:color="auto" w:fill="auto"/>
            <w:noWrap/>
            <w:vAlign w:val="center"/>
            <w:hideMark/>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Рух</w:t>
            </w:r>
          </w:p>
        </w:tc>
        <w:tc>
          <w:tcPr>
            <w:tcW w:w="1559" w:type="dxa"/>
            <w:tcBorders>
              <w:top w:val="nil"/>
              <w:bottom w:val="single" w:sz="4" w:space="0" w:color="auto"/>
            </w:tcBorders>
            <w:shd w:val="clear" w:color="auto" w:fill="auto"/>
            <w:vAlign w:val="center"/>
            <w:hideMark/>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30.06.2022</w:t>
            </w:r>
          </w:p>
        </w:tc>
      </w:tr>
      <w:tr w:rsidR="003935FC" w:rsidRPr="006B287B" w:rsidTr="003935FC">
        <w:trPr>
          <w:trHeight w:val="198"/>
        </w:trPr>
        <w:tc>
          <w:tcPr>
            <w:tcW w:w="5670" w:type="dxa"/>
            <w:shd w:val="clear" w:color="auto" w:fill="auto"/>
            <w:noWrap/>
            <w:vAlign w:val="bottom"/>
            <w:hideMark/>
          </w:tcPr>
          <w:p w:rsidR="003935FC" w:rsidRPr="006B287B" w:rsidRDefault="003935FC" w:rsidP="003935FC">
            <w:pPr>
              <w:jc w:val="both"/>
              <w:rPr>
                <w:rFonts w:ascii="Times New Roman" w:hAnsi="Times New Roman" w:cs="Times New Roman"/>
                <w:b/>
                <w:bCs/>
              </w:rPr>
            </w:pPr>
            <w:r w:rsidRPr="006B287B">
              <w:rPr>
                <w:rFonts w:ascii="Times New Roman" w:hAnsi="Times New Roman" w:cs="Times New Roman"/>
                <w:b/>
                <w:bCs/>
              </w:rPr>
              <w:t xml:space="preserve">Довгострокові кредити банків, </w:t>
            </w:r>
            <w:r w:rsidRPr="006B287B">
              <w:rPr>
                <w:rFonts w:ascii="Times New Roman" w:hAnsi="Times New Roman" w:cs="Times New Roman"/>
              </w:rPr>
              <w:t xml:space="preserve">в т. ч. </w:t>
            </w:r>
          </w:p>
        </w:tc>
        <w:tc>
          <w:tcPr>
            <w:tcW w:w="1276" w:type="dxa"/>
            <w:shd w:val="clear" w:color="auto" w:fill="auto"/>
            <w:noWrap/>
            <w:vAlign w:val="bottom"/>
            <w:hideMark/>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10 634 370</w:t>
            </w:r>
          </w:p>
        </w:tc>
        <w:tc>
          <w:tcPr>
            <w:tcW w:w="1560" w:type="dxa"/>
            <w:shd w:val="clear" w:color="auto" w:fill="auto"/>
            <w:noWrap/>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(218 508)</w:t>
            </w:r>
          </w:p>
        </w:tc>
        <w:tc>
          <w:tcPr>
            <w:tcW w:w="1559" w:type="dxa"/>
            <w:shd w:val="clear" w:color="auto" w:fill="auto"/>
            <w:noWrap/>
            <w:vAlign w:val="bottom"/>
          </w:tcPr>
          <w:p w:rsidR="003935FC" w:rsidRPr="006B287B" w:rsidRDefault="003935FC" w:rsidP="003935FC">
            <w:pPr>
              <w:jc w:val="right"/>
              <w:rPr>
                <w:rFonts w:ascii="Times New Roman" w:hAnsi="Times New Roman" w:cs="Times New Roman"/>
                <w:b/>
                <w:bCs/>
                <w:lang w:val="en-US"/>
              </w:rPr>
            </w:pPr>
            <w:r w:rsidRPr="006B287B">
              <w:rPr>
                <w:rFonts w:ascii="Times New Roman" w:hAnsi="Times New Roman" w:cs="Times New Roman"/>
                <w:b/>
                <w:bCs/>
              </w:rPr>
              <w:t>10 415 862</w:t>
            </w:r>
          </w:p>
        </w:tc>
      </w:tr>
      <w:tr w:rsidR="003935FC" w:rsidRPr="006B287B" w:rsidTr="003935FC">
        <w:trPr>
          <w:trHeight w:val="198"/>
        </w:trPr>
        <w:tc>
          <w:tcPr>
            <w:tcW w:w="5670" w:type="dxa"/>
            <w:shd w:val="clear" w:color="auto" w:fill="auto"/>
            <w:noWrap/>
            <w:vAlign w:val="bottom"/>
          </w:tcPr>
          <w:p w:rsidR="003935FC" w:rsidRPr="006B287B" w:rsidRDefault="003935FC" w:rsidP="003935FC">
            <w:pPr>
              <w:jc w:val="both"/>
              <w:rPr>
                <w:rFonts w:ascii="Times New Roman" w:hAnsi="Times New Roman" w:cs="Times New Roman"/>
                <w:bCs/>
              </w:rPr>
            </w:pPr>
            <w:r w:rsidRPr="006B287B">
              <w:rPr>
                <w:rFonts w:ascii="Times New Roman" w:hAnsi="Times New Roman" w:cs="Times New Roman"/>
                <w:bCs/>
              </w:rPr>
              <w:t>Кредити в іноземній валюті, в т.ч.</w:t>
            </w:r>
          </w:p>
        </w:tc>
        <w:tc>
          <w:tcPr>
            <w:tcW w:w="1276" w:type="dxa"/>
            <w:shd w:val="clear" w:color="auto" w:fill="auto"/>
            <w:noWrap/>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10 659 899</w:t>
            </w:r>
          </w:p>
        </w:tc>
        <w:tc>
          <w:tcPr>
            <w:tcW w:w="1560" w:type="dxa"/>
            <w:shd w:val="clear" w:color="auto" w:fill="auto"/>
            <w:noWrap/>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(292 490)</w:t>
            </w:r>
          </w:p>
        </w:tc>
        <w:tc>
          <w:tcPr>
            <w:tcW w:w="1559" w:type="dxa"/>
            <w:shd w:val="clear" w:color="auto" w:fill="auto"/>
            <w:noWrap/>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10 367 409</w:t>
            </w:r>
          </w:p>
        </w:tc>
      </w:tr>
      <w:tr w:rsidR="003935FC" w:rsidRPr="006B287B" w:rsidTr="003935FC">
        <w:trPr>
          <w:trHeight w:val="198"/>
        </w:trPr>
        <w:tc>
          <w:tcPr>
            <w:tcW w:w="5670" w:type="dxa"/>
            <w:shd w:val="clear" w:color="auto" w:fill="auto"/>
            <w:noWrap/>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xml:space="preserve">  курсові різниці</w:t>
            </w:r>
          </w:p>
        </w:tc>
        <w:tc>
          <w:tcPr>
            <w:tcW w:w="1276" w:type="dxa"/>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xml:space="preserve"> - </w:t>
            </w:r>
          </w:p>
        </w:tc>
        <w:tc>
          <w:tcPr>
            <w:tcW w:w="1560" w:type="dxa"/>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378 206</w:t>
            </w:r>
          </w:p>
        </w:tc>
        <w:tc>
          <w:tcPr>
            <w:tcW w:w="1559" w:type="dxa"/>
            <w:shd w:val="clear" w:color="auto" w:fill="auto"/>
            <w:noWrap/>
            <w:vAlign w:val="bottom"/>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rPr>
              <w:t>-</w:t>
            </w:r>
          </w:p>
        </w:tc>
      </w:tr>
      <w:tr w:rsidR="003935FC" w:rsidRPr="006B287B" w:rsidTr="003935FC">
        <w:trPr>
          <w:trHeight w:val="198"/>
        </w:trPr>
        <w:tc>
          <w:tcPr>
            <w:tcW w:w="5670" w:type="dxa"/>
            <w:shd w:val="clear" w:color="auto" w:fill="auto"/>
            <w:noWrap/>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xml:space="preserve">  переведено в поточну  </w:t>
            </w:r>
          </w:p>
        </w:tc>
        <w:tc>
          <w:tcPr>
            <w:tcW w:w="1276" w:type="dxa"/>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xml:space="preserve"> - </w:t>
            </w:r>
          </w:p>
        </w:tc>
        <w:tc>
          <w:tcPr>
            <w:tcW w:w="1560" w:type="dxa"/>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r w:rsidRPr="006B287B">
              <w:rPr>
                <w:rFonts w:ascii="Times New Roman" w:hAnsi="Times New Roman" w:cs="Times New Roman"/>
                <w:i/>
                <w:lang w:val="en-US"/>
              </w:rPr>
              <w:t>5</w:t>
            </w:r>
            <w:r w:rsidRPr="006B287B">
              <w:rPr>
                <w:rFonts w:ascii="Times New Roman" w:hAnsi="Times New Roman" w:cs="Times New Roman"/>
                <w:i/>
              </w:rPr>
              <w:t>30 449)</w:t>
            </w:r>
          </w:p>
        </w:tc>
        <w:tc>
          <w:tcPr>
            <w:tcW w:w="1559" w:type="dxa"/>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98"/>
        </w:trPr>
        <w:tc>
          <w:tcPr>
            <w:tcW w:w="5670" w:type="dxa"/>
            <w:shd w:val="clear" w:color="auto" w:fill="auto"/>
            <w:noWrap/>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xml:space="preserve">  погашено </w:t>
            </w:r>
          </w:p>
        </w:tc>
        <w:tc>
          <w:tcPr>
            <w:tcW w:w="1276" w:type="dxa"/>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xml:space="preserve"> - </w:t>
            </w:r>
          </w:p>
        </w:tc>
        <w:tc>
          <w:tcPr>
            <w:tcW w:w="1560" w:type="dxa"/>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 xml:space="preserve">(140 247)  </w:t>
            </w:r>
          </w:p>
        </w:tc>
        <w:tc>
          <w:tcPr>
            <w:tcW w:w="1559" w:type="dxa"/>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98"/>
        </w:trPr>
        <w:tc>
          <w:tcPr>
            <w:tcW w:w="5670" w:type="dxa"/>
            <w:shd w:val="clear" w:color="auto" w:fill="auto"/>
            <w:noWrap/>
            <w:vAlign w:val="bottom"/>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bCs/>
              </w:rPr>
              <w:t>Кредити в національній валюті, в т.ч.</w:t>
            </w:r>
          </w:p>
        </w:tc>
        <w:tc>
          <w:tcPr>
            <w:tcW w:w="1276" w:type="dxa"/>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shd w:val="clear" w:color="auto" w:fill="auto"/>
            <w:noWrap/>
            <w:vAlign w:val="bottom"/>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68 500</w:t>
            </w:r>
          </w:p>
        </w:tc>
        <w:tc>
          <w:tcPr>
            <w:tcW w:w="1559" w:type="dxa"/>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68 500</w:t>
            </w:r>
          </w:p>
        </w:tc>
      </w:tr>
      <w:tr w:rsidR="003935FC" w:rsidRPr="006B287B" w:rsidTr="003935FC">
        <w:trPr>
          <w:trHeight w:val="198"/>
        </w:trPr>
        <w:tc>
          <w:tcPr>
            <w:tcW w:w="5670" w:type="dxa"/>
            <w:shd w:val="clear" w:color="auto" w:fill="auto"/>
            <w:noWrap/>
            <w:vAlign w:val="bottom"/>
          </w:tcPr>
          <w:p w:rsidR="003935FC" w:rsidRPr="006B287B" w:rsidRDefault="003935FC" w:rsidP="003935FC">
            <w:pPr>
              <w:ind w:firstLine="29"/>
              <w:jc w:val="both"/>
              <w:rPr>
                <w:rFonts w:ascii="Times New Roman" w:hAnsi="Times New Roman" w:cs="Times New Roman"/>
                <w:bCs/>
              </w:rPr>
            </w:pPr>
            <w:r w:rsidRPr="006B287B">
              <w:rPr>
                <w:rFonts w:ascii="Times New Roman" w:hAnsi="Times New Roman" w:cs="Times New Roman"/>
                <w:i/>
                <w:iCs/>
              </w:rPr>
              <w:t xml:space="preserve">  отримано</w:t>
            </w:r>
          </w:p>
        </w:tc>
        <w:tc>
          <w:tcPr>
            <w:tcW w:w="1276" w:type="dxa"/>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560" w:type="dxa"/>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68 500</w:t>
            </w:r>
          </w:p>
        </w:tc>
        <w:tc>
          <w:tcPr>
            <w:tcW w:w="1559" w:type="dxa"/>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68 500</w:t>
            </w:r>
          </w:p>
        </w:tc>
      </w:tr>
      <w:tr w:rsidR="003935FC" w:rsidRPr="006B287B" w:rsidTr="003935FC">
        <w:trPr>
          <w:trHeight w:val="198"/>
        </w:trPr>
        <w:tc>
          <w:tcPr>
            <w:tcW w:w="5670" w:type="dxa"/>
            <w:shd w:val="clear" w:color="auto" w:fill="auto"/>
            <w:noWrap/>
            <w:vAlign w:val="bottom"/>
            <w:hideMark/>
          </w:tcPr>
          <w:p w:rsidR="003935FC" w:rsidRPr="006B287B" w:rsidRDefault="003935FC" w:rsidP="003935FC">
            <w:pPr>
              <w:ind w:left="37" w:hanging="37"/>
              <w:jc w:val="both"/>
              <w:rPr>
                <w:rFonts w:ascii="Times New Roman" w:hAnsi="Times New Roman" w:cs="Times New Roman"/>
              </w:rPr>
            </w:pPr>
            <w:r w:rsidRPr="006B287B">
              <w:rPr>
                <w:rFonts w:ascii="Times New Roman" w:hAnsi="Times New Roman" w:cs="Times New Roman"/>
              </w:rPr>
              <w:t>Первісні витрати/премії за кредитами та їх амортизація</w:t>
            </w:r>
          </w:p>
        </w:tc>
        <w:tc>
          <w:tcPr>
            <w:tcW w:w="1276" w:type="dxa"/>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xml:space="preserve">(25 529) </w:t>
            </w:r>
          </w:p>
        </w:tc>
        <w:tc>
          <w:tcPr>
            <w:tcW w:w="1560" w:type="dxa"/>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5 482</w:t>
            </w:r>
          </w:p>
        </w:tc>
        <w:tc>
          <w:tcPr>
            <w:tcW w:w="1559" w:type="dxa"/>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r w:rsidRPr="006B287B">
              <w:rPr>
                <w:rFonts w:ascii="Times New Roman" w:hAnsi="Times New Roman" w:cs="Times New Roman"/>
                <w:lang w:val="en-US"/>
              </w:rPr>
              <w:t>2</w:t>
            </w:r>
            <w:r w:rsidRPr="006B287B">
              <w:rPr>
                <w:rFonts w:ascii="Times New Roman" w:hAnsi="Times New Roman" w:cs="Times New Roman"/>
              </w:rPr>
              <w:t>0 047)</w:t>
            </w:r>
          </w:p>
        </w:tc>
      </w:tr>
      <w:tr w:rsidR="003935FC" w:rsidRPr="006B287B" w:rsidTr="003935FC">
        <w:trPr>
          <w:trHeight w:val="198"/>
        </w:trPr>
        <w:tc>
          <w:tcPr>
            <w:tcW w:w="5670" w:type="dxa"/>
            <w:shd w:val="clear" w:color="auto" w:fill="auto"/>
            <w:noWrap/>
            <w:vAlign w:val="bottom"/>
          </w:tcPr>
          <w:p w:rsidR="003935FC" w:rsidRPr="006B287B" w:rsidRDefault="003935FC" w:rsidP="003935FC">
            <w:pPr>
              <w:ind w:firstLine="171"/>
              <w:jc w:val="both"/>
              <w:rPr>
                <w:rFonts w:ascii="Times New Roman" w:hAnsi="Times New Roman" w:cs="Times New Roman"/>
                <w:i/>
              </w:rPr>
            </w:pPr>
            <w:r w:rsidRPr="006B287B">
              <w:rPr>
                <w:rFonts w:ascii="Times New Roman" w:hAnsi="Times New Roman" w:cs="Times New Roman"/>
                <w:i/>
              </w:rPr>
              <w:t xml:space="preserve">в т. ч. </w:t>
            </w:r>
            <w:r w:rsidRPr="006B287B">
              <w:rPr>
                <w:rFonts w:ascii="Times New Roman" w:hAnsi="Times New Roman" w:cs="Times New Roman"/>
                <w:i/>
                <w:iCs/>
              </w:rPr>
              <w:t>курсові різниці</w:t>
            </w:r>
          </w:p>
        </w:tc>
        <w:tc>
          <w:tcPr>
            <w:tcW w:w="1276" w:type="dxa"/>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560" w:type="dxa"/>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(31)</w:t>
            </w:r>
          </w:p>
        </w:tc>
        <w:tc>
          <w:tcPr>
            <w:tcW w:w="1559" w:type="dxa"/>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r>
      <w:tr w:rsidR="003935FC" w:rsidRPr="006B287B" w:rsidTr="003935FC">
        <w:trPr>
          <w:trHeight w:val="198"/>
        </w:trPr>
        <w:tc>
          <w:tcPr>
            <w:tcW w:w="5670" w:type="dxa"/>
            <w:shd w:val="clear" w:color="auto" w:fill="auto"/>
            <w:noWrap/>
            <w:vAlign w:val="bottom"/>
            <w:hideMark/>
          </w:tcPr>
          <w:p w:rsidR="003935FC" w:rsidRPr="006B287B" w:rsidRDefault="003935FC" w:rsidP="003935FC">
            <w:pPr>
              <w:jc w:val="both"/>
              <w:rPr>
                <w:rFonts w:ascii="Times New Roman" w:hAnsi="Times New Roman" w:cs="Times New Roman"/>
                <w:b/>
                <w:bCs/>
              </w:rPr>
            </w:pPr>
            <w:r w:rsidRPr="006B287B">
              <w:rPr>
                <w:rFonts w:ascii="Times New Roman" w:hAnsi="Times New Roman" w:cs="Times New Roman"/>
                <w:b/>
                <w:bCs/>
              </w:rPr>
              <w:t xml:space="preserve">Відстрочені податкові  зобов'язання </w:t>
            </w:r>
          </w:p>
        </w:tc>
        <w:tc>
          <w:tcPr>
            <w:tcW w:w="1276" w:type="dxa"/>
            <w:shd w:val="clear" w:color="auto" w:fill="auto"/>
            <w:noWrap/>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9 882 240</w:t>
            </w:r>
          </w:p>
        </w:tc>
        <w:tc>
          <w:tcPr>
            <w:tcW w:w="1560" w:type="dxa"/>
            <w:shd w:val="clear" w:color="auto" w:fill="auto"/>
            <w:noWrap/>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(1 026 380)</w:t>
            </w:r>
          </w:p>
        </w:tc>
        <w:tc>
          <w:tcPr>
            <w:tcW w:w="1559" w:type="dxa"/>
            <w:shd w:val="clear" w:color="auto" w:fill="auto"/>
            <w:noWrap/>
            <w:vAlign w:val="bottom"/>
          </w:tcPr>
          <w:p w:rsidR="003935FC" w:rsidRPr="006B287B" w:rsidRDefault="003935FC" w:rsidP="003935FC">
            <w:pPr>
              <w:jc w:val="right"/>
              <w:rPr>
                <w:rFonts w:ascii="Times New Roman" w:hAnsi="Times New Roman" w:cs="Times New Roman"/>
                <w:b/>
                <w:bCs/>
                <w:lang w:val="en-US"/>
              </w:rPr>
            </w:pPr>
            <w:r w:rsidRPr="006B287B">
              <w:rPr>
                <w:rFonts w:ascii="Times New Roman" w:hAnsi="Times New Roman" w:cs="Times New Roman"/>
                <w:b/>
                <w:bCs/>
              </w:rPr>
              <w:t>8 8</w:t>
            </w:r>
            <w:r w:rsidRPr="006B287B">
              <w:rPr>
                <w:rFonts w:ascii="Times New Roman" w:hAnsi="Times New Roman" w:cs="Times New Roman"/>
                <w:b/>
                <w:bCs/>
                <w:lang w:val="en-US"/>
              </w:rPr>
              <w:t>55 860</w:t>
            </w:r>
          </w:p>
        </w:tc>
      </w:tr>
      <w:tr w:rsidR="003935FC" w:rsidRPr="006B287B" w:rsidTr="003935FC">
        <w:trPr>
          <w:trHeight w:val="198"/>
        </w:trPr>
        <w:tc>
          <w:tcPr>
            <w:tcW w:w="5670" w:type="dxa"/>
            <w:tcBorders>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rPr>
            </w:pPr>
            <w:r w:rsidRPr="006B287B">
              <w:rPr>
                <w:rFonts w:ascii="Times New Roman" w:hAnsi="Times New Roman" w:cs="Times New Roman"/>
                <w:b/>
                <w:bCs/>
              </w:rPr>
              <w:t xml:space="preserve">Інші довгострокові зобов'язання, </w:t>
            </w:r>
            <w:r w:rsidRPr="006B287B">
              <w:rPr>
                <w:rFonts w:ascii="Times New Roman" w:hAnsi="Times New Roman" w:cs="Times New Roman"/>
              </w:rPr>
              <w:t>в т. ч.</w:t>
            </w:r>
          </w:p>
        </w:tc>
        <w:tc>
          <w:tcPr>
            <w:tcW w:w="1276"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13 291 240</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lang w:val="en-US"/>
              </w:rPr>
            </w:pPr>
            <w:r w:rsidRPr="006B287B">
              <w:rPr>
                <w:rFonts w:ascii="Times New Roman" w:hAnsi="Times New Roman" w:cs="Times New Roman"/>
                <w:b/>
                <w:bCs/>
              </w:rPr>
              <w:t>1 </w:t>
            </w:r>
            <w:r w:rsidRPr="006B287B">
              <w:rPr>
                <w:rFonts w:ascii="Times New Roman" w:hAnsi="Times New Roman" w:cs="Times New Roman"/>
                <w:b/>
                <w:bCs/>
                <w:lang w:val="en-US"/>
              </w:rPr>
              <w:t>135 949</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lang w:val="en-US"/>
              </w:rPr>
            </w:pPr>
            <w:r w:rsidRPr="006B287B">
              <w:rPr>
                <w:rFonts w:ascii="Times New Roman" w:hAnsi="Times New Roman" w:cs="Times New Roman"/>
                <w:b/>
                <w:bCs/>
              </w:rPr>
              <w:t>1</w:t>
            </w:r>
            <w:r w:rsidRPr="006B287B">
              <w:rPr>
                <w:rFonts w:ascii="Times New Roman" w:hAnsi="Times New Roman" w:cs="Times New Roman"/>
                <w:b/>
                <w:bCs/>
                <w:lang w:val="en-US"/>
              </w:rPr>
              <w:t>4 427 189</w:t>
            </w:r>
          </w:p>
        </w:tc>
      </w:tr>
      <w:tr w:rsidR="003935FC" w:rsidRPr="006B287B" w:rsidTr="003935FC">
        <w:trPr>
          <w:trHeight w:val="198"/>
        </w:trPr>
        <w:tc>
          <w:tcPr>
            <w:tcW w:w="5670" w:type="dxa"/>
            <w:tcBorders>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довгострокові зобов'язання за позиками, в т. ч.</w:t>
            </w:r>
          </w:p>
        </w:tc>
        <w:tc>
          <w:tcPr>
            <w:tcW w:w="1276" w:type="dxa"/>
            <w:tcBorders>
              <w:bottom w:val="dotted"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13 287 692</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rPr>
              <w:t>1 </w:t>
            </w:r>
            <w:r w:rsidRPr="006B287B">
              <w:rPr>
                <w:rFonts w:ascii="Times New Roman" w:hAnsi="Times New Roman" w:cs="Times New Roman"/>
                <w:lang w:val="en-US"/>
              </w:rPr>
              <w:t>027 633</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14 315 325</w:t>
            </w:r>
          </w:p>
        </w:tc>
      </w:tr>
      <w:tr w:rsidR="003935FC" w:rsidRPr="006B287B" w:rsidTr="003935FC">
        <w:trPr>
          <w:trHeight w:val="198"/>
        </w:trPr>
        <w:tc>
          <w:tcPr>
            <w:tcW w:w="5670"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xml:space="preserve"> курсові різниці</w:t>
            </w:r>
          </w:p>
        </w:tc>
        <w:tc>
          <w:tcPr>
            <w:tcW w:w="1276" w:type="dxa"/>
            <w:tcBorders>
              <w:top w:val="dotted" w:sz="4" w:space="0" w:color="auto"/>
              <w:bottom w:val="dotted"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xml:space="preserve"> - </w:t>
            </w:r>
          </w:p>
        </w:tc>
        <w:tc>
          <w:tcPr>
            <w:tcW w:w="1560"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291 456</w:t>
            </w:r>
          </w:p>
        </w:tc>
        <w:tc>
          <w:tcPr>
            <w:tcW w:w="1559"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98"/>
        </w:trPr>
        <w:tc>
          <w:tcPr>
            <w:tcW w:w="5670"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xml:space="preserve"> переведено в поточну  </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(231 109)</w:t>
            </w:r>
          </w:p>
        </w:tc>
        <w:tc>
          <w:tcPr>
            <w:tcW w:w="1559"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98"/>
        </w:trPr>
        <w:tc>
          <w:tcPr>
            <w:tcW w:w="5670"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xml:space="preserve"> отримано</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971 972</w:t>
            </w:r>
          </w:p>
        </w:tc>
        <w:tc>
          <w:tcPr>
            <w:tcW w:w="1559"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80"/>
        </w:trPr>
        <w:tc>
          <w:tcPr>
            <w:tcW w:w="5670" w:type="dxa"/>
            <w:tcBorders>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xml:space="preserve"> первісні витрати/ премії за позиками та їх амортизація</w:t>
            </w:r>
          </w:p>
        </w:tc>
        <w:tc>
          <w:tcPr>
            <w:tcW w:w="1276"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(83 380)</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(4 686)</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r w:rsidRPr="006B287B">
              <w:rPr>
                <w:rFonts w:ascii="Times New Roman" w:hAnsi="Times New Roman" w:cs="Times New Roman"/>
                <w:i/>
                <w:lang w:val="en-US"/>
              </w:rPr>
              <w:t>8</w:t>
            </w:r>
            <w:r w:rsidRPr="006B287B">
              <w:rPr>
                <w:rFonts w:ascii="Times New Roman" w:hAnsi="Times New Roman" w:cs="Times New Roman"/>
                <w:i/>
              </w:rPr>
              <w:t>8 066)</w:t>
            </w:r>
          </w:p>
        </w:tc>
      </w:tr>
      <w:tr w:rsidR="003935FC" w:rsidRPr="006B287B" w:rsidTr="003935FC">
        <w:trPr>
          <w:trHeight w:val="198"/>
        </w:trPr>
        <w:tc>
          <w:tcPr>
            <w:tcW w:w="5670" w:type="dxa"/>
            <w:tcBorders>
              <w:bottom w:val="dotted" w:sz="4" w:space="0" w:color="auto"/>
            </w:tcBorders>
            <w:shd w:val="clear" w:color="auto" w:fill="auto"/>
            <w:noWrap/>
            <w:vAlign w:val="bottom"/>
          </w:tcPr>
          <w:p w:rsidR="003935FC" w:rsidRPr="006B287B" w:rsidRDefault="003935FC" w:rsidP="003935FC">
            <w:pPr>
              <w:ind w:firstLine="171"/>
              <w:jc w:val="both"/>
              <w:rPr>
                <w:rFonts w:ascii="Times New Roman" w:hAnsi="Times New Roman" w:cs="Times New Roman"/>
                <w:i/>
                <w:iCs/>
              </w:rPr>
            </w:pPr>
            <w:r w:rsidRPr="006B287B">
              <w:rPr>
                <w:rFonts w:ascii="Times New Roman" w:hAnsi="Times New Roman" w:cs="Times New Roman"/>
                <w:i/>
              </w:rPr>
              <w:t xml:space="preserve">в т. ч. </w:t>
            </w:r>
            <w:r w:rsidRPr="006B287B">
              <w:rPr>
                <w:rFonts w:ascii="Times New Roman" w:hAnsi="Times New Roman" w:cs="Times New Roman"/>
                <w:i/>
                <w:iCs/>
              </w:rPr>
              <w:t>курсові різниці</w:t>
            </w:r>
          </w:p>
        </w:tc>
        <w:tc>
          <w:tcPr>
            <w:tcW w:w="1276"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(7 715)</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r>
      <w:tr w:rsidR="003935FC" w:rsidRPr="006B287B" w:rsidTr="003935FC">
        <w:trPr>
          <w:trHeight w:val="198"/>
        </w:trPr>
        <w:tc>
          <w:tcPr>
            <w:tcW w:w="5670" w:type="dxa"/>
            <w:tcBorders>
              <w:top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зобов’язання з оренди відповідно до МСФЗ 16</w:t>
            </w:r>
          </w:p>
        </w:tc>
        <w:tc>
          <w:tcPr>
            <w:tcW w:w="1276"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3 366</w:t>
            </w:r>
          </w:p>
        </w:tc>
        <w:tc>
          <w:tcPr>
            <w:tcW w:w="1560"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(269)</w:t>
            </w:r>
          </w:p>
        </w:tc>
        <w:tc>
          <w:tcPr>
            <w:tcW w:w="1559"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3 097</w:t>
            </w:r>
          </w:p>
        </w:tc>
      </w:tr>
      <w:tr w:rsidR="003935FC" w:rsidRPr="006B287B" w:rsidTr="003935FC">
        <w:trPr>
          <w:trHeight w:val="198"/>
        </w:trPr>
        <w:tc>
          <w:tcPr>
            <w:tcW w:w="5670" w:type="dxa"/>
            <w:tcBorders>
              <w:top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довгострокові зобов’язання за фінансовими інвестиціями</w:t>
            </w:r>
          </w:p>
        </w:tc>
        <w:tc>
          <w:tcPr>
            <w:tcW w:w="1276"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108 579</w:t>
            </w:r>
          </w:p>
        </w:tc>
        <w:tc>
          <w:tcPr>
            <w:tcW w:w="1559"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108 579</w:t>
            </w:r>
          </w:p>
        </w:tc>
      </w:tr>
      <w:tr w:rsidR="003935FC" w:rsidRPr="006B287B" w:rsidTr="003935FC">
        <w:trPr>
          <w:trHeight w:val="198"/>
        </w:trPr>
        <w:tc>
          <w:tcPr>
            <w:tcW w:w="5670" w:type="dxa"/>
            <w:tcBorders>
              <w:top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i/>
              </w:rPr>
            </w:pPr>
            <w:r w:rsidRPr="006B287B">
              <w:rPr>
                <w:rFonts w:ascii="Times New Roman" w:hAnsi="Times New Roman" w:cs="Times New Roman"/>
                <w:i/>
              </w:rPr>
              <w:t xml:space="preserve"> номінальна вартість</w:t>
            </w:r>
          </w:p>
        </w:tc>
        <w:tc>
          <w:tcPr>
            <w:tcW w:w="1276"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560"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139 963</w:t>
            </w:r>
          </w:p>
        </w:tc>
        <w:tc>
          <w:tcPr>
            <w:tcW w:w="1559"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139 963</w:t>
            </w:r>
          </w:p>
        </w:tc>
      </w:tr>
      <w:tr w:rsidR="003935FC" w:rsidRPr="006B287B" w:rsidTr="003935FC">
        <w:trPr>
          <w:trHeight w:val="198"/>
        </w:trPr>
        <w:tc>
          <w:tcPr>
            <w:tcW w:w="5670" w:type="dxa"/>
            <w:tcBorders>
              <w:top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i/>
              </w:rPr>
            </w:pPr>
            <w:r w:rsidRPr="006B287B">
              <w:rPr>
                <w:rFonts w:ascii="Times New Roman" w:hAnsi="Times New Roman" w:cs="Times New Roman"/>
                <w:i/>
              </w:rPr>
              <w:t xml:space="preserve"> дисконт </w:t>
            </w:r>
          </w:p>
        </w:tc>
        <w:tc>
          <w:tcPr>
            <w:tcW w:w="1276"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560"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(31 384)</w:t>
            </w:r>
          </w:p>
        </w:tc>
        <w:tc>
          <w:tcPr>
            <w:tcW w:w="1559"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(31 384)</w:t>
            </w:r>
          </w:p>
        </w:tc>
      </w:tr>
      <w:tr w:rsidR="003935FC" w:rsidRPr="006B287B" w:rsidTr="003935FC">
        <w:trPr>
          <w:trHeight w:val="198"/>
        </w:trPr>
        <w:tc>
          <w:tcPr>
            <w:tcW w:w="5670" w:type="dxa"/>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інші  довгострокові зобов'язання</w:t>
            </w:r>
          </w:p>
        </w:tc>
        <w:tc>
          <w:tcPr>
            <w:tcW w:w="1276" w:type="dxa"/>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xml:space="preserve">182 </w:t>
            </w:r>
          </w:p>
        </w:tc>
        <w:tc>
          <w:tcPr>
            <w:tcW w:w="1560" w:type="dxa"/>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w:t>
            </w:r>
          </w:p>
        </w:tc>
        <w:tc>
          <w:tcPr>
            <w:tcW w:w="1559" w:type="dxa"/>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188</w:t>
            </w:r>
          </w:p>
        </w:tc>
      </w:tr>
      <w:tr w:rsidR="003935FC" w:rsidRPr="006B287B" w:rsidTr="003935FC">
        <w:trPr>
          <w:trHeight w:val="198"/>
        </w:trPr>
        <w:tc>
          <w:tcPr>
            <w:tcW w:w="5670" w:type="dxa"/>
            <w:shd w:val="clear" w:color="auto" w:fill="auto"/>
            <w:noWrap/>
            <w:vAlign w:val="bottom"/>
            <w:hideMark/>
          </w:tcPr>
          <w:p w:rsidR="003935FC" w:rsidRPr="006B287B" w:rsidRDefault="003935FC" w:rsidP="003935FC">
            <w:pPr>
              <w:jc w:val="both"/>
              <w:rPr>
                <w:rFonts w:ascii="Times New Roman" w:hAnsi="Times New Roman" w:cs="Times New Roman"/>
                <w:b/>
                <w:bCs/>
              </w:rPr>
            </w:pPr>
            <w:r w:rsidRPr="006B287B">
              <w:rPr>
                <w:rFonts w:ascii="Times New Roman" w:hAnsi="Times New Roman" w:cs="Times New Roman"/>
                <w:b/>
                <w:bCs/>
              </w:rPr>
              <w:t>Короткострокові кредити банків, в т. ч.</w:t>
            </w:r>
          </w:p>
        </w:tc>
        <w:tc>
          <w:tcPr>
            <w:tcW w:w="1276" w:type="dxa"/>
            <w:shd w:val="clear" w:color="auto" w:fill="auto"/>
            <w:noWrap/>
            <w:vAlign w:val="bottom"/>
            <w:hideMark/>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6 521 493</w:t>
            </w:r>
          </w:p>
        </w:tc>
        <w:tc>
          <w:tcPr>
            <w:tcW w:w="1560" w:type="dxa"/>
            <w:shd w:val="clear" w:color="auto" w:fill="auto"/>
            <w:noWrap/>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674 020</w:t>
            </w:r>
          </w:p>
        </w:tc>
        <w:tc>
          <w:tcPr>
            <w:tcW w:w="1559" w:type="dxa"/>
            <w:shd w:val="clear" w:color="auto" w:fill="auto"/>
            <w:noWrap/>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7 195 513</w:t>
            </w:r>
          </w:p>
        </w:tc>
      </w:tr>
      <w:tr w:rsidR="003935FC" w:rsidRPr="006B287B" w:rsidTr="003935FC">
        <w:trPr>
          <w:trHeight w:val="198"/>
        </w:trPr>
        <w:tc>
          <w:tcPr>
            <w:tcW w:w="5670" w:type="dxa"/>
            <w:shd w:val="clear" w:color="auto" w:fill="auto"/>
            <w:noWrap/>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xml:space="preserve">  курсові різниці</w:t>
            </w:r>
          </w:p>
        </w:tc>
        <w:tc>
          <w:tcPr>
            <w:tcW w:w="1276" w:type="dxa"/>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465 342</w:t>
            </w:r>
          </w:p>
        </w:tc>
        <w:tc>
          <w:tcPr>
            <w:tcW w:w="1559" w:type="dxa"/>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98"/>
        </w:trPr>
        <w:tc>
          <w:tcPr>
            <w:tcW w:w="5670" w:type="dxa"/>
            <w:tcBorders>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xml:space="preserve">  отримано </w:t>
            </w:r>
          </w:p>
        </w:tc>
        <w:tc>
          <w:tcPr>
            <w:tcW w:w="1276" w:type="dxa"/>
            <w:tcBorders>
              <w:bottom w:val="dotted"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xml:space="preserve">4 792 014 </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98"/>
        </w:trPr>
        <w:tc>
          <w:tcPr>
            <w:tcW w:w="5670" w:type="dxa"/>
            <w:tcBorders>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xml:space="preserve">  погашено</w:t>
            </w:r>
          </w:p>
        </w:tc>
        <w:tc>
          <w:tcPr>
            <w:tcW w:w="1276"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(4 584 477)</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98"/>
        </w:trPr>
        <w:tc>
          <w:tcPr>
            <w:tcW w:w="5670" w:type="dxa"/>
            <w:tcBorders>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xml:space="preserve">  первісні витрати/премії за кредитами та їх амортизація</w:t>
            </w:r>
          </w:p>
        </w:tc>
        <w:tc>
          <w:tcPr>
            <w:tcW w:w="1276"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(4 180)</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(811)</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(4 991)</w:t>
            </w:r>
          </w:p>
        </w:tc>
      </w:tr>
      <w:tr w:rsidR="003935FC" w:rsidRPr="006B287B" w:rsidTr="003935FC">
        <w:trPr>
          <w:trHeight w:val="198"/>
        </w:trPr>
        <w:tc>
          <w:tcPr>
            <w:tcW w:w="5670" w:type="dxa"/>
            <w:tcBorders>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b/>
                <w:bCs/>
              </w:rPr>
            </w:pPr>
            <w:r w:rsidRPr="006B287B">
              <w:rPr>
                <w:rFonts w:ascii="Times New Roman" w:hAnsi="Times New Roman" w:cs="Times New Roman"/>
                <w:b/>
                <w:bCs/>
              </w:rPr>
              <w:t>Поточна  заборгованість за довгостроковими зобов'язаннями, в т. ч.</w:t>
            </w:r>
          </w:p>
        </w:tc>
        <w:tc>
          <w:tcPr>
            <w:tcW w:w="1276" w:type="dxa"/>
            <w:tcBorders>
              <w:bottom w:val="dotted"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2 540 676</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(323 628)</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2 217 048</w:t>
            </w:r>
          </w:p>
        </w:tc>
      </w:tr>
      <w:tr w:rsidR="003935FC" w:rsidRPr="006B287B" w:rsidTr="003935FC">
        <w:trPr>
          <w:trHeight w:val="198"/>
        </w:trPr>
        <w:tc>
          <w:tcPr>
            <w:tcW w:w="5670" w:type="dxa"/>
            <w:tcBorders>
              <w:top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кредити, в т. ч.</w:t>
            </w:r>
          </w:p>
        </w:tc>
        <w:tc>
          <w:tcPr>
            <w:tcW w:w="1276" w:type="dxa"/>
            <w:tcBorders>
              <w:top w:val="dotted"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1 313 145</w:t>
            </w:r>
          </w:p>
        </w:tc>
        <w:tc>
          <w:tcPr>
            <w:tcW w:w="1560"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(300 483)</w:t>
            </w:r>
          </w:p>
        </w:tc>
        <w:tc>
          <w:tcPr>
            <w:tcW w:w="1559"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1 012 662</w:t>
            </w:r>
          </w:p>
        </w:tc>
      </w:tr>
      <w:tr w:rsidR="003935FC" w:rsidRPr="006B287B" w:rsidTr="003935FC">
        <w:trPr>
          <w:trHeight w:val="198"/>
        </w:trPr>
        <w:tc>
          <w:tcPr>
            <w:tcW w:w="5670" w:type="dxa"/>
            <w:tcBorders>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xml:space="preserve">  курсові різниці</w:t>
            </w:r>
          </w:p>
        </w:tc>
        <w:tc>
          <w:tcPr>
            <w:tcW w:w="1276" w:type="dxa"/>
            <w:tcBorders>
              <w:bottom w:val="dotted"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iCs/>
                <w:lang w:val="en-US"/>
              </w:rPr>
            </w:pPr>
            <w:r w:rsidRPr="006B287B">
              <w:rPr>
                <w:rFonts w:ascii="Times New Roman" w:hAnsi="Times New Roman" w:cs="Times New Roman"/>
                <w:i/>
                <w:iCs/>
              </w:rPr>
              <w:t>(14 972)</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98"/>
        </w:trPr>
        <w:tc>
          <w:tcPr>
            <w:tcW w:w="5670" w:type="dxa"/>
            <w:tcBorders>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xml:space="preserve">  переведено з довгострокової</w:t>
            </w:r>
          </w:p>
        </w:tc>
        <w:tc>
          <w:tcPr>
            <w:tcW w:w="1276" w:type="dxa"/>
            <w:tcBorders>
              <w:bottom w:val="dotted" w:sz="4" w:space="0" w:color="auto"/>
            </w:tcBorders>
            <w:shd w:val="clear" w:color="auto" w:fill="auto"/>
            <w:noWrap/>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530 449</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98"/>
        </w:trPr>
        <w:tc>
          <w:tcPr>
            <w:tcW w:w="5670" w:type="dxa"/>
            <w:tcBorders>
              <w:top w:val="dotted" w:sz="4" w:space="0" w:color="auto"/>
            </w:tcBorders>
            <w:shd w:val="clear" w:color="auto" w:fill="auto"/>
            <w:noWrap/>
            <w:vAlign w:val="bottom"/>
          </w:tcPr>
          <w:p w:rsidR="003935FC" w:rsidRPr="006B287B" w:rsidDel="00710077" w:rsidRDefault="003935FC" w:rsidP="003935FC">
            <w:pPr>
              <w:jc w:val="both"/>
              <w:rPr>
                <w:rFonts w:ascii="Times New Roman" w:hAnsi="Times New Roman" w:cs="Times New Roman"/>
                <w:i/>
                <w:iCs/>
              </w:rPr>
            </w:pPr>
            <w:r w:rsidRPr="006B287B">
              <w:rPr>
                <w:rFonts w:ascii="Times New Roman" w:hAnsi="Times New Roman" w:cs="Times New Roman"/>
                <w:i/>
                <w:iCs/>
              </w:rPr>
              <w:t xml:space="preserve">  погашено</w:t>
            </w:r>
          </w:p>
        </w:tc>
        <w:tc>
          <w:tcPr>
            <w:tcW w:w="1276"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iCs/>
                <w:lang w:val="en-US"/>
              </w:rPr>
            </w:pPr>
            <w:r w:rsidRPr="006B287B">
              <w:rPr>
                <w:rFonts w:ascii="Times New Roman" w:hAnsi="Times New Roman" w:cs="Times New Roman"/>
                <w:i/>
                <w:iCs/>
              </w:rPr>
              <w:t>(559 192)</w:t>
            </w:r>
          </w:p>
        </w:tc>
        <w:tc>
          <w:tcPr>
            <w:tcW w:w="1559" w:type="dxa"/>
            <w:tcBorders>
              <w:top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98"/>
        </w:trPr>
        <w:tc>
          <w:tcPr>
            <w:tcW w:w="5670" w:type="dxa"/>
            <w:shd w:val="clear" w:color="auto" w:fill="auto"/>
            <w:noWrap/>
            <w:vAlign w:val="bottom"/>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lang w:val="en-US"/>
              </w:rPr>
              <w:t xml:space="preserve"> </w:t>
            </w:r>
            <w:r w:rsidRPr="006B287B">
              <w:rPr>
                <w:rFonts w:ascii="Times New Roman" w:hAnsi="Times New Roman" w:cs="Times New Roman"/>
                <w:i/>
                <w:iCs/>
              </w:rPr>
              <w:t xml:space="preserve"> списано</w:t>
            </w:r>
          </w:p>
        </w:tc>
        <w:tc>
          <w:tcPr>
            <w:tcW w:w="1276" w:type="dxa"/>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(257 125)</w:t>
            </w:r>
          </w:p>
        </w:tc>
        <w:tc>
          <w:tcPr>
            <w:tcW w:w="1559" w:type="dxa"/>
            <w:shd w:val="clear" w:color="auto" w:fill="auto"/>
            <w:noWrap/>
            <w:vAlign w:val="bottom"/>
          </w:tcPr>
          <w:p w:rsidR="003935FC" w:rsidRPr="006B287B" w:rsidRDefault="003935FC" w:rsidP="003935FC">
            <w:pPr>
              <w:jc w:val="right"/>
              <w:rPr>
                <w:rFonts w:ascii="Times New Roman" w:hAnsi="Times New Roman" w:cs="Times New Roman"/>
              </w:rPr>
            </w:pPr>
          </w:p>
        </w:tc>
      </w:tr>
      <w:tr w:rsidR="003935FC" w:rsidRPr="006B287B" w:rsidTr="003935FC">
        <w:trPr>
          <w:trHeight w:val="198"/>
        </w:trPr>
        <w:tc>
          <w:tcPr>
            <w:tcW w:w="5670" w:type="dxa"/>
            <w:shd w:val="clear" w:color="auto" w:fill="auto"/>
            <w:noWrap/>
            <w:vAlign w:val="bottom"/>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rPr>
              <w:t xml:space="preserve">  первісні витрати/премії за кредитами та їх амортизація</w:t>
            </w:r>
          </w:p>
        </w:tc>
        <w:tc>
          <w:tcPr>
            <w:tcW w:w="1276" w:type="dxa"/>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(6 185)</w:t>
            </w:r>
          </w:p>
        </w:tc>
        <w:tc>
          <w:tcPr>
            <w:tcW w:w="1560" w:type="dxa"/>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357</w:t>
            </w:r>
          </w:p>
        </w:tc>
        <w:tc>
          <w:tcPr>
            <w:tcW w:w="1559" w:type="dxa"/>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(5 828)</w:t>
            </w:r>
          </w:p>
        </w:tc>
      </w:tr>
      <w:tr w:rsidR="003935FC" w:rsidRPr="006B287B" w:rsidTr="003935FC">
        <w:trPr>
          <w:trHeight w:val="198"/>
        </w:trPr>
        <w:tc>
          <w:tcPr>
            <w:tcW w:w="5670" w:type="dxa"/>
            <w:tcBorders>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i/>
              </w:rPr>
            </w:pPr>
            <w:r w:rsidRPr="006B287B">
              <w:rPr>
                <w:rFonts w:ascii="Times New Roman" w:hAnsi="Times New Roman" w:cs="Times New Roman"/>
                <w:i/>
              </w:rPr>
              <w:t xml:space="preserve">    в т.ч. </w:t>
            </w:r>
            <w:r w:rsidRPr="006B287B">
              <w:rPr>
                <w:rFonts w:ascii="Times New Roman" w:hAnsi="Times New Roman" w:cs="Times New Roman"/>
                <w:i/>
                <w:iCs/>
              </w:rPr>
              <w:t>курсові різниці</w:t>
            </w:r>
          </w:p>
        </w:tc>
        <w:tc>
          <w:tcPr>
            <w:tcW w:w="1276"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(10)</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r>
      <w:tr w:rsidR="003935FC" w:rsidRPr="006B287B" w:rsidTr="003935FC">
        <w:trPr>
          <w:trHeight w:val="198"/>
        </w:trPr>
        <w:tc>
          <w:tcPr>
            <w:tcW w:w="5670" w:type="dxa"/>
            <w:tcBorders>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позики, в т.ч.</w:t>
            </w:r>
          </w:p>
        </w:tc>
        <w:tc>
          <w:tcPr>
            <w:tcW w:w="1276"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372 031</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Cs/>
              </w:rPr>
            </w:pPr>
            <w:r w:rsidRPr="006B287B">
              <w:rPr>
                <w:rFonts w:ascii="Times New Roman" w:hAnsi="Times New Roman" w:cs="Times New Roman"/>
                <w:iCs/>
              </w:rPr>
              <w:t>49 514</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rPr>
              <w:t>421 545</w:t>
            </w:r>
          </w:p>
        </w:tc>
      </w:tr>
      <w:tr w:rsidR="003935FC" w:rsidRPr="006B287B" w:rsidTr="003935FC">
        <w:trPr>
          <w:trHeight w:val="198"/>
        </w:trPr>
        <w:tc>
          <w:tcPr>
            <w:tcW w:w="5670"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i/>
                <w:iCs/>
              </w:rPr>
              <w:t xml:space="preserve">  курсові різниці</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24 878</w:t>
            </w:r>
          </w:p>
        </w:tc>
        <w:tc>
          <w:tcPr>
            <w:tcW w:w="1559"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98"/>
        </w:trPr>
        <w:tc>
          <w:tcPr>
            <w:tcW w:w="5670" w:type="dxa"/>
            <w:tcBorders>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i/>
                <w:iCs/>
              </w:rPr>
              <w:t xml:space="preserve">  переведено з довгострокової</w:t>
            </w:r>
          </w:p>
        </w:tc>
        <w:tc>
          <w:tcPr>
            <w:tcW w:w="1276"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231 109</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r>
      <w:tr w:rsidR="003935FC" w:rsidRPr="006B287B" w:rsidTr="003935FC">
        <w:trPr>
          <w:trHeight w:val="198"/>
        </w:trPr>
        <w:tc>
          <w:tcPr>
            <w:tcW w:w="5670" w:type="dxa"/>
            <w:tcBorders>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xml:space="preserve">  погашено</w:t>
            </w:r>
          </w:p>
        </w:tc>
        <w:tc>
          <w:tcPr>
            <w:tcW w:w="1276"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(207 254)</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r>
      <w:tr w:rsidR="003935FC" w:rsidRPr="006B287B" w:rsidTr="003935FC">
        <w:trPr>
          <w:trHeight w:val="198"/>
        </w:trPr>
        <w:tc>
          <w:tcPr>
            <w:tcW w:w="5670"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i/>
              </w:rPr>
              <w:t xml:space="preserve">  первісні витрати/премії за позиками та їх амортизація</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(9 868)</w:t>
            </w:r>
          </w:p>
        </w:tc>
        <w:tc>
          <w:tcPr>
            <w:tcW w:w="1560"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781</w:t>
            </w:r>
          </w:p>
        </w:tc>
        <w:tc>
          <w:tcPr>
            <w:tcW w:w="1559"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(9 087)</w:t>
            </w:r>
          </w:p>
        </w:tc>
      </w:tr>
      <w:tr w:rsidR="003935FC" w:rsidRPr="006B287B" w:rsidTr="003935FC">
        <w:trPr>
          <w:trHeight w:val="198"/>
        </w:trPr>
        <w:tc>
          <w:tcPr>
            <w:tcW w:w="5670"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i/>
              </w:rPr>
            </w:pPr>
            <w:r w:rsidRPr="006B287B">
              <w:rPr>
                <w:rFonts w:ascii="Times New Roman" w:hAnsi="Times New Roman" w:cs="Times New Roman"/>
                <w:i/>
              </w:rPr>
              <w:t xml:space="preserve">    в т.ч. </w:t>
            </w:r>
            <w:r w:rsidRPr="006B287B">
              <w:rPr>
                <w:rFonts w:ascii="Times New Roman" w:hAnsi="Times New Roman" w:cs="Times New Roman"/>
                <w:i/>
                <w:iCs/>
              </w:rPr>
              <w:t>курсові різниці</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iCs/>
                <w:lang w:val="en-US"/>
              </w:rPr>
            </w:pPr>
            <w:r w:rsidRPr="006B287B">
              <w:rPr>
                <w:rFonts w:ascii="Times New Roman" w:hAnsi="Times New Roman" w:cs="Times New Roman"/>
                <w:i/>
                <w:iCs/>
              </w:rPr>
              <w:t>(715)</w:t>
            </w:r>
          </w:p>
        </w:tc>
        <w:tc>
          <w:tcPr>
            <w:tcW w:w="1559"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r>
      <w:tr w:rsidR="003935FC" w:rsidRPr="006B287B" w:rsidTr="003935FC">
        <w:trPr>
          <w:trHeight w:val="198"/>
        </w:trPr>
        <w:tc>
          <w:tcPr>
            <w:tcW w:w="5670"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i/>
              </w:rPr>
            </w:pPr>
            <w:r w:rsidRPr="006B287B">
              <w:rPr>
                <w:rFonts w:ascii="Times New Roman" w:hAnsi="Times New Roman" w:cs="Times New Roman"/>
              </w:rPr>
              <w:t>поточна заборгованість за облігаціями</w:t>
            </w:r>
          </w:p>
        </w:tc>
        <w:tc>
          <w:tcPr>
            <w:tcW w:w="1276"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816 736</w:t>
            </w:r>
          </w:p>
        </w:tc>
        <w:tc>
          <w:tcPr>
            <w:tcW w:w="1560"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iCs/>
              </w:rPr>
            </w:pPr>
            <w:r w:rsidRPr="006B287B">
              <w:rPr>
                <w:rFonts w:ascii="Times New Roman" w:hAnsi="Times New Roman" w:cs="Times New Roman"/>
                <w:i/>
                <w:iCs/>
              </w:rPr>
              <w:t>(71 461)</w:t>
            </w:r>
          </w:p>
        </w:tc>
        <w:tc>
          <w:tcPr>
            <w:tcW w:w="1559" w:type="dxa"/>
            <w:tcBorders>
              <w:top w:val="dotted" w:sz="4" w:space="0" w:color="auto"/>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745 275</w:t>
            </w:r>
          </w:p>
        </w:tc>
      </w:tr>
      <w:tr w:rsidR="003935FC" w:rsidRPr="006B287B" w:rsidTr="003935FC">
        <w:trPr>
          <w:trHeight w:val="198"/>
        </w:trPr>
        <w:tc>
          <w:tcPr>
            <w:tcW w:w="5670" w:type="dxa"/>
            <w:tcBorders>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зобов’язання з оренди відповідно до МСФЗ 16</w:t>
            </w:r>
          </w:p>
        </w:tc>
        <w:tc>
          <w:tcPr>
            <w:tcW w:w="1276"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38 764</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(34 713)</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4 051</w:t>
            </w:r>
          </w:p>
        </w:tc>
      </w:tr>
      <w:tr w:rsidR="003935FC" w:rsidRPr="006B287B" w:rsidTr="003935FC">
        <w:trPr>
          <w:trHeight w:val="198"/>
        </w:trPr>
        <w:tc>
          <w:tcPr>
            <w:tcW w:w="5670" w:type="dxa"/>
            <w:tcBorders>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поточні зобов’язання за фінансовими інструментами</w:t>
            </w:r>
          </w:p>
        </w:tc>
        <w:tc>
          <w:tcPr>
            <w:tcW w:w="1276"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33 515</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33 515</w:t>
            </w:r>
          </w:p>
        </w:tc>
      </w:tr>
      <w:tr w:rsidR="003935FC" w:rsidRPr="006B287B" w:rsidTr="003935FC">
        <w:trPr>
          <w:trHeight w:val="198"/>
        </w:trPr>
        <w:tc>
          <w:tcPr>
            <w:tcW w:w="5670" w:type="dxa"/>
            <w:tcBorders>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i/>
              </w:rPr>
              <w:t>номінальна вартість</w:t>
            </w:r>
          </w:p>
        </w:tc>
        <w:tc>
          <w:tcPr>
            <w:tcW w:w="1276"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34 991</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34 991</w:t>
            </w:r>
          </w:p>
        </w:tc>
      </w:tr>
      <w:tr w:rsidR="003935FC" w:rsidRPr="006B287B" w:rsidTr="003935FC">
        <w:trPr>
          <w:trHeight w:val="198"/>
        </w:trPr>
        <w:tc>
          <w:tcPr>
            <w:tcW w:w="5670" w:type="dxa"/>
            <w:tcBorders>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i/>
              </w:rPr>
              <w:t xml:space="preserve">дисконт </w:t>
            </w:r>
          </w:p>
        </w:tc>
        <w:tc>
          <w:tcPr>
            <w:tcW w:w="1276"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560"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(1 476)</w:t>
            </w:r>
          </w:p>
        </w:tc>
        <w:tc>
          <w:tcPr>
            <w:tcW w:w="1559" w:type="dxa"/>
            <w:tcBorders>
              <w:bottom w:val="dotted" w:sz="4" w:space="0" w:color="auto"/>
            </w:tcBorders>
            <w:shd w:val="clear" w:color="auto" w:fill="auto"/>
            <w:noWrap/>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(1 476)</w:t>
            </w:r>
          </w:p>
        </w:tc>
      </w:tr>
      <w:tr w:rsidR="003935FC" w:rsidRPr="006B287B" w:rsidTr="003935FC">
        <w:trPr>
          <w:trHeight w:val="198"/>
        </w:trPr>
        <w:tc>
          <w:tcPr>
            <w:tcW w:w="5670" w:type="dxa"/>
            <w:tcBorders>
              <w:top w:val="dotted" w:sz="4" w:space="0" w:color="auto"/>
              <w:bottom w:val="single"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rPr>
            </w:pPr>
            <w:r w:rsidRPr="006B287B">
              <w:rPr>
                <w:rFonts w:ascii="Times New Roman" w:hAnsi="Times New Roman" w:cs="Times New Roman"/>
                <w:b/>
                <w:bCs/>
              </w:rPr>
              <w:t>Всього</w:t>
            </w:r>
          </w:p>
        </w:tc>
        <w:tc>
          <w:tcPr>
            <w:tcW w:w="1276" w:type="dxa"/>
            <w:tcBorders>
              <w:top w:val="dotted" w:sz="4" w:space="0" w:color="auto"/>
              <w:bottom w:val="single"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42 870 019</w:t>
            </w:r>
          </w:p>
        </w:tc>
        <w:tc>
          <w:tcPr>
            <w:tcW w:w="1560" w:type="dxa"/>
            <w:tcBorders>
              <w:top w:val="dotted" w:sz="4" w:space="0" w:color="auto"/>
              <w:bottom w:val="single"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241 453</w:t>
            </w:r>
          </w:p>
        </w:tc>
        <w:tc>
          <w:tcPr>
            <w:tcW w:w="1559" w:type="dxa"/>
            <w:tcBorders>
              <w:top w:val="dotted" w:sz="4" w:space="0" w:color="auto"/>
              <w:bottom w:val="single" w:sz="4" w:space="0" w:color="auto"/>
            </w:tcBorders>
            <w:shd w:val="clear" w:color="auto" w:fill="auto"/>
            <w:noWrap/>
            <w:vAlign w:val="bottom"/>
          </w:tcPr>
          <w:p w:rsidR="003935FC" w:rsidRPr="006B287B" w:rsidRDefault="003935FC" w:rsidP="003935FC">
            <w:pPr>
              <w:jc w:val="right"/>
              <w:rPr>
                <w:rFonts w:ascii="Times New Roman" w:hAnsi="Times New Roman" w:cs="Times New Roman"/>
                <w:b/>
                <w:bCs/>
                <w:lang w:val="en-US"/>
              </w:rPr>
            </w:pPr>
            <w:r w:rsidRPr="006B287B">
              <w:rPr>
                <w:rFonts w:ascii="Times New Roman" w:hAnsi="Times New Roman" w:cs="Times New Roman"/>
                <w:b/>
                <w:bCs/>
              </w:rPr>
              <w:t>43 111 472</w:t>
            </w:r>
          </w:p>
        </w:tc>
      </w:tr>
    </w:tbl>
    <w:p w:rsidR="003935FC" w:rsidRPr="006B287B" w:rsidRDefault="003935FC" w:rsidP="003935FC">
      <w:pPr>
        <w:keepLines/>
        <w:spacing w:before="120"/>
        <w:ind w:firstLine="709"/>
        <w:jc w:val="both"/>
        <w:rPr>
          <w:rFonts w:ascii="Times New Roman" w:hAnsi="Times New Roman" w:cs="Times New Roman"/>
        </w:rPr>
      </w:pPr>
      <w:r w:rsidRPr="006B287B">
        <w:rPr>
          <w:rFonts w:ascii="Times New Roman" w:hAnsi="Times New Roman" w:cs="Times New Roman"/>
          <w:b/>
        </w:rPr>
        <w:t xml:space="preserve">Відкладений дохід </w:t>
      </w:r>
      <w:r w:rsidRPr="006B287B">
        <w:rPr>
          <w:rFonts w:ascii="Times New Roman" w:hAnsi="Times New Roman" w:cs="Times New Roman"/>
        </w:rPr>
        <w:t>представлений в звітності у вигляді держаних грантів та безоплатно отриманих необоротних активів та включається до прибутків поточного періоду пропорційно нарахованій амортизації на об’єкти, придбані за рахунок державних грантів або безоплатно отримані.</w:t>
      </w:r>
    </w:p>
    <w:p w:rsidR="003935FC" w:rsidRPr="006B287B" w:rsidRDefault="003935FC" w:rsidP="003935FC">
      <w:pPr>
        <w:pStyle w:val="a5"/>
        <w:keepNext/>
        <w:ind w:right="113"/>
        <w:jc w:val="right"/>
        <w:rPr>
          <w:b w:val="0"/>
          <w:sz w:val="22"/>
          <w:szCs w:val="22"/>
          <w:u w:val="none"/>
          <w:lang w:val="uk-UA"/>
        </w:rPr>
      </w:pPr>
      <w:r w:rsidRPr="006B287B">
        <w:rPr>
          <w:b w:val="0"/>
          <w:i/>
          <w:sz w:val="22"/>
          <w:szCs w:val="22"/>
          <w:u w:val="none"/>
          <w:lang w:val="uk-UA"/>
        </w:rPr>
        <w:t>тис. грн</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21"/>
        <w:gridCol w:w="1701"/>
        <w:gridCol w:w="1843"/>
      </w:tblGrid>
      <w:tr w:rsidR="003935FC" w:rsidRPr="006B287B" w:rsidTr="003935FC">
        <w:trPr>
          <w:trHeight w:val="227"/>
          <w:tblHeader/>
        </w:trPr>
        <w:tc>
          <w:tcPr>
            <w:tcW w:w="6521" w:type="dxa"/>
            <w:tcBorders>
              <w:top w:val="nil"/>
              <w:left w:val="nil"/>
              <w:bottom w:val="single" w:sz="4" w:space="0" w:color="auto"/>
              <w:right w:val="nil"/>
            </w:tcBorders>
            <w:shd w:val="clear" w:color="auto" w:fill="auto"/>
            <w:vAlign w:val="center"/>
          </w:tcPr>
          <w:p w:rsidR="003935FC" w:rsidRPr="006B287B" w:rsidRDefault="003935FC" w:rsidP="003935FC">
            <w:pPr>
              <w:pStyle w:val="a5"/>
              <w:widowControl/>
              <w:rPr>
                <w:b w:val="0"/>
                <w:sz w:val="22"/>
                <w:szCs w:val="22"/>
                <w:u w:val="none"/>
                <w:lang w:val="uk-UA"/>
              </w:rPr>
            </w:pPr>
          </w:p>
        </w:tc>
        <w:tc>
          <w:tcPr>
            <w:tcW w:w="1701" w:type="dxa"/>
            <w:tcBorders>
              <w:top w:val="nil"/>
              <w:left w:val="nil"/>
              <w:bottom w:val="single" w:sz="4" w:space="0" w:color="auto"/>
              <w:right w:val="nil"/>
            </w:tcBorders>
            <w:shd w:val="clear" w:color="auto" w:fill="auto"/>
            <w:vAlign w:val="center"/>
          </w:tcPr>
          <w:p w:rsidR="003935FC" w:rsidRPr="006B287B" w:rsidRDefault="003935FC" w:rsidP="003935FC">
            <w:pPr>
              <w:pStyle w:val="a5"/>
              <w:widowControl/>
              <w:ind w:right="57"/>
              <w:jc w:val="right"/>
              <w:rPr>
                <w:sz w:val="22"/>
                <w:szCs w:val="22"/>
                <w:u w:val="none"/>
                <w:lang w:val="uk-UA"/>
              </w:rPr>
            </w:pPr>
            <w:r w:rsidRPr="006B287B">
              <w:rPr>
                <w:sz w:val="22"/>
                <w:szCs w:val="22"/>
                <w:u w:val="none"/>
                <w:lang w:val="uk-UA"/>
              </w:rPr>
              <w:t>30.06.2022</w:t>
            </w:r>
          </w:p>
        </w:tc>
        <w:tc>
          <w:tcPr>
            <w:tcW w:w="1843" w:type="dxa"/>
            <w:tcBorders>
              <w:top w:val="nil"/>
              <w:left w:val="nil"/>
              <w:bottom w:val="single" w:sz="4" w:space="0" w:color="auto"/>
              <w:right w:val="nil"/>
            </w:tcBorders>
            <w:shd w:val="clear" w:color="auto" w:fill="auto"/>
            <w:vAlign w:val="center"/>
          </w:tcPr>
          <w:p w:rsidR="003935FC" w:rsidRPr="006B287B" w:rsidRDefault="003935FC" w:rsidP="003935FC">
            <w:pPr>
              <w:pStyle w:val="a5"/>
              <w:widowControl/>
              <w:ind w:right="57"/>
              <w:jc w:val="right"/>
              <w:rPr>
                <w:sz w:val="22"/>
                <w:szCs w:val="22"/>
                <w:u w:val="none"/>
                <w:lang w:val="uk-UA"/>
              </w:rPr>
            </w:pPr>
            <w:r w:rsidRPr="006B287B">
              <w:rPr>
                <w:sz w:val="22"/>
                <w:szCs w:val="22"/>
                <w:u w:val="none"/>
                <w:lang w:val="uk-UA"/>
              </w:rPr>
              <w:t>31.12.2021</w:t>
            </w:r>
          </w:p>
        </w:tc>
      </w:tr>
      <w:tr w:rsidR="003935FC" w:rsidRPr="006B287B" w:rsidTr="003935FC">
        <w:trPr>
          <w:trHeight w:val="227"/>
        </w:trPr>
        <w:tc>
          <w:tcPr>
            <w:tcW w:w="6521" w:type="dxa"/>
            <w:tcBorders>
              <w:left w:val="nil"/>
              <w:bottom w:val="dotted" w:sz="4" w:space="0" w:color="auto"/>
              <w:right w:val="nil"/>
            </w:tcBorders>
            <w:shd w:val="clear" w:color="auto" w:fill="auto"/>
          </w:tcPr>
          <w:p w:rsidR="003935FC" w:rsidRPr="006B287B" w:rsidRDefault="003935FC" w:rsidP="003935FC">
            <w:pPr>
              <w:pStyle w:val="a5"/>
              <w:widowControl/>
              <w:rPr>
                <w:i/>
                <w:sz w:val="22"/>
                <w:szCs w:val="22"/>
                <w:u w:val="none"/>
                <w:lang w:val="uk-UA"/>
              </w:rPr>
            </w:pPr>
            <w:r w:rsidRPr="006B287B">
              <w:rPr>
                <w:i/>
                <w:sz w:val="22"/>
                <w:szCs w:val="22"/>
                <w:u w:val="none"/>
                <w:lang w:val="uk-UA"/>
              </w:rPr>
              <w:t>Довгостроковий відкладений дохід</w:t>
            </w:r>
          </w:p>
        </w:tc>
        <w:tc>
          <w:tcPr>
            <w:tcW w:w="1701" w:type="dxa"/>
            <w:tcBorders>
              <w:left w:val="nil"/>
              <w:bottom w:val="dotted" w:sz="4" w:space="0" w:color="auto"/>
              <w:right w:val="nil"/>
            </w:tcBorders>
            <w:shd w:val="clear" w:color="auto" w:fill="auto"/>
          </w:tcPr>
          <w:p w:rsidR="003935FC" w:rsidRPr="006B287B" w:rsidRDefault="003935FC" w:rsidP="003935FC">
            <w:pPr>
              <w:pStyle w:val="a5"/>
              <w:widowControl/>
              <w:ind w:right="57"/>
              <w:jc w:val="right"/>
              <w:rPr>
                <w:i/>
                <w:sz w:val="22"/>
                <w:szCs w:val="22"/>
                <w:u w:val="none"/>
                <w:lang w:val="uk-UA"/>
              </w:rPr>
            </w:pPr>
            <w:r w:rsidRPr="006B287B">
              <w:rPr>
                <w:i/>
                <w:sz w:val="22"/>
                <w:szCs w:val="22"/>
                <w:u w:val="none"/>
                <w:lang w:val="uk-UA"/>
              </w:rPr>
              <w:t>1 699 889</w:t>
            </w:r>
          </w:p>
        </w:tc>
        <w:tc>
          <w:tcPr>
            <w:tcW w:w="1843" w:type="dxa"/>
            <w:tcBorders>
              <w:left w:val="nil"/>
              <w:bottom w:val="dotted" w:sz="4" w:space="0" w:color="auto"/>
              <w:right w:val="nil"/>
            </w:tcBorders>
            <w:shd w:val="clear" w:color="auto" w:fill="auto"/>
          </w:tcPr>
          <w:p w:rsidR="003935FC" w:rsidRPr="006B287B" w:rsidRDefault="003935FC" w:rsidP="003935FC">
            <w:pPr>
              <w:pStyle w:val="a5"/>
              <w:widowControl/>
              <w:ind w:right="57"/>
              <w:jc w:val="right"/>
              <w:rPr>
                <w:i/>
                <w:sz w:val="22"/>
                <w:szCs w:val="22"/>
                <w:u w:val="none"/>
                <w:lang w:val="uk-UA"/>
              </w:rPr>
            </w:pPr>
            <w:r w:rsidRPr="006B287B">
              <w:rPr>
                <w:i/>
                <w:sz w:val="22"/>
                <w:szCs w:val="22"/>
                <w:u w:val="none"/>
                <w:lang w:val="uk-UA"/>
              </w:rPr>
              <w:t>1 723 549</w:t>
            </w:r>
          </w:p>
        </w:tc>
      </w:tr>
      <w:tr w:rsidR="003935FC" w:rsidRPr="006B287B" w:rsidTr="003935FC">
        <w:trPr>
          <w:trHeight w:val="227"/>
        </w:trPr>
        <w:tc>
          <w:tcPr>
            <w:tcW w:w="6521"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 xml:space="preserve">Державні гранти на капітальні інвестиції </w:t>
            </w:r>
          </w:p>
        </w:tc>
        <w:tc>
          <w:tcPr>
            <w:tcW w:w="1701"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ind w:right="57"/>
              <w:jc w:val="right"/>
              <w:rPr>
                <w:b w:val="0"/>
                <w:sz w:val="22"/>
                <w:szCs w:val="22"/>
                <w:u w:val="none"/>
                <w:lang w:val="uk-UA"/>
              </w:rPr>
            </w:pPr>
            <w:r w:rsidRPr="006B287B">
              <w:rPr>
                <w:b w:val="0"/>
                <w:sz w:val="22"/>
                <w:szCs w:val="22"/>
                <w:u w:val="none"/>
                <w:lang w:val="uk-UA"/>
              </w:rPr>
              <w:t>793 696</w:t>
            </w:r>
          </w:p>
        </w:tc>
        <w:tc>
          <w:tcPr>
            <w:tcW w:w="1843"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ind w:right="57"/>
              <w:jc w:val="right"/>
              <w:rPr>
                <w:b w:val="0"/>
                <w:sz w:val="22"/>
                <w:szCs w:val="22"/>
                <w:u w:val="none"/>
                <w:lang w:val="uk-UA"/>
              </w:rPr>
            </w:pPr>
            <w:r w:rsidRPr="006B287B">
              <w:rPr>
                <w:b w:val="0"/>
                <w:sz w:val="22"/>
                <w:szCs w:val="22"/>
                <w:u w:val="none"/>
                <w:lang w:val="uk-UA"/>
              </w:rPr>
              <w:t>806 928</w:t>
            </w:r>
          </w:p>
        </w:tc>
      </w:tr>
      <w:tr w:rsidR="003935FC" w:rsidRPr="006B287B" w:rsidTr="003935FC">
        <w:trPr>
          <w:trHeight w:val="227"/>
        </w:trPr>
        <w:tc>
          <w:tcPr>
            <w:tcW w:w="6521"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Безоплатно отримані необоротні активи</w:t>
            </w:r>
          </w:p>
        </w:tc>
        <w:tc>
          <w:tcPr>
            <w:tcW w:w="1701"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ind w:right="57"/>
              <w:jc w:val="right"/>
              <w:rPr>
                <w:b w:val="0"/>
                <w:sz w:val="22"/>
                <w:szCs w:val="22"/>
                <w:u w:val="none"/>
                <w:lang w:val="uk-UA"/>
              </w:rPr>
            </w:pPr>
            <w:r w:rsidRPr="006B287B">
              <w:rPr>
                <w:b w:val="0"/>
                <w:sz w:val="22"/>
                <w:szCs w:val="22"/>
                <w:u w:val="none"/>
                <w:lang w:val="uk-UA"/>
              </w:rPr>
              <w:t>906 193</w:t>
            </w:r>
          </w:p>
        </w:tc>
        <w:tc>
          <w:tcPr>
            <w:tcW w:w="1843"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ind w:right="57"/>
              <w:jc w:val="right"/>
              <w:rPr>
                <w:b w:val="0"/>
                <w:sz w:val="22"/>
                <w:szCs w:val="22"/>
                <w:u w:val="none"/>
                <w:lang w:val="uk-UA"/>
              </w:rPr>
            </w:pPr>
            <w:r w:rsidRPr="006B287B">
              <w:rPr>
                <w:b w:val="0"/>
                <w:sz w:val="22"/>
                <w:szCs w:val="22"/>
                <w:u w:val="none"/>
                <w:lang w:val="uk-UA"/>
              </w:rPr>
              <w:t>916 621</w:t>
            </w:r>
          </w:p>
        </w:tc>
      </w:tr>
      <w:tr w:rsidR="003935FC" w:rsidRPr="006B287B" w:rsidTr="003935FC">
        <w:trPr>
          <w:trHeight w:val="227"/>
        </w:trPr>
        <w:tc>
          <w:tcPr>
            <w:tcW w:w="6521"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rPr>
                <w:i/>
                <w:sz w:val="22"/>
                <w:szCs w:val="22"/>
                <w:u w:val="none"/>
                <w:lang w:val="uk-UA"/>
              </w:rPr>
            </w:pPr>
            <w:r w:rsidRPr="006B287B">
              <w:rPr>
                <w:i/>
                <w:sz w:val="22"/>
                <w:szCs w:val="22"/>
                <w:u w:val="none"/>
                <w:lang w:val="uk-UA"/>
              </w:rPr>
              <w:t>Поточний відкладений дохід</w:t>
            </w:r>
          </w:p>
        </w:tc>
        <w:tc>
          <w:tcPr>
            <w:tcW w:w="1701"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ind w:right="57"/>
              <w:jc w:val="right"/>
              <w:rPr>
                <w:i/>
                <w:sz w:val="22"/>
                <w:szCs w:val="22"/>
                <w:u w:val="none"/>
                <w:lang w:val="en-US"/>
              </w:rPr>
            </w:pPr>
            <w:r w:rsidRPr="006B287B">
              <w:rPr>
                <w:i/>
                <w:sz w:val="22"/>
                <w:szCs w:val="22"/>
                <w:u w:val="none"/>
                <w:lang w:val="uk-UA"/>
              </w:rPr>
              <w:t>83 186</w:t>
            </w:r>
          </w:p>
        </w:tc>
        <w:tc>
          <w:tcPr>
            <w:tcW w:w="1843"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ind w:right="57"/>
              <w:jc w:val="right"/>
              <w:rPr>
                <w:i/>
                <w:sz w:val="22"/>
                <w:szCs w:val="22"/>
                <w:u w:val="none"/>
                <w:lang w:val="uk-UA"/>
              </w:rPr>
            </w:pPr>
            <w:r w:rsidRPr="006B287B">
              <w:rPr>
                <w:i/>
                <w:sz w:val="22"/>
                <w:szCs w:val="22"/>
                <w:u w:val="none"/>
                <w:lang w:val="uk-UA"/>
              </w:rPr>
              <w:t>83 732</w:t>
            </w:r>
          </w:p>
        </w:tc>
      </w:tr>
      <w:tr w:rsidR="003935FC" w:rsidRPr="006B287B" w:rsidTr="003935FC">
        <w:trPr>
          <w:trHeight w:val="227"/>
        </w:trPr>
        <w:tc>
          <w:tcPr>
            <w:tcW w:w="6521"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 xml:space="preserve">Державні гранти на капітальні інвестиції </w:t>
            </w:r>
          </w:p>
        </w:tc>
        <w:tc>
          <w:tcPr>
            <w:tcW w:w="1701"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ind w:right="57"/>
              <w:jc w:val="right"/>
              <w:rPr>
                <w:b w:val="0"/>
                <w:sz w:val="22"/>
                <w:szCs w:val="22"/>
                <w:u w:val="none"/>
                <w:lang w:val="en-US"/>
              </w:rPr>
            </w:pPr>
            <w:r w:rsidRPr="006B287B">
              <w:rPr>
                <w:b w:val="0"/>
                <w:sz w:val="22"/>
                <w:szCs w:val="22"/>
                <w:u w:val="none"/>
                <w:lang w:val="uk-UA"/>
              </w:rPr>
              <w:t>26 436</w:t>
            </w:r>
          </w:p>
        </w:tc>
        <w:tc>
          <w:tcPr>
            <w:tcW w:w="1843"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ind w:right="57"/>
              <w:jc w:val="right"/>
              <w:rPr>
                <w:b w:val="0"/>
                <w:sz w:val="22"/>
                <w:szCs w:val="22"/>
                <w:u w:val="none"/>
                <w:lang w:val="uk-UA"/>
              </w:rPr>
            </w:pPr>
            <w:r w:rsidRPr="006B287B">
              <w:rPr>
                <w:b w:val="0"/>
                <w:sz w:val="22"/>
                <w:szCs w:val="22"/>
                <w:u w:val="none"/>
                <w:lang w:val="uk-UA"/>
              </w:rPr>
              <w:t>26 899</w:t>
            </w:r>
          </w:p>
        </w:tc>
      </w:tr>
      <w:tr w:rsidR="003935FC" w:rsidRPr="006B287B" w:rsidTr="003935FC">
        <w:trPr>
          <w:trHeight w:val="227"/>
        </w:trPr>
        <w:tc>
          <w:tcPr>
            <w:tcW w:w="6521"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Безоплатно отримані необоротні активи</w:t>
            </w:r>
          </w:p>
        </w:tc>
        <w:tc>
          <w:tcPr>
            <w:tcW w:w="1701"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ind w:right="57"/>
              <w:jc w:val="right"/>
              <w:rPr>
                <w:b w:val="0"/>
                <w:sz w:val="22"/>
                <w:szCs w:val="22"/>
                <w:u w:val="none"/>
                <w:lang w:val="uk-UA"/>
              </w:rPr>
            </w:pPr>
            <w:r w:rsidRPr="006B287B">
              <w:rPr>
                <w:b w:val="0"/>
                <w:sz w:val="22"/>
                <w:szCs w:val="22"/>
                <w:u w:val="none"/>
                <w:lang w:val="uk-UA"/>
              </w:rPr>
              <w:t>56 484</w:t>
            </w:r>
          </w:p>
        </w:tc>
        <w:tc>
          <w:tcPr>
            <w:tcW w:w="1843"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ind w:right="57"/>
              <w:jc w:val="right"/>
              <w:rPr>
                <w:b w:val="0"/>
                <w:sz w:val="22"/>
                <w:szCs w:val="22"/>
                <w:u w:val="none"/>
                <w:lang w:val="uk-UA"/>
              </w:rPr>
            </w:pPr>
            <w:r w:rsidRPr="006B287B">
              <w:rPr>
                <w:b w:val="0"/>
                <w:sz w:val="22"/>
                <w:szCs w:val="22"/>
                <w:u w:val="none"/>
                <w:lang w:val="uk-UA"/>
              </w:rPr>
              <w:t>56 206</w:t>
            </w:r>
          </w:p>
        </w:tc>
      </w:tr>
      <w:tr w:rsidR="003935FC" w:rsidRPr="006B287B" w:rsidTr="003935FC">
        <w:trPr>
          <w:trHeight w:val="227"/>
        </w:trPr>
        <w:tc>
          <w:tcPr>
            <w:tcW w:w="6521"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Інший відкладений дохід</w:t>
            </w:r>
          </w:p>
        </w:tc>
        <w:tc>
          <w:tcPr>
            <w:tcW w:w="1701"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ind w:right="57"/>
              <w:jc w:val="right"/>
              <w:rPr>
                <w:b w:val="0"/>
                <w:sz w:val="22"/>
                <w:szCs w:val="22"/>
                <w:u w:val="none"/>
                <w:lang w:val="uk-UA"/>
              </w:rPr>
            </w:pPr>
            <w:r w:rsidRPr="006B287B">
              <w:rPr>
                <w:b w:val="0"/>
                <w:sz w:val="22"/>
                <w:szCs w:val="22"/>
                <w:u w:val="none"/>
                <w:lang w:val="uk-UA"/>
              </w:rPr>
              <w:t>266</w:t>
            </w:r>
          </w:p>
        </w:tc>
        <w:tc>
          <w:tcPr>
            <w:tcW w:w="1843" w:type="dxa"/>
            <w:tcBorders>
              <w:top w:val="dotted" w:sz="4" w:space="0" w:color="auto"/>
              <w:left w:val="nil"/>
              <w:bottom w:val="dotted" w:sz="4" w:space="0" w:color="auto"/>
              <w:right w:val="nil"/>
            </w:tcBorders>
            <w:shd w:val="clear" w:color="auto" w:fill="auto"/>
          </w:tcPr>
          <w:p w:rsidR="003935FC" w:rsidRPr="006B287B" w:rsidRDefault="003935FC" w:rsidP="003935FC">
            <w:pPr>
              <w:pStyle w:val="a5"/>
              <w:widowControl/>
              <w:ind w:right="57"/>
              <w:jc w:val="right"/>
              <w:rPr>
                <w:b w:val="0"/>
                <w:sz w:val="22"/>
                <w:szCs w:val="22"/>
                <w:u w:val="none"/>
                <w:lang w:val="uk-UA"/>
              </w:rPr>
            </w:pPr>
            <w:r w:rsidRPr="006B287B">
              <w:rPr>
                <w:b w:val="0"/>
                <w:sz w:val="22"/>
                <w:szCs w:val="22"/>
                <w:u w:val="none"/>
                <w:lang w:val="uk-UA"/>
              </w:rPr>
              <w:t>627</w:t>
            </w:r>
          </w:p>
        </w:tc>
      </w:tr>
      <w:tr w:rsidR="003935FC" w:rsidRPr="006B287B" w:rsidTr="003935FC">
        <w:trPr>
          <w:trHeight w:val="227"/>
        </w:trPr>
        <w:tc>
          <w:tcPr>
            <w:tcW w:w="6521" w:type="dxa"/>
            <w:tcBorders>
              <w:top w:val="dotted" w:sz="4" w:space="0" w:color="auto"/>
              <w:left w:val="nil"/>
              <w:right w:val="nil"/>
            </w:tcBorders>
            <w:shd w:val="clear" w:color="auto" w:fill="auto"/>
          </w:tcPr>
          <w:p w:rsidR="003935FC" w:rsidRPr="006B287B" w:rsidRDefault="003935FC" w:rsidP="003935FC">
            <w:pPr>
              <w:pStyle w:val="a5"/>
              <w:widowControl/>
              <w:rPr>
                <w:sz w:val="22"/>
                <w:szCs w:val="22"/>
                <w:u w:val="none"/>
                <w:lang w:val="uk-UA"/>
              </w:rPr>
            </w:pPr>
            <w:r w:rsidRPr="006B287B">
              <w:rPr>
                <w:sz w:val="22"/>
                <w:szCs w:val="22"/>
                <w:u w:val="none"/>
                <w:lang w:val="uk-UA"/>
              </w:rPr>
              <w:t>Відкладений дохід всього</w:t>
            </w:r>
          </w:p>
        </w:tc>
        <w:tc>
          <w:tcPr>
            <w:tcW w:w="1701" w:type="dxa"/>
            <w:tcBorders>
              <w:top w:val="dotted" w:sz="4" w:space="0" w:color="auto"/>
              <w:left w:val="nil"/>
              <w:right w:val="nil"/>
            </w:tcBorders>
            <w:shd w:val="clear" w:color="auto" w:fill="auto"/>
          </w:tcPr>
          <w:p w:rsidR="003935FC" w:rsidRPr="006B287B" w:rsidRDefault="003935FC" w:rsidP="003935FC">
            <w:pPr>
              <w:pStyle w:val="a5"/>
              <w:widowControl/>
              <w:ind w:right="57"/>
              <w:jc w:val="right"/>
              <w:rPr>
                <w:sz w:val="22"/>
                <w:szCs w:val="22"/>
                <w:u w:val="none"/>
                <w:lang w:val="en-US"/>
              </w:rPr>
            </w:pPr>
            <w:r w:rsidRPr="006B287B">
              <w:rPr>
                <w:sz w:val="22"/>
                <w:szCs w:val="22"/>
                <w:u w:val="none"/>
                <w:lang w:val="uk-UA"/>
              </w:rPr>
              <w:t>1 783 075</w:t>
            </w:r>
          </w:p>
        </w:tc>
        <w:tc>
          <w:tcPr>
            <w:tcW w:w="1843" w:type="dxa"/>
            <w:tcBorders>
              <w:top w:val="dotted" w:sz="4" w:space="0" w:color="auto"/>
              <w:left w:val="nil"/>
              <w:right w:val="nil"/>
            </w:tcBorders>
            <w:shd w:val="clear" w:color="auto" w:fill="auto"/>
          </w:tcPr>
          <w:p w:rsidR="003935FC" w:rsidRPr="006B287B" w:rsidRDefault="003935FC" w:rsidP="003935FC">
            <w:pPr>
              <w:pStyle w:val="a5"/>
              <w:widowControl/>
              <w:ind w:right="57"/>
              <w:jc w:val="right"/>
              <w:rPr>
                <w:sz w:val="22"/>
                <w:szCs w:val="22"/>
                <w:u w:val="none"/>
                <w:lang w:val="uk-UA"/>
              </w:rPr>
            </w:pPr>
            <w:r w:rsidRPr="006B287B">
              <w:rPr>
                <w:sz w:val="22"/>
                <w:szCs w:val="22"/>
                <w:u w:val="none"/>
                <w:lang w:val="uk-UA"/>
              </w:rPr>
              <w:t>1 807 281</w:t>
            </w:r>
          </w:p>
        </w:tc>
      </w:tr>
    </w:tbl>
    <w:p w:rsidR="003935FC" w:rsidRPr="006B287B" w:rsidRDefault="003935FC" w:rsidP="003935FC">
      <w:pPr>
        <w:pStyle w:val="a5"/>
        <w:spacing w:before="120"/>
        <w:ind w:firstLine="709"/>
        <w:rPr>
          <w:b w:val="0"/>
          <w:sz w:val="22"/>
          <w:szCs w:val="22"/>
          <w:u w:val="none"/>
          <w:lang w:val="uk-UA"/>
        </w:rPr>
      </w:pPr>
      <w:r w:rsidRPr="006B287B">
        <w:rPr>
          <w:b w:val="0"/>
          <w:sz w:val="22"/>
          <w:szCs w:val="22"/>
          <w:u w:val="none"/>
          <w:lang w:val="uk-UA"/>
        </w:rPr>
        <w:t>Доходи, отримані протягом І півріччя 2022 року та відповідного періоду 2021 року,  в т. ч. нараховані пропорційно амортизації необоротних активів, придбаних за рахунок відповідних джерел, склали:</w:t>
      </w:r>
    </w:p>
    <w:p w:rsidR="003935FC" w:rsidRPr="006B287B" w:rsidRDefault="003935FC" w:rsidP="003935FC">
      <w:pPr>
        <w:keepNext/>
        <w:keepLines/>
        <w:tabs>
          <w:tab w:val="left" w:pos="7655"/>
        </w:tabs>
        <w:ind w:right="113"/>
        <w:jc w:val="right"/>
        <w:rPr>
          <w:rFonts w:ascii="Times New Roman" w:hAnsi="Times New Roman" w:cs="Times New Roman"/>
          <w:i/>
        </w:rPr>
      </w:pPr>
      <w:r w:rsidRPr="006B287B">
        <w:rPr>
          <w:rFonts w:ascii="Times New Roman" w:hAnsi="Times New Roman" w:cs="Times New Roman"/>
          <w:i/>
        </w:rPr>
        <w:t>тис. грн</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79"/>
        <w:gridCol w:w="1843"/>
        <w:gridCol w:w="1843"/>
      </w:tblGrid>
      <w:tr w:rsidR="003935FC" w:rsidRPr="006B287B" w:rsidTr="003935FC">
        <w:trPr>
          <w:trHeight w:val="227"/>
        </w:trPr>
        <w:tc>
          <w:tcPr>
            <w:tcW w:w="6379" w:type="dxa"/>
            <w:tcBorders>
              <w:top w:val="nil"/>
              <w:left w:val="nil"/>
              <w:bottom w:val="single" w:sz="4" w:space="0" w:color="auto"/>
              <w:right w:val="nil"/>
            </w:tcBorders>
            <w:shd w:val="clear" w:color="auto" w:fill="auto"/>
          </w:tcPr>
          <w:p w:rsidR="003935FC" w:rsidRPr="006B287B" w:rsidRDefault="003935FC" w:rsidP="003935FC">
            <w:pPr>
              <w:pStyle w:val="a5"/>
              <w:widowControl/>
              <w:rPr>
                <w:b w:val="0"/>
                <w:sz w:val="22"/>
                <w:szCs w:val="22"/>
                <w:u w:val="none"/>
                <w:lang w:val="uk-UA"/>
              </w:rPr>
            </w:pPr>
          </w:p>
        </w:tc>
        <w:tc>
          <w:tcPr>
            <w:tcW w:w="1843" w:type="dxa"/>
            <w:tcBorders>
              <w:top w:val="nil"/>
              <w:left w:val="nil"/>
              <w:bottom w:val="single" w:sz="4" w:space="0" w:color="auto"/>
              <w:right w:val="nil"/>
            </w:tcBorders>
            <w:shd w:val="clear" w:color="auto" w:fill="auto"/>
            <w:vAlign w:val="center"/>
          </w:tcPr>
          <w:p w:rsidR="003935FC" w:rsidRPr="006B287B" w:rsidRDefault="003935FC" w:rsidP="003935FC">
            <w:pPr>
              <w:pStyle w:val="a5"/>
              <w:widowControl/>
              <w:ind w:right="57"/>
              <w:jc w:val="right"/>
              <w:rPr>
                <w:sz w:val="22"/>
                <w:szCs w:val="22"/>
                <w:u w:val="none"/>
                <w:lang w:val="uk-UA"/>
              </w:rPr>
            </w:pPr>
            <w:r w:rsidRPr="006B287B">
              <w:rPr>
                <w:sz w:val="22"/>
                <w:szCs w:val="22"/>
                <w:u w:val="none"/>
                <w:lang w:val="uk-UA"/>
              </w:rPr>
              <w:t>І півріччя 2022</w:t>
            </w:r>
          </w:p>
        </w:tc>
        <w:tc>
          <w:tcPr>
            <w:tcW w:w="1843" w:type="dxa"/>
            <w:tcBorders>
              <w:top w:val="nil"/>
              <w:left w:val="nil"/>
              <w:bottom w:val="single" w:sz="4" w:space="0" w:color="auto"/>
              <w:right w:val="nil"/>
            </w:tcBorders>
            <w:shd w:val="clear" w:color="auto" w:fill="auto"/>
            <w:vAlign w:val="center"/>
          </w:tcPr>
          <w:p w:rsidR="003935FC" w:rsidRPr="006B287B" w:rsidRDefault="003935FC" w:rsidP="003935FC">
            <w:pPr>
              <w:pStyle w:val="a5"/>
              <w:widowControl/>
              <w:ind w:right="57"/>
              <w:jc w:val="right"/>
              <w:rPr>
                <w:sz w:val="22"/>
                <w:szCs w:val="22"/>
                <w:u w:val="none"/>
                <w:lang w:val="uk-UA"/>
              </w:rPr>
            </w:pPr>
            <w:r w:rsidRPr="006B287B">
              <w:rPr>
                <w:sz w:val="22"/>
                <w:szCs w:val="22"/>
                <w:u w:val="none"/>
                <w:lang w:val="uk-UA"/>
              </w:rPr>
              <w:t>І півріччя 2021</w:t>
            </w:r>
          </w:p>
        </w:tc>
      </w:tr>
      <w:tr w:rsidR="003935FC" w:rsidRPr="006B287B" w:rsidTr="003935FC">
        <w:trPr>
          <w:trHeight w:val="227"/>
        </w:trPr>
        <w:tc>
          <w:tcPr>
            <w:tcW w:w="6379" w:type="dxa"/>
            <w:tcBorders>
              <w:top w:val="single" w:sz="4" w:space="0" w:color="auto"/>
              <w:left w:val="nil"/>
              <w:bottom w:val="dotted" w:sz="4" w:space="0" w:color="auto"/>
              <w:right w:val="nil"/>
            </w:tcBorders>
            <w:shd w:val="clear" w:color="auto" w:fill="auto"/>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 xml:space="preserve">Державні гранти на капітальні інвестиції </w:t>
            </w:r>
          </w:p>
        </w:tc>
        <w:tc>
          <w:tcPr>
            <w:tcW w:w="1843" w:type="dxa"/>
            <w:tcBorders>
              <w:top w:val="single" w:sz="4" w:space="0" w:color="auto"/>
              <w:left w:val="nil"/>
              <w:bottom w:val="dotted" w:sz="4" w:space="0" w:color="auto"/>
              <w:right w:val="nil"/>
            </w:tcBorders>
            <w:shd w:val="clear" w:color="auto" w:fill="auto"/>
          </w:tcPr>
          <w:p w:rsidR="003935FC" w:rsidRPr="006B287B" w:rsidRDefault="003935FC" w:rsidP="003935FC">
            <w:pPr>
              <w:pStyle w:val="a5"/>
              <w:widowControl/>
              <w:ind w:right="57"/>
              <w:jc w:val="right"/>
              <w:rPr>
                <w:b w:val="0"/>
                <w:sz w:val="22"/>
                <w:szCs w:val="22"/>
                <w:u w:val="none"/>
                <w:lang w:val="uk-UA"/>
              </w:rPr>
            </w:pPr>
            <w:r w:rsidRPr="006B287B">
              <w:rPr>
                <w:b w:val="0"/>
                <w:sz w:val="22"/>
                <w:szCs w:val="22"/>
                <w:u w:val="none"/>
                <w:lang w:val="uk-UA"/>
              </w:rPr>
              <w:t>13 695</w:t>
            </w:r>
          </w:p>
        </w:tc>
        <w:tc>
          <w:tcPr>
            <w:tcW w:w="1843" w:type="dxa"/>
            <w:tcBorders>
              <w:top w:val="single" w:sz="4" w:space="0" w:color="auto"/>
              <w:left w:val="nil"/>
              <w:bottom w:val="dotted" w:sz="4" w:space="0" w:color="auto"/>
              <w:right w:val="nil"/>
            </w:tcBorders>
            <w:shd w:val="clear" w:color="auto" w:fill="auto"/>
          </w:tcPr>
          <w:p w:rsidR="003935FC" w:rsidRPr="006B287B" w:rsidRDefault="003935FC" w:rsidP="003935FC">
            <w:pPr>
              <w:pStyle w:val="a5"/>
              <w:widowControl/>
              <w:ind w:right="57"/>
              <w:jc w:val="right"/>
              <w:rPr>
                <w:b w:val="0"/>
                <w:sz w:val="22"/>
                <w:szCs w:val="22"/>
                <w:u w:val="none"/>
                <w:lang w:val="uk-UA"/>
              </w:rPr>
            </w:pPr>
            <w:r w:rsidRPr="006B287B">
              <w:rPr>
                <w:b w:val="0"/>
                <w:sz w:val="22"/>
                <w:szCs w:val="22"/>
                <w:u w:val="none"/>
                <w:lang w:val="uk-UA"/>
              </w:rPr>
              <w:t>13 658</w:t>
            </w:r>
          </w:p>
        </w:tc>
      </w:tr>
      <w:tr w:rsidR="003935FC" w:rsidRPr="006B287B" w:rsidTr="003935FC">
        <w:trPr>
          <w:trHeight w:val="227"/>
        </w:trPr>
        <w:tc>
          <w:tcPr>
            <w:tcW w:w="6379" w:type="dxa"/>
            <w:tcBorders>
              <w:top w:val="dotted" w:sz="4" w:space="0" w:color="auto"/>
              <w:left w:val="nil"/>
              <w:bottom w:val="single" w:sz="4" w:space="0" w:color="auto"/>
              <w:right w:val="nil"/>
            </w:tcBorders>
            <w:shd w:val="clear" w:color="auto" w:fill="auto"/>
          </w:tcPr>
          <w:p w:rsidR="003935FC" w:rsidRPr="006B287B" w:rsidRDefault="003935FC" w:rsidP="003935FC">
            <w:pPr>
              <w:pStyle w:val="a5"/>
              <w:widowControl/>
              <w:rPr>
                <w:b w:val="0"/>
                <w:sz w:val="22"/>
                <w:szCs w:val="22"/>
                <w:u w:val="none"/>
                <w:lang w:val="uk-UA"/>
              </w:rPr>
            </w:pPr>
            <w:r w:rsidRPr="006B287B">
              <w:rPr>
                <w:b w:val="0"/>
                <w:sz w:val="22"/>
                <w:szCs w:val="22"/>
                <w:u w:val="none"/>
                <w:lang w:val="uk-UA"/>
              </w:rPr>
              <w:t>Безоплатно отримані необоротні активи</w:t>
            </w:r>
          </w:p>
        </w:tc>
        <w:tc>
          <w:tcPr>
            <w:tcW w:w="1843" w:type="dxa"/>
            <w:tcBorders>
              <w:top w:val="dotted" w:sz="4" w:space="0" w:color="auto"/>
              <w:left w:val="nil"/>
              <w:bottom w:val="single" w:sz="4" w:space="0" w:color="auto"/>
              <w:right w:val="nil"/>
            </w:tcBorders>
            <w:shd w:val="clear" w:color="auto" w:fill="auto"/>
          </w:tcPr>
          <w:p w:rsidR="003935FC" w:rsidRPr="006B287B" w:rsidRDefault="003935FC" w:rsidP="003935FC">
            <w:pPr>
              <w:pStyle w:val="a5"/>
              <w:widowControl/>
              <w:ind w:right="57"/>
              <w:jc w:val="right"/>
              <w:rPr>
                <w:b w:val="0"/>
                <w:sz w:val="22"/>
                <w:szCs w:val="22"/>
                <w:u w:val="none"/>
                <w:lang w:val="uk-UA"/>
              </w:rPr>
            </w:pPr>
            <w:r w:rsidRPr="006B287B">
              <w:rPr>
                <w:b w:val="0"/>
                <w:sz w:val="22"/>
                <w:szCs w:val="22"/>
                <w:u w:val="none"/>
                <w:lang w:val="uk-UA"/>
              </w:rPr>
              <w:t>29 867</w:t>
            </w:r>
          </w:p>
        </w:tc>
        <w:tc>
          <w:tcPr>
            <w:tcW w:w="1843" w:type="dxa"/>
            <w:tcBorders>
              <w:top w:val="dotted" w:sz="4" w:space="0" w:color="auto"/>
              <w:left w:val="nil"/>
              <w:bottom w:val="single" w:sz="4" w:space="0" w:color="auto"/>
              <w:right w:val="nil"/>
            </w:tcBorders>
            <w:shd w:val="clear" w:color="auto" w:fill="auto"/>
          </w:tcPr>
          <w:p w:rsidR="003935FC" w:rsidRPr="006B287B" w:rsidRDefault="003935FC" w:rsidP="003935FC">
            <w:pPr>
              <w:pStyle w:val="a5"/>
              <w:widowControl/>
              <w:ind w:right="57"/>
              <w:jc w:val="right"/>
              <w:rPr>
                <w:b w:val="0"/>
                <w:sz w:val="22"/>
                <w:szCs w:val="22"/>
                <w:u w:val="none"/>
                <w:lang w:val="uk-UA"/>
              </w:rPr>
            </w:pPr>
            <w:r w:rsidRPr="006B287B">
              <w:rPr>
                <w:b w:val="0"/>
                <w:sz w:val="22"/>
                <w:szCs w:val="22"/>
                <w:u w:val="none"/>
                <w:lang w:val="uk-UA"/>
              </w:rPr>
              <w:t>30 698</w:t>
            </w:r>
          </w:p>
        </w:tc>
      </w:tr>
    </w:tbl>
    <w:p w:rsidR="003935FC" w:rsidRPr="006B287B" w:rsidRDefault="003935FC" w:rsidP="003935FC">
      <w:pPr>
        <w:keepLines/>
        <w:jc w:val="both"/>
        <w:rPr>
          <w:rFonts w:ascii="Times New Roman" w:hAnsi="Times New Roman" w:cs="Times New Roman"/>
        </w:rPr>
      </w:pPr>
    </w:p>
    <w:p w:rsidR="003935FC" w:rsidRPr="006B287B" w:rsidRDefault="003935FC" w:rsidP="003935FC">
      <w:pPr>
        <w:keepLines/>
        <w:ind w:firstLine="709"/>
        <w:jc w:val="both"/>
        <w:rPr>
          <w:rFonts w:ascii="Times New Roman" w:hAnsi="Times New Roman" w:cs="Times New Roman"/>
        </w:rPr>
      </w:pPr>
      <w:r w:rsidRPr="006B287B">
        <w:rPr>
          <w:rFonts w:ascii="Times New Roman" w:hAnsi="Times New Roman" w:cs="Times New Roman"/>
        </w:rPr>
        <w:t>Протягом звітного періоду, як і протягом І півріччя 2021 року, державні гранти на капітальні інвестиції не отримувались. Усього протягом звітного періоду було безоплатно отримано необоротних активів на суму 19 717 тис. грн (І півріччя 2021 року – 92 161 тис. грн), зокрема, активи в стадії створення, які надійшли, в тому числі, як міжнародна технічна допомога.</w:t>
      </w:r>
    </w:p>
    <w:p w:rsidR="003935FC" w:rsidRPr="006B287B" w:rsidRDefault="003935FC" w:rsidP="003935FC">
      <w:pPr>
        <w:pStyle w:val="a5"/>
        <w:spacing w:before="120"/>
        <w:ind w:firstLine="709"/>
        <w:rPr>
          <w:b w:val="0"/>
          <w:i/>
          <w:sz w:val="22"/>
          <w:szCs w:val="22"/>
          <w:u w:val="none"/>
          <w:lang w:val="uk-UA"/>
        </w:rPr>
      </w:pPr>
      <w:r w:rsidRPr="006B287B">
        <w:rPr>
          <w:b w:val="0"/>
          <w:sz w:val="22"/>
          <w:szCs w:val="22"/>
          <w:u w:val="none"/>
          <w:lang w:val="uk-UA"/>
        </w:rPr>
        <w:t xml:space="preserve">Склад та суми </w:t>
      </w:r>
      <w:r w:rsidRPr="006B287B">
        <w:rPr>
          <w:sz w:val="22"/>
          <w:szCs w:val="22"/>
          <w:u w:val="none"/>
          <w:lang w:val="uk-UA"/>
        </w:rPr>
        <w:t>інших поточних зобов’язань</w:t>
      </w:r>
      <w:r w:rsidRPr="006B287B">
        <w:rPr>
          <w:b w:val="0"/>
          <w:sz w:val="22"/>
          <w:szCs w:val="22"/>
          <w:u w:val="none"/>
          <w:lang w:val="uk-UA"/>
        </w:rPr>
        <w:t xml:space="preserve">: </w:t>
      </w:r>
    </w:p>
    <w:p w:rsidR="003935FC" w:rsidRPr="006B287B" w:rsidRDefault="003935FC" w:rsidP="003935FC">
      <w:pPr>
        <w:pStyle w:val="a5"/>
        <w:keepNext/>
        <w:widowControl/>
        <w:jc w:val="right"/>
        <w:rPr>
          <w:b w:val="0"/>
          <w:i/>
          <w:sz w:val="22"/>
          <w:szCs w:val="22"/>
          <w:u w:val="none"/>
          <w:lang w:val="uk-UA"/>
        </w:rPr>
      </w:pPr>
      <w:r w:rsidRPr="006B287B">
        <w:rPr>
          <w:b w:val="0"/>
          <w:i/>
          <w:sz w:val="22"/>
          <w:szCs w:val="22"/>
          <w:u w:val="none"/>
          <w:lang w:val="uk-UA"/>
        </w:rPr>
        <w:t>тис. грн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701"/>
        <w:gridCol w:w="1809"/>
      </w:tblGrid>
      <w:tr w:rsidR="003935FC" w:rsidRPr="006B287B" w:rsidTr="003935FC">
        <w:trPr>
          <w:trHeight w:val="175"/>
          <w:tblHeader/>
        </w:trPr>
        <w:tc>
          <w:tcPr>
            <w:tcW w:w="6521" w:type="dxa"/>
            <w:tcBorders>
              <w:top w:val="nil"/>
              <w:left w:val="nil"/>
              <w:bottom w:val="single" w:sz="4" w:space="0" w:color="auto"/>
              <w:right w:val="nil"/>
            </w:tcBorders>
            <w:shd w:val="clear" w:color="auto" w:fill="auto"/>
            <w:vAlign w:val="center"/>
          </w:tcPr>
          <w:p w:rsidR="003935FC" w:rsidRPr="006B287B" w:rsidRDefault="003935FC" w:rsidP="003935FC">
            <w:pPr>
              <w:pStyle w:val="a5"/>
              <w:widowControl/>
              <w:rPr>
                <w:b w:val="0"/>
                <w:sz w:val="22"/>
                <w:szCs w:val="22"/>
                <w:u w:val="none"/>
                <w:lang w:val="uk-UA"/>
              </w:rPr>
            </w:pPr>
          </w:p>
        </w:tc>
        <w:tc>
          <w:tcPr>
            <w:tcW w:w="1701" w:type="dxa"/>
            <w:tcBorders>
              <w:top w:val="nil"/>
              <w:left w:val="nil"/>
              <w:bottom w:val="single" w:sz="4" w:space="0" w:color="auto"/>
              <w:right w:val="nil"/>
            </w:tcBorders>
            <w:vAlign w:val="center"/>
          </w:tcPr>
          <w:p w:rsidR="003935FC" w:rsidRPr="006B287B" w:rsidRDefault="003935FC" w:rsidP="003935FC">
            <w:pPr>
              <w:pStyle w:val="a5"/>
              <w:widowControl/>
              <w:jc w:val="right"/>
              <w:rPr>
                <w:sz w:val="22"/>
                <w:szCs w:val="22"/>
                <w:u w:val="none"/>
                <w:lang w:val="uk-UA"/>
              </w:rPr>
            </w:pPr>
            <w:r w:rsidRPr="006B287B">
              <w:rPr>
                <w:sz w:val="22"/>
                <w:szCs w:val="22"/>
                <w:u w:val="none"/>
                <w:lang w:val="uk-UA"/>
              </w:rPr>
              <w:t>30.06.2022</w:t>
            </w:r>
          </w:p>
        </w:tc>
        <w:tc>
          <w:tcPr>
            <w:tcW w:w="1809" w:type="dxa"/>
            <w:tcBorders>
              <w:top w:val="nil"/>
              <w:left w:val="nil"/>
              <w:bottom w:val="single" w:sz="4" w:space="0" w:color="auto"/>
              <w:right w:val="nil"/>
            </w:tcBorders>
            <w:shd w:val="clear" w:color="auto" w:fill="auto"/>
            <w:vAlign w:val="center"/>
          </w:tcPr>
          <w:p w:rsidR="003935FC" w:rsidRPr="006B287B" w:rsidRDefault="003935FC" w:rsidP="003935FC">
            <w:pPr>
              <w:pStyle w:val="a5"/>
              <w:widowControl/>
              <w:jc w:val="right"/>
              <w:rPr>
                <w:sz w:val="22"/>
                <w:szCs w:val="22"/>
                <w:u w:val="none"/>
                <w:lang w:val="uk-UA"/>
              </w:rPr>
            </w:pPr>
            <w:r w:rsidRPr="006B287B">
              <w:rPr>
                <w:sz w:val="22"/>
                <w:szCs w:val="22"/>
                <w:u w:val="none"/>
                <w:lang w:val="uk-UA"/>
              </w:rPr>
              <w:t>31.12.2021</w:t>
            </w:r>
          </w:p>
        </w:tc>
      </w:tr>
      <w:tr w:rsidR="003935FC" w:rsidRPr="006B287B" w:rsidTr="003935FC">
        <w:trPr>
          <w:trHeight w:hRule="exact" w:val="284"/>
          <w:tblHeader/>
        </w:trPr>
        <w:tc>
          <w:tcPr>
            <w:tcW w:w="6521"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pStyle w:val="a5"/>
              <w:widowControl/>
              <w:spacing w:after="120"/>
              <w:rPr>
                <w:b w:val="0"/>
                <w:sz w:val="22"/>
                <w:szCs w:val="22"/>
                <w:u w:val="none"/>
                <w:lang w:val="uk-UA"/>
              </w:rPr>
            </w:pPr>
            <w:r w:rsidRPr="006B287B">
              <w:rPr>
                <w:b w:val="0"/>
                <w:sz w:val="22"/>
                <w:szCs w:val="22"/>
                <w:u w:val="none"/>
                <w:lang w:val="uk-UA"/>
              </w:rPr>
              <w:t>Розрахунки з кредиторами з капітальних вкладень</w:t>
            </w:r>
          </w:p>
        </w:tc>
        <w:tc>
          <w:tcPr>
            <w:tcW w:w="1701" w:type="dxa"/>
            <w:tcBorders>
              <w:top w:val="dotted" w:sz="4" w:space="0" w:color="auto"/>
              <w:left w:val="nil"/>
              <w:bottom w:val="dotted" w:sz="4" w:space="0" w:color="auto"/>
              <w:right w:val="nil"/>
            </w:tcBorders>
            <w:vAlign w:val="bottom"/>
          </w:tcPr>
          <w:p w:rsidR="003935FC" w:rsidRPr="006B287B" w:rsidRDefault="003935FC" w:rsidP="003935FC">
            <w:pPr>
              <w:pStyle w:val="a5"/>
              <w:widowControl/>
              <w:spacing w:after="120"/>
              <w:jc w:val="right"/>
              <w:rPr>
                <w:b w:val="0"/>
                <w:sz w:val="22"/>
                <w:szCs w:val="22"/>
                <w:u w:val="none"/>
                <w:lang w:val="uk-UA"/>
              </w:rPr>
            </w:pPr>
            <w:r w:rsidRPr="006B287B">
              <w:rPr>
                <w:b w:val="0"/>
                <w:sz w:val="22"/>
                <w:szCs w:val="22"/>
                <w:u w:val="none"/>
                <w:lang w:val="uk-UA"/>
              </w:rPr>
              <w:t>5 988 623</w:t>
            </w:r>
          </w:p>
        </w:tc>
        <w:tc>
          <w:tcPr>
            <w:tcW w:w="1809"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pStyle w:val="a5"/>
              <w:widowControl/>
              <w:spacing w:after="120"/>
              <w:jc w:val="right"/>
              <w:rPr>
                <w:b w:val="0"/>
                <w:sz w:val="22"/>
                <w:szCs w:val="22"/>
                <w:u w:val="none"/>
                <w:lang w:val="uk-UA"/>
              </w:rPr>
            </w:pPr>
            <w:r w:rsidRPr="006B287B">
              <w:rPr>
                <w:b w:val="0"/>
                <w:sz w:val="22"/>
                <w:szCs w:val="22"/>
                <w:u w:val="none"/>
                <w:lang w:val="uk-UA"/>
              </w:rPr>
              <w:t>7 578 496</w:t>
            </w:r>
          </w:p>
        </w:tc>
      </w:tr>
      <w:tr w:rsidR="003935FC" w:rsidRPr="006B287B" w:rsidTr="003935FC">
        <w:trPr>
          <w:trHeight w:hRule="exact" w:val="284"/>
          <w:tblHeader/>
        </w:trPr>
        <w:tc>
          <w:tcPr>
            <w:tcW w:w="6521"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pStyle w:val="a5"/>
              <w:widowControl/>
              <w:spacing w:after="120"/>
              <w:rPr>
                <w:b w:val="0"/>
                <w:sz w:val="22"/>
                <w:szCs w:val="22"/>
                <w:u w:val="none"/>
                <w:lang w:val="uk-UA"/>
              </w:rPr>
            </w:pPr>
            <w:r w:rsidRPr="006B287B">
              <w:rPr>
                <w:b w:val="0"/>
                <w:sz w:val="22"/>
                <w:szCs w:val="22"/>
                <w:u w:val="none"/>
                <w:lang w:val="uk-UA"/>
              </w:rPr>
              <w:t>Відкладений податок на додану вартість</w:t>
            </w:r>
            <w:r w:rsidRPr="006B287B" w:rsidDel="00AE6933">
              <w:rPr>
                <w:sz w:val="22"/>
                <w:szCs w:val="22"/>
                <w:u w:val="none"/>
                <w:lang w:val="uk-UA"/>
              </w:rPr>
              <w:t xml:space="preserve"> </w:t>
            </w:r>
          </w:p>
        </w:tc>
        <w:tc>
          <w:tcPr>
            <w:tcW w:w="1701" w:type="dxa"/>
            <w:tcBorders>
              <w:top w:val="dotted" w:sz="4" w:space="0" w:color="auto"/>
              <w:left w:val="nil"/>
              <w:bottom w:val="dotted" w:sz="4" w:space="0" w:color="auto"/>
              <w:right w:val="nil"/>
            </w:tcBorders>
            <w:vAlign w:val="bottom"/>
          </w:tcPr>
          <w:p w:rsidR="003935FC" w:rsidRPr="006B287B" w:rsidRDefault="003935FC" w:rsidP="003935FC">
            <w:pPr>
              <w:pStyle w:val="a5"/>
              <w:widowControl/>
              <w:spacing w:after="120"/>
              <w:jc w:val="right"/>
              <w:rPr>
                <w:b w:val="0"/>
                <w:sz w:val="22"/>
                <w:szCs w:val="22"/>
                <w:u w:val="none"/>
                <w:lang w:val="uk-UA"/>
              </w:rPr>
            </w:pPr>
            <w:r w:rsidRPr="006B287B">
              <w:rPr>
                <w:b w:val="0"/>
                <w:sz w:val="22"/>
                <w:szCs w:val="22"/>
                <w:u w:val="none"/>
                <w:lang w:val="uk-UA"/>
              </w:rPr>
              <w:t>3 977 327</w:t>
            </w:r>
          </w:p>
        </w:tc>
        <w:tc>
          <w:tcPr>
            <w:tcW w:w="1809"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pStyle w:val="a5"/>
              <w:widowControl/>
              <w:spacing w:after="120"/>
              <w:jc w:val="right"/>
              <w:rPr>
                <w:b w:val="0"/>
                <w:sz w:val="22"/>
                <w:szCs w:val="22"/>
                <w:u w:val="none"/>
                <w:lang w:val="uk-UA"/>
              </w:rPr>
            </w:pPr>
            <w:r w:rsidRPr="006B287B">
              <w:rPr>
                <w:b w:val="0"/>
                <w:sz w:val="22"/>
                <w:szCs w:val="22"/>
                <w:u w:val="none"/>
                <w:lang w:val="uk-UA"/>
              </w:rPr>
              <w:t>1 967 766</w:t>
            </w:r>
          </w:p>
        </w:tc>
      </w:tr>
      <w:tr w:rsidR="003935FC" w:rsidRPr="006B287B" w:rsidTr="003935FC">
        <w:trPr>
          <w:trHeight w:hRule="exact" w:val="284"/>
          <w:tblHeader/>
        </w:trPr>
        <w:tc>
          <w:tcPr>
            <w:tcW w:w="6521"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pStyle w:val="a5"/>
              <w:widowControl/>
              <w:spacing w:after="120"/>
              <w:rPr>
                <w:b w:val="0"/>
                <w:sz w:val="22"/>
                <w:szCs w:val="22"/>
                <w:u w:val="none"/>
                <w:lang w:val="uk-UA"/>
              </w:rPr>
            </w:pPr>
            <w:r w:rsidRPr="006B287B">
              <w:rPr>
                <w:b w:val="0"/>
                <w:sz w:val="22"/>
                <w:szCs w:val="22"/>
                <w:u w:val="none"/>
                <w:lang w:val="uk-UA"/>
              </w:rPr>
              <w:t>Розрахунки з іншими кредиторами</w:t>
            </w:r>
          </w:p>
        </w:tc>
        <w:tc>
          <w:tcPr>
            <w:tcW w:w="1701" w:type="dxa"/>
            <w:tcBorders>
              <w:top w:val="dotted" w:sz="4" w:space="0" w:color="auto"/>
              <w:left w:val="nil"/>
              <w:bottom w:val="dotted" w:sz="4" w:space="0" w:color="auto"/>
              <w:right w:val="nil"/>
            </w:tcBorders>
            <w:vAlign w:val="bottom"/>
          </w:tcPr>
          <w:p w:rsidR="003935FC" w:rsidRPr="006B287B" w:rsidRDefault="003935FC" w:rsidP="003935FC">
            <w:pPr>
              <w:pStyle w:val="a5"/>
              <w:widowControl/>
              <w:spacing w:after="120"/>
              <w:jc w:val="right"/>
              <w:rPr>
                <w:b w:val="0"/>
                <w:sz w:val="22"/>
                <w:szCs w:val="22"/>
                <w:u w:val="none"/>
                <w:lang w:val="uk-UA"/>
              </w:rPr>
            </w:pPr>
            <w:r w:rsidRPr="006B287B">
              <w:rPr>
                <w:b w:val="0"/>
                <w:sz w:val="22"/>
                <w:szCs w:val="22"/>
                <w:u w:val="none"/>
                <w:lang w:val="uk-UA"/>
              </w:rPr>
              <w:t>486 136</w:t>
            </w:r>
          </w:p>
        </w:tc>
        <w:tc>
          <w:tcPr>
            <w:tcW w:w="1809"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pStyle w:val="a5"/>
              <w:widowControl/>
              <w:spacing w:after="120"/>
              <w:jc w:val="right"/>
              <w:rPr>
                <w:b w:val="0"/>
                <w:sz w:val="22"/>
                <w:szCs w:val="22"/>
                <w:u w:val="none"/>
                <w:lang w:val="uk-UA"/>
              </w:rPr>
            </w:pPr>
            <w:r w:rsidRPr="006B287B">
              <w:rPr>
                <w:b w:val="0"/>
                <w:sz w:val="22"/>
                <w:szCs w:val="22"/>
                <w:u w:val="none"/>
                <w:lang w:val="uk-UA"/>
              </w:rPr>
              <w:t>523 957</w:t>
            </w:r>
          </w:p>
        </w:tc>
      </w:tr>
      <w:tr w:rsidR="003935FC" w:rsidRPr="006B287B" w:rsidTr="003935FC">
        <w:trPr>
          <w:trHeight w:hRule="exact" w:val="284"/>
          <w:tblHeader/>
        </w:trPr>
        <w:tc>
          <w:tcPr>
            <w:tcW w:w="6521"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pStyle w:val="a5"/>
              <w:widowControl/>
              <w:spacing w:after="120"/>
              <w:rPr>
                <w:b w:val="0"/>
                <w:sz w:val="22"/>
                <w:szCs w:val="22"/>
                <w:u w:val="none"/>
                <w:lang w:val="uk-UA"/>
              </w:rPr>
            </w:pPr>
            <w:r w:rsidRPr="006B287B">
              <w:rPr>
                <w:b w:val="0"/>
                <w:sz w:val="22"/>
                <w:szCs w:val="22"/>
                <w:u w:val="none"/>
                <w:lang w:val="uk-UA"/>
              </w:rPr>
              <w:t>Розрахунки за нарахованими відсотками</w:t>
            </w:r>
          </w:p>
        </w:tc>
        <w:tc>
          <w:tcPr>
            <w:tcW w:w="1701" w:type="dxa"/>
            <w:tcBorders>
              <w:top w:val="dotted" w:sz="4" w:space="0" w:color="auto"/>
              <w:left w:val="nil"/>
              <w:bottom w:val="dotted" w:sz="4" w:space="0" w:color="auto"/>
              <w:right w:val="nil"/>
            </w:tcBorders>
            <w:vAlign w:val="bottom"/>
          </w:tcPr>
          <w:p w:rsidR="003935FC" w:rsidRPr="006B287B" w:rsidRDefault="003935FC" w:rsidP="003935FC">
            <w:pPr>
              <w:pStyle w:val="a5"/>
              <w:widowControl/>
              <w:spacing w:after="120"/>
              <w:jc w:val="right"/>
              <w:rPr>
                <w:b w:val="0"/>
                <w:sz w:val="22"/>
                <w:szCs w:val="22"/>
                <w:u w:val="none"/>
                <w:lang w:val="uk-UA"/>
              </w:rPr>
            </w:pPr>
            <w:r w:rsidRPr="006B287B">
              <w:rPr>
                <w:b w:val="0"/>
                <w:sz w:val="22"/>
                <w:szCs w:val="22"/>
                <w:u w:val="none"/>
                <w:lang w:val="uk-UA"/>
              </w:rPr>
              <w:t>123 248</w:t>
            </w:r>
          </w:p>
        </w:tc>
        <w:tc>
          <w:tcPr>
            <w:tcW w:w="1809"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pStyle w:val="a5"/>
              <w:widowControl/>
              <w:spacing w:after="120"/>
              <w:jc w:val="right"/>
              <w:rPr>
                <w:b w:val="0"/>
                <w:sz w:val="22"/>
                <w:szCs w:val="22"/>
                <w:u w:val="none"/>
                <w:lang w:val="uk-UA"/>
              </w:rPr>
            </w:pPr>
            <w:r w:rsidRPr="006B287B">
              <w:rPr>
                <w:b w:val="0"/>
                <w:sz w:val="22"/>
                <w:szCs w:val="22"/>
                <w:u w:val="none"/>
                <w:lang w:val="uk-UA"/>
              </w:rPr>
              <w:t>106 644</w:t>
            </w:r>
          </w:p>
        </w:tc>
      </w:tr>
      <w:tr w:rsidR="003935FC" w:rsidRPr="006B287B" w:rsidTr="003935FC">
        <w:trPr>
          <w:trHeight w:hRule="exact" w:val="482"/>
          <w:tblHeader/>
        </w:trPr>
        <w:tc>
          <w:tcPr>
            <w:tcW w:w="6521"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pStyle w:val="a5"/>
              <w:widowControl/>
              <w:jc w:val="left"/>
              <w:rPr>
                <w:b w:val="0"/>
                <w:sz w:val="22"/>
                <w:szCs w:val="22"/>
                <w:u w:val="none"/>
                <w:lang w:val="uk-UA"/>
              </w:rPr>
            </w:pPr>
            <w:r w:rsidRPr="006B287B">
              <w:rPr>
                <w:b w:val="0"/>
                <w:sz w:val="22"/>
                <w:szCs w:val="22"/>
                <w:u w:val="none"/>
                <w:lang w:val="uk-UA"/>
              </w:rPr>
              <w:t>Розрахунки з підзвітними особами та інші розрахунки з працівниками</w:t>
            </w:r>
          </w:p>
        </w:tc>
        <w:tc>
          <w:tcPr>
            <w:tcW w:w="1701" w:type="dxa"/>
            <w:tcBorders>
              <w:top w:val="dotted" w:sz="4" w:space="0" w:color="auto"/>
              <w:left w:val="nil"/>
              <w:bottom w:val="dotted" w:sz="4" w:space="0" w:color="auto"/>
              <w:right w:val="nil"/>
            </w:tcBorders>
            <w:vAlign w:val="bottom"/>
          </w:tcPr>
          <w:p w:rsidR="003935FC" w:rsidRPr="006B287B" w:rsidRDefault="003935FC" w:rsidP="003935FC">
            <w:pPr>
              <w:pStyle w:val="a5"/>
              <w:widowControl/>
              <w:jc w:val="right"/>
              <w:rPr>
                <w:b w:val="0"/>
                <w:sz w:val="22"/>
                <w:szCs w:val="22"/>
                <w:u w:val="none"/>
                <w:lang w:val="en-US"/>
              </w:rPr>
            </w:pPr>
            <w:r w:rsidRPr="006B287B">
              <w:rPr>
                <w:b w:val="0"/>
                <w:sz w:val="22"/>
                <w:szCs w:val="22"/>
                <w:u w:val="none"/>
                <w:lang w:val="uk-UA"/>
              </w:rPr>
              <w:t>2 387</w:t>
            </w:r>
          </w:p>
        </w:tc>
        <w:tc>
          <w:tcPr>
            <w:tcW w:w="1809"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pStyle w:val="a5"/>
              <w:widowControl/>
              <w:jc w:val="right"/>
              <w:rPr>
                <w:b w:val="0"/>
                <w:sz w:val="22"/>
                <w:szCs w:val="22"/>
                <w:u w:val="none"/>
                <w:lang w:val="uk-UA"/>
              </w:rPr>
            </w:pPr>
            <w:r w:rsidRPr="006B287B">
              <w:rPr>
                <w:b w:val="0"/>
                <w:sz w:val="22"/>
                <w:szCs w:val="22"/>
                <w:u w:val="none"/>
                <w:lang w:val="uk-UA"/>
              </w:rPr>
              <w:t>2 859</w:t>
            </w:r>
          </w:p>
        </w:tc>
      </w:tr>
      <w:tr w:rsidR="003935FC" w:rsidRPr="006B287B" w:rsidTr="003935FC">
        <w:trPr>
          <w:trHeight w:hRule="exact" w:val="284"/>
          <w:tblHeader/>
        </w:trPr>
        <w:tc>
          <w:tcPr>
            <w:tcW w:w="6521" w:type="dxa"/>
            <w:tcBorders>
              <w:top w:val="dotted" w:sz="4" w:space="0" w:color="auto"/>
              <w:left w:val="nil"/>
              <w:right w:val="nil"/>
            </w:tcBorders>
            <w:shd w:val="clear" w:color="auto" w:fill="auto"/>
            <w:vAlign w:val="bottom"/>
          </w:tcPr>
          <w:p w:rsidR="003935FC" w:rsidRPr="006B287B" w:rsidRDefault="003935FC" w:rsidP="003935FC">
            <w:pPr>
              <w:pStyle w:val="a5"/>
              <w:widowControl/>
              <w:spacing w:after="120"/>
              <w:rPr>
                <w:sz w:val="22"/>
                <w:szCs w:val="22"/>
                <w:u w:val="none"/>
                <w:lang w:val="uk-UA"/>
              </w:rPr>
            </w:pPr>
            <w:r w:rsidRPr="006B287B">
              <w:rPr>
                <w:sz w:val="22"/>
                <w:szCs w:val="22"/>
                <w:u w:val="none"/>
                <w:lang w:val="uk-UA"/>
              </w:rPr>
              <w:t>Інші поточні зобов’язання всього</w:t>
            </w:r>
          </w:p>
        </w:tc>
        <w:tc>
          <w:tcPr>
            <w:tcW w:w="1701" w:type="dxa"/>
            <w:tcBorders>
              <w:top w:val="dotted" w:sz="4" w:space="0" w:color="auto"/>
              <w:left w:val="nil"/>
              <w:right w:val="nil"/>
            </w:tcBorders>
            <w:vAlign w:val="bottom"/>
          </w:tcPr>
          <w:p w:rsidR="003935FC" w:rsidRPr="006B287B" w:rsidRDefault="003935FC" w:rsidP="003935FC">
            <w:pPr>
              <w:pStyle w:val="a5"/>
              <w:widowControl/>
              <w:spacing w:after="120"/>
              <w:jc w:val="right"/>
              <w:rPr>
                <w:sz w:val="22"/>
                <w:szCs w:val="22"/>
                <w:u w:val="none"/>
                <w:lang w:val="en-US"/>
              </w:rPr>
            </w:pPr>
            <w:r w:rsidRPr="006B287B">
              <w:rPr>
                <w:sz w:val="22"/>
                <w:szCs w:val="22"/>
                <w:u w:val="none"/>
                <w:lang w:val="uk-UA"/>
              </w:rPr>
              <w:t>10 577 721</w:t>
            </w:r>
          </w:p>
        </w:tc>
        <w:tc>
          <w:tcPr>
            <w:tcW w:w="1809" w:type="dxa"/>
            <w:tcBorders>
              <w:top w:val="dotted" w:sz="4" w:space="0" w:color="auto"/>
              <w:left w:val="nil"/>
              <w:right w:val="nil"/>
            </w:tcBorders>
            <w:shd w:val="clear" w:color="auto" w:fill="auto"/>
            <w:vAlign w:val="bottom"/>
          </w:tcPr>
          <w:p w:rsidR="003935FC" w:rsidRPr="006B287B" w:rsidRDefault="003935FC" w:rsidP="003935FC">
            <w:pPr>
              <w:pStyle w:val="a5"/>
              <w:widowControl/>
              <w:spacing w:after="120"/>
              <w:jc w:val="right"/>
              <w:rPr>
                <w:sz w:val="22"/>
                <w:szCs w:val="22"/>
                <w:u w:val="none"/>
                <w:lang w:val="uk-UA"/>
              </w:rPr>
            </w:pPr>
            <w:r w:rsidRPr="006B287B">
              <w:rPr>
                <w:sz w:val="22"/>
                <w:szCs w:val="22"/>
                <w:u w:val="none"/>
                <w:lang w:val="uk-UA"/>
              </w:rPr>
              <w:t>10 179 722</w:t>
            </w:r>
          </w:p>
        </w:tc>
      </w:tr>
    </w:tbl>
    <w:p w:rsidR="003935FC" w:rsidRPr="006B287B" w:rsidRDefault="003935FC" w:rsidP="003935FC">
      <w:pPr>
        <w:pStyle w:val="af2"/>
        <w:spacing w:before="240" w:after="0" w:line="240" w:lineRule="auto"/>
        <w:ind w:left="0" w:firstLine="709"/>
        <w:contextualSpacing w:val="0"/>
        <w:jc w:val="both"/>
        <w:rPr>
          <w:rFonts w:ascii="Times New Roman" w:hAnsi="Times New Roman"/>
          <w:i/>
          <w:lang w:val="uk-UA"/>
        </w:rPr>
      </w:pPr>
      <w:r w:rsidRPr="006B287B">
        <w:rPr>
          <w:rFonts w:ascii="Times New Roman" w:hAnsi="Times New Roman"/>
          <w:lang w:val="uk-UA"/>
        </w:rPr>
        <w:t xml:space="preserve">Склад поточної </w:t>
      </w:r>
      <w:r w:rsidRPr="006B287B">
        <w:rPr>
          <w:rFonts w:ascii="Times New Roman" w:hAnsi="Times New Roman"/>
          <w:b/>
          <w:lang w:val="uk-UA"/>
        </w:rPr>
        <w:t>кредиторської заборгованості за одержаними авансами</w:t>
      </w:r>
      <w:r w:rsidRPr="006B287B">
        <w:rPr>
          <w:rFonts w:ascii="Times New Roman" w:hAnsi="Times New Roman"/>
          <w:lang w:val="uk-UA"/>
        </w:rPr>
        <w:t xml:space="preserve"> на звітну дану приведений в таблиці:</w:t>
      </w:r>
      <w:r w:rsidRPr="006B287B">
        <w:rPr>
          <w:rFonts w:ascii="Times New Roman" w:hAnsi="Times New Roman"/>
          <w:i/>
          <w:lang w:val="uk-UA"/>
        </w:rPr>
        <w:t xml:space="preserve"> </w:t>
      </w:r>
    </w:p>
    <w:p w:rsidR="003935FC" w:rsidRPr="006B287B" w:rsidRDefault="003935FC" w:rsidP="003935FC">
      <w:pPr>
        <w:pStyle w:val="af2"/>
        <w:spacing w:after="0" w:line="240" w:lineRule="auto"/>
        <w:ind w:left="0"/>
        <w:contextualSpacing w:val="0"/>
        <w:jc w:val="right"/>
        <w:rPr>
          <w:rFonts w:ascii="Times New Roman" w:hAnsi="Times New Roman"/>
          <w:lang w:val="uk-UA"/>
        </w:rPr>
      </w:pPr>
      <w:r w:rsidRPr="006B287B">
        <w:rPr>
          <w:rFonts w:ascii="Times New Roman" w:hAnsi="Times New Roman"/>
          <w:i/>
          <w:lang w:val="uk-UA"/>
        </w:rPr>
        <w:t>тис. грн</w:t>
      </w:r>
    </w:p>
    <w:tbl>
      <w:tblPr>
        <w:tblW w:w="10065" w:type="dxa"/>
        <w:tblLook w:val="04A0" w:firstRow="1" w:lastRow="0" w:firstColumn="1" w:lastColumn="0" w:noHBand="0" w:noVBand="1"/>
      </w:tblPr>
      <w:tblGrid>
        <w:gridCol w:w="6521"/>
        <w:gridCol w:w="1701"/>
        <w:gridCol w:w="1843"/>
      </w:tblGrid>
      <w:tr w:rsidR="003935FC" w:rsidRPr="006B287B" w:rsidTr="003935FC">
        <w:trPr>
          <w:trHeight w:val="170"/>
          <w:tblHeader/>
        </w:trPr>
        <w:tc>
          <w:tcPr>
            <w:tcW w:w="6521" w:type="dxa"/>
            <w:tcBorders>
              <w:top w:val="nil"/>
              <w:left w:val="nil"/>
              <w:bottom w:val="single" w:sz="4" w:space="0" w:color="auto"/>
              <w:right w:val="nil"/>
            </w:tcBorders>
            <w:vAlign w:val="bottom"/>
            <w:hideMark/>
          </w:tcPr>
          <w:p w:rsidR="003935FC" w:rsidRPr="006B287B" w:rsidRDefault="003935FC" w:rsidP="003935FC">
            <w:pPr>
              <w:jc w:val="both"/>
              <w:rPr>
                <w:rFonts w:ascii="Times New Roman" w:hAnsi="Times New Roman" w:cs="Times New Roman"/>
                <w:b/>
              </w:rPr>
            </w:pPr>
          </w:p>
        </w:tc>
        <w:tc>
          <w:tcPr>
            <w:tcW w:w="1701" w:type="dxa"/>
            <w:tcBorders>
              <w:top w:val="nil"/>
              <w:left w:val="nil"/>
              <w:bottom w:val="single" w:sz="4" w:space="0" w:color="auto"/>
              <w:right w:val="nil"/>
            </w:tcBorders>
            <w:hideMark/>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b/>
              </w:rPr>
              <w:t>30.06.2022</w:t>
            </w:r>
          </w:p>
        </w:tc>
        <w:tc>
          <w:tcPr>
            <w:tcW w:w="1843" w:type="dxa"/>
            <w:tcBorders>
              <w:top w:val="nil"/>
              <w:left w:val="nil"/>
              <w:bottom w:val="single" w:sz="4" w:space="0" w:color="auto"/>
              <w:right w:val="nil"/>
            </w:tcBorders>
            <w:vAlign w:val="bottom"/>
            <w:hideMark/>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b/>
              </w:rPr>
              <w:t>31.12.2021</w:t>
            </w:r>
          </w:p>
        </w:tc>
      </w:tr>
      <w:tr w:rsidR="003935FC" w:rsidRPr="006B287B" w:rsidTr="003935FC">
        <w:trPr>
          <w:trHeight w:val="280"/>
        </w:trPr>
        <w:tc>
          <w:tcPr>
            <w:tcW w:w="6521" w:type="dxa"/>
            <w:tcBorders>
              <w:top w:val="single" w:sz="4" w:space="0" w:color="auto"/>
              <w:left w:val="nil"/>
              <w:bottom w:val="dotted" w:sz="4" w:space="0" w:color="auto"/>
              <w:right w:val="nil"/>
            </w:tcBorders>
            <w:vAlign w:val="bottom"/>
            <w:hideMark/>
          </w:tcPr>
          <w:p w:rsidR="003935FC" w:rsidRPr="006B287B" w:rsidRDefault="003935FC" w:rsidP="003935FC">
            <w:pPr>
              <w:jc w:val="both"/>
              <w:rPr>
                <w:rFonts w:ascii="Times New Roman" w:hAnsi="Times New Roman" w:cs="Times New Roman"/>
              </w:rPr>
            </w:pPr>
            <w:r w:rsidRPr="006B287B">
              <w:rPr>
                <w:rFonts w:ascii="Times New Roman" w:eastAsia="Cambria" w:hAnsi="Times New Roman" w:cs="Times New Roman"/>
                <w:color w:val="000000"/>
              </w:rPr>
              <w:t>Одержані аванси за електроенергію</w:t>
            </w:r>
            <w:r w:rsidRPr="006B287B" w:rsidDel="00AE6933">
              <w:rPr>
                <w:rFonts w:ascii="Times New Roman" w:hAnsi="Times New Roman" w:cs="Times New Roman"/>
              </w:rPr>
              <w:t xml:space="preserve"> </w:t>
            </w:r>
          </w:p>
        </w:tc>
        <w:tc>
          <w:tcPr>
            <w:tcW w:w="1701" w:type="dxa"/>
            <w:tcBorders>
              <w:top w:val="single" w:sz="4" w:space="0" w:color="auto"/>
              <w:left w:val="nil"/>
              <w:bottom w:val="dotted" w:sz="4" w:space="0" w:color="auto"/>
              <w:right w:val="nil"/>
            </w:tcBorders>
            <w:vAlign w:val="bottom"/>
            <w:hideMark/>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1 048 018</w:t>
            </w:r>
          </w:p>
        </w:tc>
        <w:tc>
          <w:tcPr>
            <w:tcW w:w="1843" w:type="dxa"/>
            <w:tcBorders>
              <w:top w:val="single"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5 251 867</w:t>
            </w:r>
          </w:p>
        </w:tc>
      </w:tr>
      <w:tr w:rsidR="003935FC" w:rsidRPr="006B287B" w:rsidTr="003935FC">
        <w:trPr>
          <w:trHeight w:val="280"/>
        </w:trPr>
        <w:tc>
          <w:tcPr>
            <w:tcW w:w="6521" w:type="dxa"/>
            <w:tcBorders>
              <w:top w:val="dotted" w:sz="4" w:space="0" w:color="auto"/>
              <w:left w:val="nil"/>
              <w:bottom w:val="dotted" w:sz="4" w:space="0" w:color="auto"/>
              <w:right w:val="nil"/>
            </w:tcBorders>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Контрактні зобов'язання</w:t>
            </w:r>
          </w:p>
        </w:tc>
        <w:tc>
          <w:tcPr>
            <w:tcW w:w="1701"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13 253</w:t>
            </w:r>
          </w:p>
        </w:tc>
        <w:tc>
          <w:tcPr>
            <w:tcW w:w="1843"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467 013</w:t>
            </w:r>
          </w:p>
        </w:tc>
      </w:tr>
      <w:tr w:rsidR="003935FC" w:rsidRPr="006B287B" w:rsidTr="003935FC">
        <w:trPr>
          <w:trHeight w:val="280"/>
        </w:trPr>
        <w:tc>
          <w:tcPr>
            <w:tcW w:w="6521" w:type="dxa"/>
            <w:tcBorders>
              <w:top w:val="dotted" w:sz="4" w:space="0" w:color="auto"/>
              <w:left w:val="nil"/>
              <w:bottom w:val="dotted" w:sz="4" w:space="0" w:color="auto"/>
              <w:right w:val="nil"/>
            </w:tcBorders>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Одержані аванси з оренди</w:t>
            </w:r>
          </w:p>
        </w:tc>
        <w:tc>
          <w:tcPr>
            <w:tcW w:w="1701"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274</w:t>
            </w:r>
          </w:p>
        </w:tc>
        <w:tc>
          <w:tcPr>
            <w:tcW w:w="1843"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70</w:t>
            </w:r>
          </w:p>
        </w:tc>
      </w:tr>
      <w:tr w:rsidR="003935FC" w:rsidRPr="006B287B" w:rsidTr="003935FC">
        <w:trPr>
          <w:trHeight w:val="280"/>
        </w:trPr>
        <w:tc>
          <w:tcPr>
            <w:tcW w:w="6521" w:type="dxa"/>
            <w:tcBorders>
              <w:top w:val="dotted" w:sz="4" w:space="0" w:color="auto"/>
              <w:left w:val="nil"/>
              <w:bottom w:val="single" w:sz="4" w:space="0" w:color="auto"/>
              <w:right w:val="nil"/>
            </w:tcBorders>
            <w:vAlign w:val="bottom"/>
            <w:hideMark/>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b/>
              </w:rPr>
              <w:t>Всього</w:t>
            </w:r>
          </w:p>
        </w:tc>
        <w:tc>
          <w:tcPr>
            <w:tcW w:w="1701" w:type="dxa"/>
            <w:tcBorders>
              <w:top w:val="dotted" w:sz="4" w:space="0" w:color="auto"/>
              <w:left w:val="nil"/>
              <w:bottom w:val="single" w:sz="4" w:space="0" w:color="auto"/>
              <w:right w:val="nil"/>
            </w:tcBorders>
            <w:vAlign w:val="bottom"/>
            <w:hideMark/>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1 061 545</w:t>
            </w:r>
          </w:p>
        </w:tc>
        <w:tc>
          <w:tcPr>
            <w:tcW w:w="1843" w:type="dxa"/>
            <w:tcBorders>
              <w:top w:val="dotted" w:sz="4" w:space="0" w:color="auto"/>
              <w:left w:val="nil"/>
              <w:bottom w:val="single" w:sz="4" w:space="0" w:color="auto"/>
              <w:right w:val="nil"/>
            </w:tcBorders>
            <w:vAlign w:val="bottom"/>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5 718 950</w:t>
            </w:r>
          </w:p>
        </w:tc>
      </w:tr>
    </w:tbl>
    <w:p w:rsidR="003935FC" w:rsidRPr="006B287B" w:rsidRDefault="003935FC" w:rsidP="003935FC">
      <w:pPr>
        <w:pStyle w:val="af2"/>
        <w:widowControl w:val="0"/>
        <w:spacing w:before="120" w:after="120" w:line="240" w:lineRule="auto"/>
        <w:ind w:left="0" w:firstLine="709"/>
        <w:contextualSpacing w:val="0"/>
        <w:jc w:val="both"/>
        <w:rPr>
          <w:rFonts w:ascii="Times New Roman" w:hAnsi="Times New Roman"/>
          <w:b/>
          <w:lang w:val="uk-UA"/>
        </w:rPr>
      </w:pPr>
      <w:r w:rsidRPr="006B287B">
        <w:rPr>
          <w:rFonts w:ascii="Times New Roman" w:hAnsi="Times New Roman"/>
          <w:lang w:val="uk-UA"/>
        </w:rPr>
        <w:t>За І півріччя 2022 року</w:t>
      </w:r>
      <w:r w:rsidRPr="006B287B">
        <w:rPr>
          <w:rFonts w:ascii="Times New Roman" w:hAnsi="Times New Roman"/>
          <w:b/>
          <w:lang w:val="uk-UA"/>
        </w:rPr>
        <w:t xml:space="preserve"> </w:t>
      </w:r>
      <w:r w:rsidRPr="006B287B">
        <w:rPr>
          <w:rFonts w:ascii="Times New Roman" w:hAnsi="Times New Roman"/>
          <w:lang w:val="uk-UA"/>
        </w:rPr>
        <w:t xml:space="preserve">були визнані доходом контрактні зобов’язання в сумі 5 251 945 тис. грн та аванси з оренди в сумі 10 тис. грн.  </w:t>
      </w:r>
      <w:r w:rsidRPr="006B287B">
        <w:rPr>
          <w:rFonts w:ascii="Times New Roman" w:hAnsi="Times New Roman"/>
          <w:b/>
          <w:lang w:val="uk-UA"/>
        </w:rPr>
        <w:t xml:space="preserve"> </w:t>
      </w:r>
    </w:p>
    <w:p w:rsidR="003935FC" w:rsidRPr="006B287B" w:rsidRDefault="003935FC" w:rsidP="003935FC">
      <w:pPr>
        <w:pStyle w:val="1"/>
        <w:numPr>
          <w:ilvl w:val="0"/>
          <w:numId w:val="6"/>
        </w:numPr>
        <w:spacing w:before="240" w:after="120"/>
        <w:ind w:left="714" w:firstLine="0"/>
        <w:jc w:val="both"/>
        <w:rPr>
          <w:sz w:val="22"/>
          <w:szCs w:val="22"/>
          <w:lang w:val="uk-UA"/>
        </w:rPr>
      </w:pPr>
      <w:r w:rsidRPr="006B287B">
        <w:rPr>
          <w:sz w:val="22"/>
          <w:szCs w:val="22"/>
          <w:lang w:val="uk-UA"/>
        </w:rPr>
        <w:t>Забезпечення</w:t>
      </w:r>
    </w:p>
    <w:p w:rsidR="003935FC" w:rsidRPr="006B287B" w:rsidRDefault="003935FC" w:rsidP="003935FC">
      <w:pPr>
        <w:pStyle w:val="af2"/>
        <w:jc w:val="both"/>
        <w:rPr>
          <w:rFonts w:ascii="Times New Roman" w:hAnsi="Times New Roman"/>
          <w:b/>
          <w:lang w:val="uk-UA"/>
        </w:rPr>
      </w:pPr>
      <w:r w:rsidRPr="006B287B">
        <w:rPr>
          <w:rFonts w:ascii="Times New Roman" w:hAnsi="Times New Roman"/>
          <w:lang w:val="uk-UA"/>
        </w:rPr>
        <w:t>Забезпечення майбутніх витрат та їх зміни представлені в проміжній звітності таким чином:</w:t>
      </w:r>
      <w:r w:rsidRPr="006B287B">
        <w:rPr>
          <w:rFonts w:ascii="Times New Roman" w:hAnsi="Times New Roman"/>
          <w:b/>
          <w:lang w:val="uk-UA"/>
        </w:rPr>
        <w:t xml:space="preserve">  </w:t>
      </w:r>
    </w:p>
    <w:p w:rsidR="003935FC" w:rsidRPr="006B287B" w:rsidRDefault="003935FC" w:rsidP="003935FC">
      <w:pPr>
        <w:pStyle w:val="af2"/>
        <w:keepNext/>
        <w:spacing w:after="0" w:line="240" w:lineRule="auto"/>
        <w:jc w:val="right"/>
        <w:rPr>
          <w:rFonts w:ascii="Times New Roman" w:hAnsi="Times New Roman"/>
          <w:i/>
          <w:lang w:val="uk-UA"/>
        </w:rPr>
      </w:pPr>
      <w:r w:rsidRPr="006B287B">
        <w:rPr>
          <w:rFonts w:ascii="Times New Roman" w:hAnsi="Times New Roman"/>
          <w:i/>
          <w:lang w:val="uk-UA"/>
        </w:rPr>
        <w:t>тис. грн</w:t>
      </w:r>
    </w:p>
    <w:tbl>
      <w:tblPr>
        <w:tblW w:w="10201" w:type="dxa"/>
        <w:tblInd w:w="-142" w:type="dxa"/>
        <w:tblBorders>
          <w:top w:val="dotted" w:sz="4" w:space="0" w:color="auto"/>
          <w:bottom w:val="single" w:sz="4" w:space="0" w:color="auto"/>
          <w:insideH w:val="dotted" w:sz="4" w:space="0" w:color="auto"/>
        </w:tblBorders>
        <w:tblLayout w:type="fixed"/>
        <w:tblLook w:val="04A0" w:firstRow="1" w:lastRow="0" w:firstColumn="1" w:lastColumn="0" w:noHBand="0" w:noVBand="1"/>
      </w:tblPr>
      <w:tblGrid>
        <w:gridCol w:w="3440"/>
        <w:gridCol w:w="1380"/>
        <w:gridCol w:w="1243"/>
        <w:gridCol w:w="1379"/>
        <w:gridCol w:w="1380"/>
        <w:gridCol w:w="1379"/>
      </w:tblGrid>
      <w:tr w:rsidR="003935FC" w:rsidRPr="006B287B" w:rsidTr="003935FC">
        <w:trPr>
          <w:trHeight w:val="284"/>
          <w:tblHeader/>
        </w:trPr>
        <w:tc>
          <w:tcPr>
            <w:tcW w:w="3440" w:type="dxa"/>
            <w:tcBorders>
              <w:top w:val="nil"/>
              <w:bottom w:val="single" w:sz="4" w:space="0" w:color="auto"/>
            </w:tcBorders>
            <w:shd w:val="clear" w:color="auto" w:fill="auto"/>
            <w:vAlign w:val="center"/>
          </w:tcPr>
          <w:p w:rsidR="003935FC" w:rsidRPr="006B287B" w:rsidRDefault="003935FC" w:rsidP="003935FC">
            <w:pPr>
              <w:pStyle w:val="a5"/>
              <w:spacing w:after="120"/>
              <w:rPr>
                <w:b w:val="0"/>
                <w:sz w:val="22"/>
                <w:szCs w:val="22"/>
              </w:rPr>
            </w:pPr>
          </w:p>
        </w:tc>
        <w:tc>
          <w:tcPr>
            <w:tcW w:w="1380" w:type="dxa"/>
            <w:tcBorders>
              <w:top w:val="nil"/>
              <w:bottom w:val="single" w:sz="4" w:space="0" w:color="auto"/>
            </w:tcBorders>
            <w:vAlign w:val="center"/>
          </w:tcPr>
          <w:p w:rsidR="003935FC" w:rsidRPr="006B287B" w:rsidRDefault="003935FC" w:rsidP="003935FC">
            <w:pPr>
              <w:pStyle w:val="a5"/>
              <w:jc w:val="right"/>
              <w:rPr>
                <w:sz w:val="22"/>
                <w:szCs w:val="22"/>
                <w:u w:val="none"/>
                <w:lang w:val="uk-UA"/>
              </w:rPr>
            </w:pPr>
            <w:r w:rsidRPr="006B287B">
              <w:rPr>
                <w:bCs/>
                <w:color w:val="000000"/>
                <w:sz w:val="22"/>
                <w:szCs w:val="22"/>
                <w:u w:val="none"/>
                <w:lang w:val="uk-UA"/>
              </w:rPr>
              <w:t>31</w:t>
            </w:r>
            <w:r w:rsidRPr="006B287B">
              <w:rPr>
                <w:bCs/>
                <w:color w:val="000000"/>
                <w:sz w:val="22"/>
                <w:szCs w:val="22"/>
                <w:u w:val="none"/>
              </w:rPr>
              <w:t>.</w:t>
            </w:r>
            <w:r w:rsidRPr="006B287B">
              <w:rPr>
                <w:bCs/>
                <w:color w:val="000000"/>
                <w:sz w:val="22"/>
                <w:szCs w:val="22"/>
                <w:u w:val="none"/>
                <w:lang w:val="uk-UA"/>
              </w:rPr>
              <w:t>12</w:t>
            </w:r>
            <w:r w:rsidRPr="006B287B">
              <w:rPr>
                <w:bCs/>
                <w:color w:val="000000"/>
                <w:sz w:val="22"/>
                <w:szCs w:val="22"/>
                <w:u w:val="none"/>
              </w:rPr>
              <w:t>.20</w:t>
            </w:r>
            <w:r w:rsidRPr="006B287B">
              <w:rPr>
                <w:bCs/>
                <w:color w:val="000000"/>
                <w:sz w:val="22"/>
                <w:szCs w:val="22"/>
                <w:u w:val="none"/>
                <w:lang w:val="uk-UA"/>
              </w:rPr>
              <w:t>21</w:t>
            </w:r>
          </w:p>
        </w:tc>
        <w:tc>
          <w:tcPr>
            <w:tcW w:w="1243" w:type="dxa"/>
            <w:tcBorders>
              <w:top w:val="nil"/>
              <w:bottom w:val="single" w:sz="4" w:space="0" w:color="auto"/>
            </w:tcBorders>
            <w:vAlign w:val="center"/>
          </w:tcPr>
          <w:p w:rsidR="003935FC" w:rsidRPr="006B287B" w:rsidRDefault="003935FC" w:rsidP="003935FC">
            <w:pPr>
              <w:pStyle w:val="a5"/>
              <w:jc w:val="right"/>
              <w:rPr>
                <w:bCs/>
                <w:color w:val="000000"/>
                <w:sz w:val="22"/>
                <w:szCs w:val="22"/>
                <w:u w:val="none"/>
                <w:lang w:val="uk-UA"/>
              </w:rPr>
            </w:pPr>
            <w:r w:rsidRPr="006B287B">
              <w:rPr>
                <w:bCs/>
                <w:color w:val="000000"/>
                <w:sz w:val="22"/>
                <w:szCs w:val="22"/>
                <w:u w:val="none"/>
                <w:lang w:val="uk-UA"/>
              </w:rPr>
              <w:t>Збільшено</w:t>
            </w:r>
          </w:p>
        </w:tc>
        <w:tc>
          <w:tcPr>
            <w:tcW w:w="1379" w:type="dxa"/>
            <w:tcBorders>
              <w:top w:val="nil"/>
              <w:bottom w:val="single" w:sz="4" w:space="0" w:color="auto"/>
            </w:tcBorders>
            <w:vAlign w:val="center"/>
          </w:tcPr>
          <w:p w:rsidR="003935FC" w:rsidRPr="006B287B" w:rsidRDefault="003935FC" w:rsidP="003935FC">
            <w:pPr>
              <w:pStyle w:val="a5"/>
              <w:jc w:val="right"/>
              <w:rPr>
                <w:bCs/>
                <w:color w:val="000000"/>
                <w:sz w:val="22"/>
                <w:szCs w:val="22"/>
                <w:u w:val="none"/>
                <w:lang w:val="uk-UA"/>
              </w:rPr>
            </w:pPr>
            <w:r w:rsidRPr="006B287B">
              <w:rPr>
                <w:bCs/>
                <w:color w:val="000000"/>
                <w:sz w:val="22"/>
                <w:szCs w:val="22"/>
                <w:u w:val="none"/>
                <w:lang w:val="uk-UA"/>
              </w:rPr>
              <w:t>Використано</w:t>
            </w:r>
          </w:p>
        </w:tc>
        <w:tc>
          <w:tcPr>
            <w:tcW w:w="1380" w:type="dxa"/>
            <w:tcBorders>
              <w:top w:val="nil"/>
              <w:bottom w:val="single" w:sz="4" w:space="0" w:color="auto"/>
            </w:tcBorders>
            <w:vAlign w:val="center"/>
          </w:tcPr>
          <w:p w:rsidR="003935FC" w:rsidRPr="006B287B" w:rsidRDefault="003935FC" w:rsidP="003935FC">
            <w:pPr>
              <w:pStyle w:val="a5"/>
              <w:jc w:val="right"/>
              <w:rPr>
                <w:bCs/>
                <w:color w:val="000000"/>
                <w:sz w:val="22"/>
                <w:szCs w:val="22"/>
                <w:u w:val="none"/>
                <w:lang w:val="uk-UA"/>
              </w:rPr>
            </w:pPr>
            <w:r w:rsidRPr="006B287B">
              <w:rPr>
                <w:bCs/>
                <w:color w:val="000000"/>
                <w:sz w:val="22"/>
                <w:szCs w:val="22"/>
                <w:u w:val="none"/>
                <w:lang w:val="uk-UA"/>
              </w:rPr>
              <w:t>Сторновано</w:t>
            </w:r>
          </w:p>
        </w:tc>
        <w:tc>
          <w:tcPr>
            <w:tcW w:w="1379" w:type="dxa"/>
            <w:tcBorders>
              <w:top w:val="nil"/>
              <w:bottom w:val="single" w:sz="4" w:space="0" w:color="auto"/>
            </w:tcBorders>
            <w:shd w:val="clear" w:color="auto" w:fill="auto"/>
            <w:vAlign w:val="center"/>
          </w:tcPr>
          <w:p w:rsidR="003935FC" w:rsidRPr="006B287B" w:rsidRDefault="003935FC" w:rsidP="003935FC">
            <w:pPr>
              <w:pStyle w:val="a5"/>
              <w:jc w:val="right"/>
              <w:rPr>
                <w:sz w:val="22"/>
                <w:szCs w:val="22"/>
                <w:u w:val="none"/>
                <w:lang w:val="uk-UA"/>
              </w:rPr>
            </w:pPr>
            <w:r w:rsidRPr="006B287B">
              <w:rPr>
                <w:bCs/>
                <w:color w:val="000000"/>
                <w:sz w:val="22"/>
                <w:szCs w:val="22"/>
                <w:u w:val="none"/>
              </w:rPr>
              <w:t>3</w:t>
            </w:r>
            <w:r w:rsidRPr="006B287B">
              <w:rPr>
                <w:bCs/>
                <w:color w:val="000000"/>
                <w:sz w:val="22"/>
                <w:szCs w:val="22"/>
                <w:u w:val="none"/>
                <w:lang w:val="uk-UA"/>
              </w:rPr>
              <w:t>0</w:t>
            </w:r>
            <w:r w:rsidRPr="006B287B">
              <w:rPr>
                <w:bCs/>
                <w:color w:val="000000"/>
                <w:sz w:val="22"/>
                <w:szCs w:val="22"/>
                <w:u w:val="none"/>
              </w:rPr>
              <w:t>.</w:t>
            </w:r>
            <w:r w:rsidRPr="006B287B">
              <w:rPr>
                <w:bCs/>
                <w:color w:val="000000"/>
                <w:sz w:val="22"/>
                <w:szCs w:val="22"/>
                <w:u w:val="none"/>
                <w:lang w:val="uk-UA"/>
              </w:rPr>
              <w:t>06</w:t>
            </w:r>
            <w:r w:rsidRPr="006B287B">
              <w:rPr>
                <w:bCs/>
                <w:color w:val="000000"/>
                <w:sz w:val="22"/>
                <w:szCs w:val="22"/>
                <w:u w:val="none"/>
              </w:rPr>
              <w:t>.20</w:t>
            </w:r>
            <w:r w:rsidRPr="006B287B">
              <w:rPr>
                <w:bCs/>
                <w:color w:val="000000"/>
                <w:sz w:val="22"/>
                <w:szCs w:val="22"/>
                <w:u w:val="none"/>
                <w:lang w:val="uk-UA"/>
              </w:rPr>
              <w:t>22</w:t>
            </w:r>
          </w:p>
        </w:tc>
      </w:tr>
      <w:tr w:rsidR="003935FC" w:rsidRPr="006B287B" w:rsidTr="003935FC">
        <w:trPr>
          <w:trHeight w:hRule="exact" w:val="262"/>
        </w:trPr>
        <w:tc>
          <w:tcPr>
            <w:tcW w:w="3440" w:type="dxa"/>
            <w:tcBorders>
              <w:top w:val="single" w:sz="4" w:space="0" w:color="auto"/>
            </w:tcBorders>
            <w:shd w:val="clear" w:color="auto" w:fill="auto"/>
            <w:vAlign w:val="bottom"/>
          </w:tcPr>
          <w:p w:rsidR="003935FC" w:rsidRPr="006B287B" w:rsidRDefault="003935FC" w:rsidP="003935FC">
            <w:pPr>
              <w:keepNext/>
              <w:rPr>
                <w:rFonts w:ascii="Times New Roman" w:hAnsi="Times New Roman" w:cs="Times New Roman"/>
                <w:b/>
              </w:rPr>
            </w:pPr>
            <w:r w:rsidRPr="006B287B">
              <w:rPr>
                <w:rFonts w:ascii="Times New Roman" w:hAnsi="Times New Roman" w:cs="Times New Roman"/>
                <w:b/>
              </w:rPr>
              <w:t>Довгострокові забезпечення</w:t>
            </w:r>
          </w:p>
        </w:tc>
        <w:tc>
          <w:tcPr>
            <w:tcW w:w="1380" w:type="dxa"/>
            <w:tcBorders>
              <w:top w:val="single" w:sz="4" w:space="0" w:color="auto"/>
            </w:tcBorders>
            <w:vAlign w:val="bottom"/>
          </w:tcPr>
          <w:p w:rsidR="003935FC" w:rsidRPr="006B287B" w:rsidRDefault="003935FC" w:rsidP="003935FC">
            <w:pPr>
              <w:keepNext/>
              <w:jc w:val="right"/>
              <w:rPr>
                <w:rFonts w:ascii="Times New Roman" w:hAnsi="Times New Roman" w:cs="Times New Roman"/>
                <w:b/>
              </w:rPr>
            </w:pPr>
            <w:r w:rsidRPr="006B287B">
              <w:rPr>
                <w:rFonts w:ascii="Times New Roman" w:hAnsi="Times New Roman" w:cs="Times New Roman"/>
                <w:b/>
              </w:rPr>
              <w:t>28 328 144</w:t>
            </w:r>
          </w:p>
        </w:tc>
        <w:tc>
          <w:tcPr>
            <w:tcW w:w="1243" w:type="dxa"/>
            <w:tcBorders>
              <w:top w:val="single" w:sz="4" w:space="0" w:color="auto"/>
            </w:tcBorders>
            <w:vAlign w:val="bottom"/>
          </w:tcPr>
          <w:p w:rsidR="003935FC" w:rsidRPr="006B287B" w:rsidRDefault="003935FC" w:rsidP="003935FC">
            <w:pPr>
              <w:keepNext/>
              <w:jc w:val="right"/>
              <w:rPr>
                <w:rFonts w:ascii="Times New Roman" w:hAnsi="Times New Roman" w:cs="Times New Roman"/>
                <w:b/>
              </w:rPr>
            </w:pPr>
            <w:r w:rsidRPr="006B287B">
              <w:rPr>
                <w:rFonts w:ascii="Times New Roman" w:eastAsia="Cambria" w:hAnsi="Times New Roman" w:cs="Times New Roman"/>
                <w:b/>
                <w:lang w:eastAsia="en-GB"/>
              </w:rPr>
              <w:t>928 603</w:t>
            </w:r>
          </w:p>
        </w:tc>
        <w:tc>
          <w:tcPr>
            <w:tcW w:w="1379" w:type="dxa"/>
            <w:tcBorders>
              <w:top w:val="single" w:sz="4" w:space="0" w:color="auto"/>
            </w:tcBorders>
            <w:vAlign w:val="bottom"/>
          </w:tcPr>
          <w:p w:rsidR="003935FC" w:rsidRPr="006B287B" w:rsidRDefault="003935FC" w:rsidP="003935FC">
            <w:pPr>
              <w:keepNext/>
              <w:jc w:val="right"/>
              <w:rPr>
                <w:rFonts w:ascii="Times New Roman" w:hAnsi="Times New Roman" w:cs="Times New Roman"/>
                <w:b/>
              </w:rPr>
            </w:pPr>
            <w:r w:rsidRPr="006B287B">
              <w:rPr>
                <w:rFonts w:ascii="Times New Roman" w:hAnsi="Times New Roman" w:cs="Times New Roman"/>
                <w:b/>
              </w:rPr>
              <w:t>-</w:t>
            </w:r>
          </w:p>
        </w:tc>
        <w:tc>
          <w:tcPr>
            <w:tcW w:w="1380" w:type="dxa"/>
            <w:tcBorders>
              <w:top w:val="single" w:sz="4" w:space="0" w:color="auto"/>
            </w:tcBorders>
            <w:vAlign w:val="bottom"/>
          </w:tcPr>
          <w:p w:rsidR="003935FC" w:rsidRPr="006B287B" w:rsidRDefault="003935FC" w:rsidP="003935FC">
            <w:pPr>
              <w:keepNext/>
              <w:jc w:val="right"/>
              <w:rPr>
                <w:rFonts w:ascii="Times New Roman" w:hAnsi="Times New Roman" w:cs="Times New Roman"/>
                <w:b/>
              </w:rPr>
            </w:pPr>
            <w:r w:rsidRPr="006B287B">
              <w:rPr>
                <w:rFonts w:ascii="Times New Roman" w:hAnsi="Times New Roman" w:cs="Times New Roman"/>
                <w:b/>
              </w:rPr>
              <w:t>-</w:t>
            </w:r>
          </w:p>
        </w:tc>
        <w:tc>
          <w:tcPr>
            <w:tcW w:w="1379" w:type="dxa"/>
            <w:tcBorders>
              <w:top w:val="single" w:sz="4" w:space="0" w:color="auto"/>
            </w:tcBorders>
            <w:shd w:val="clear" w:color="auto" w:fill="auto"/>
            <w:vAlign w:val="bottom"/>
          </w:tcPr>
          <w:p w:rsidR="003935FC" w:rsidRPr="006B287B" w:rsidRDefault="003935FC" w:rsidP="003935FC">
            <w:pPr>
              <w:keepNext/>
              <w:jc w:val="right"/>
              <w:rPr>
                <w:rFonts w:ascii="Times New Roman" w:hAnsi="Times New Roman" w:cs="Times New Roman"/>
                <w:b/>
              </w:rPr>
            </w:pPr>
            <w:r w:rsidRPr="006B287B">
              <w:rPr>
                <w:rFonts w:ascii="Times New Roman" w:hAnsi="Times New Roman" w:cs="Times New Roman"/>
                <w:b/>
              </w:rPr>
              <w:t xml:space="preserve">29 256 747 </w:t>
            </w:r>
          </w:p>
        </w:tc>
      </w:tr>
      <w:tr w:rsidR="003935FC" w:rsidRPr="006B287B" w:rsidTr="003935FC">
        <w:trPr>
          <w:trHeight w:val="227"/>
        </w:trPr>
        <w:tc>
          <w:tcPr>
            <w:tcW w:w="3440" w:type="dxa"/>
            <w:shd w:val="clear" w:color="auto" w:fill="auto"/>
            <w:vAlign w:val="bottom"/>
          </w:tcPr>
          <w:p w:rsidR="003935FC" w:rsidRPr="006B287B" w:rsidRDefault="003935FC" w:rsidP="003935FC">
            <w:pPr>
              <w:keepNext/>
              <w:rPr>
                <w:rFonts w:ascii="Times New Roman" w:hAnsi="Times New Roman" w:cs="Times New Roman"/>
              </w:rPr>
            </w:pPr>
            <w:r w:rsidRPr="006B287B">
              <w:rPr>
                <w:rFonts w:ascii="Times New Roman" w:hAnsi="Times New Roman" w:cs="Times New Roman"/>
              </w:rPr>
              <w:t>Забезпечення витрат на зняття з експлуатації ядерних установок</w:t>
            </w:r>
          </w:p>
        </w:tc>
        <w:tc>
          <w:tcPr>
            <w:tcW w:w="1380" w:type="dxa"/>
            <w:vAlign w:val="bottom"/>
          </w:tcPr>
          <w:p w:rsidR="003935FC" w:rsidRPr="006B287B" w:rsidRDefault="003935FC" w:rsidP="003935FC">
            <w:pPr>
              <w:keepNext/>
              <w:jc w:val="right"/>
              <w:rPr>
                <w:rFonts w:ascii="Times New Roman" w:hAnsi="Times New Roman" w:cs="Times New Roman"/>
              </w:rPr>
            </w:pPr>
            <w:r w:rsidRPr="006B287B">
              <w:rPr>
                <w:rFonts w:ascii="Times New Roman" w:hAnsi="Times New Roman" w:cs="Times New Roman"/>
              </w:rPr>
              <w:t>19 797 514</w:t>
            </w:r>
          </w:p>
        </w:tc>
        <w:tc>
          <w:tcPr>
            <w:tcW w:w="1243" w:type="dxa"/>
            <w:vAlign w:val="bottom"/>
          </w:tcPr>
          <w:p w:rsidR="003935FC" w:rsidRPr="006B287B" w:rsidRDefault="003935FC" w:rsidP="003935FC">
            <w:pPr>
              <w:keepNext/>
              <w:jc w:val="right"/>
              <w:rPr>
                <w:rFonts w:ascii="Times New Roman" w:hAnsi="Times New Roman" w:cs="Times New Roman"/>
              </w:rPr>
            </w:pPr>
            <w:r w:rsidRPr="006B287B">
              <w:rPr>
                <w:rFonts w:ascii="Times New Roman" w:eastAsia="Cambria" w:hAnsi="Times New Roman" w:cs="Times New Roman"/>
                <w:lang w:eastAsia="en-GB"/>
              </w:rPr>
              <w:t>643 187</w:t>
            </w:r>
          </w:p>
        </w:tc>
        <w:tc>
          <w:tcPr>
            <w:tcW w:w="1379" w:type="dxa"/>
            <w:vAlign w:val="bottom"/>
          </w:tcPr>
          <w:p w:rsidR="003935FC" w:rsidRPr="006B287B" w:rsidRDefault="003935FC" w:rsidP="003935FC">
            <w:pPr>
              <w:keepNext/>
              <w:jc w:val="right"/>
              <w:rPr>
                <w:rFonts w:ascii="Times New Roman" w:hAnsi="Times New Roman" w:cs="Times New Roman"/>
              </w:rPr>
            </w:pPr>
            <w:r w:rsidRPr="006B287B">
              <w:rPr>
                <w:rFonts w:ascii="Times New Roman" w:hAnsi="Times New Roman" w:cs="Times New Roman"/>
              </w:rPr>
              <w:t>-</w:t>
            </w:r>
          </w:p>
        </w:tc>
        <w:tc>
          <w:tcPr>
            <w:tcW w:w="1380" w:type="dxa"/>
            <w:vAlign w:val="bottom"/>
          </w:tcPr>
          <w:p w:rsidR="003935FC" w:rsidRPr="006B287B" w:rsidRDefault="003935FC" w:rsidP="003935FC">
            <w:pPr>
              <w:keepNext/>
              <w:jc w:val="right"/>
              <w:rPr>
                <w:rFonts w:ascii="Times New Roman" w:hAnsi="Times New Roman" w:cs="Times New Roman"/>
              </w:rPr>
            </w:pPr>
            <w:r w:rsidRPr="006B287B">
              <w:rPr>
                <w:rFonts w:ascii="Times New Roman" w:hAnsi="Times New Roman" w:cs="Times New Roman"/>
              </w:rPr>
              <w:t>-</w:t>
            </w:r>
          </w:p>
        </w:tc>
        <w:tc>
          <w:tcPr>
            <w:tcW w:w="1379" w:type="dxa"/>
            <w:shd w:val="clear" w:color="auto" w:fill="auto"/>
            <w:vAlign w:val="bottom"/>
          </w:tcPr>
          <w:p w:rsidR="003935FC" w:rsidRPr="006B287B" w:rsidRDefault="003935FC" w:rsidP="003935FC">
            <w:pPr>
              <w:keepNext/>
              <w:jc w:val="right"/>
              <w:rPr>
                <w:rFonts w:ascii="Times New Roman" w:hAnsi="Times New Roman" w:cs="Times New Roman"/>
              </w:rPr>
            </w:pPr>
            <w:r w:rsidRPr="006B287B">
              <w:rPr>
                <w:rFonts w:ascii="Times New Roman" w:hAnsi="Times New Roman" w:cs="Times New Roman"/>
                <w:lang w:val="en-US"/>
              </w:rPr>
              <w:t>20 </w:t>
            </w:r>
            <w:r w:rsidRPr="006B287B">
              <w:rPr>
                <w:rFonts w:ascii="Times New Roman" w:hAnsi="Times New Roman" w:cs="Times New Roman"/>
              </w:rPr>
              <w:t>440 701</w:t>
            </w:r>
          </w:p>
        </w:tc>
      </w:tr>
      <w:tr w:rsidR="003935FC" w:rsidRPr="006B287B" w:rsidTr="003935FC">
        <w:trPr>
          <w:trHeight w:val="227"/>
        </w:trPr>
        <w:tc>
          <w:tcPr>
            <w:tcW w:w="3440" w:type="dxa"/>
            <w:shd w:val="clear" w:color="auto" w:fill="auto"/>
            <w:vAlign w:val="bottom"/>
          </w:tcPr>
          <w:p w:rsidR="003935FC" w:rsidRPr="006B287B" w:rsidRDefault="003935FC" w:rsidP="003935FC">
            <w:pPr>
              <w:keepNext/>
              <w:rPr>
                <w:rFonts w:ascii="Times New Roman" w:hAnsi="Times New Roman" w:cs="Times New Roman"/>
              </w:rPr>
            </w:pPr>
            <w:r w:rsidRPr="006B287B">
              <w:rPr>
                <w:rFonts w:ascii="Times New Roman" w:hAnsi="Times New Roman" w:cs="Times New Roman"/>
              </w:rPr>
              <w:t>Забезпечення відшкодування витрат на виплату і доставку пільгових пенсій</w:t>
            </w:r>
          </w:p>
        </w:tc>
        <w:tc>
          <w:tcPr>
            <w:tcW w:w="1380" w:type="dxa"/>
            <w:vAlign w:val="bottom"/>
          </w:tcPr>
          <w:p w:rsidR="003935FC" w:rsidRPr="006B287B" w:rsidRDefault="003935FC" w:rsidP="003935FC">
            <w:pPr>
              <w:keepNext/>
              <w:jc w:val="right"/>
              <w:rPr>
                <w:rFonts w:ascii="Times New Roman" w:hAnsi="Times New Roman" w:cs="Times New Roman"/>
              </w:rPr>
            </w:pPr>
            <w:r w:rsidRPr="006B287B">
              <w:rPr>
                <w:rFonts w:ascii="Times New Roman" w:hAnsi="Times New Roman" w:cs="Times New Roman"/>
              </w:rPr>
              <w:t>5 715 462</w:t>
            </w:r>
          </w:p>
        </w:tc>
        <w:tc>
          <w:tcPr>
            <w:tcW w:w="1243" w:type="dxa"/>
            <w:vAlign w:val="bottom"/>
          </w:tcPr>
          <w:p w:rsidR="003935FC" w:rsidRPr="006B287B" w:rsidRDefault="003935FC" w:rsidP="003935FC">
            <w:pPr>
              <w:keepNext/>
              <w:jc w:val="right"/>
              <w:rPr>
                <w:rFonts w:ascii="Times New Roman" w:hAnsi="Times New Roman" w:cs="Times New Roman"/>
              </w:rPr>
            </w:pPr>
            <w:r w:rsidRPr="006B287B">
              <w:rPr>
                <w:rFonts w:ascii="Times New Roman" w:eastAsia="Cambria" w:hAnsi="Times New Roman" w:cs="Times New Roman"/>
                <w:color w:val="000000"/>
                <w:lang w:eastAsia="en-GB"/>
              </w:rPr>
              <w:t>212 005</w:t>
            </w:r>
          </w:p>
        </w:tc>
        <w:tc>
          <w:tcPr>
            <w:tcW w:w="1379" w:type="dxa"/>
            <w:vAlign w:val="bottom"/>
          </w:tcPr>
          <w:p w:rsidR="003935FC" w:rsidRPr="006B287B" w:rsidRDefault="003935FC" w:rsidP="003935FC">
            <w:pPr>
              <w:keepNext/>
              <w:jc w:val="right"/>
              <w:rPr>
                <w:rFonts w:ascii="Times New Roman" w:hAnsi="Times New Roman" w:cs="Times New Roman"/>
              </w:rPr>
            </w:pPr>
            <w:r w:rsidRPr="006B287B">
              <w:rPr>
                <w:rFonts w:ascii="Times New Roman" w:hAnsi="Times New Roman" w:cs="Times New Roman"/>
              </w:rPr>
              <w:t>-</w:t>
            </w:r>
          </w:p>
        </w:tc>
        <w:tc>
          <w:tcPr>
            <w:tcW w:w="1380" w:type="dxa"/>
            <w:vAlign w:val="bottom"/>
          </w:tcPr>
          <w:p w:rsidR="003935FC" w:rsidRPr="006B287B" w:rsidRDefault="003935FC" w:rsidP="003935FC">
            <w:pPr>
              <w:keepNext/>
              <w:jc w:val="right"/>
              <w:rPr>
                <w:rFonts w:ascii="Times New Roman" w:hAnsi="Times New Roman" w:cs="Times New Roman"/>
              </w:rPr>
            </w:pPr>
            <w:r w:rsidRPr="006B287B">
              <w:rPr>
                <w:rFonts w:ascii="Times New Roman" w:hAnsi="Times New Roman" w:cs="Times New Roman"/>
              </w:rPr>
              <w:t>-</w:t>
            </w:r>
          </w:p>
        </w:tc>
        <w:tc>
          <w:tcPr>
            <w:tcW w:w="1379" w:type="dxa"/>
            <w:shd w:val="clear" w:color="auto" w:fill="auto"/>
            <w:vAlign w:val="bottom"/>
          </w:tcPr>
          <w:p w:rsidR="003935FC" w:rsidRPr="006B287B" w:rsidRDefault="003935FC" w:rsidP="003935FC">
            <w:pPr>
              <w:keepNext/>
              <w:jc w:val="right"/>
              <w:rPr>
                <w:rFonts w:ascii="Times New Roman" w:hAnsi="Times New Roman" w:cs="Times New Roman"/>
              </w:rPr>
            </w:pPr>
            <w:r w:rsidRPr="006B287B">
              <w:rPr>
                <w:rFonts w:ascii="Times New Roman" w:hAnsi="Times New Roman" w:cs="Times New Roman"/>
              </w:rPr>
              <w:t>5 927 467</w:t>
            </w:r>
          </w:p>
        </w:tc>
      </w:tr>
      <w:tr w:rsidR="003935FC" w:rsidRPr="006B287B" w:rsidTr="003935FC">
        <w:trPr>
          <w:trHeight w:val="227"/>
        </w:trPr>
        <w:tc>
          <w:tcPr>
            <w:tcW w:w="3440" w:type="dxa"/>
            <w:shd w:val="clear" w:color="auto" w:fill="auto"/>
            <w:vAlign w:val="bottom"/>
          </w:tcPr>
          <w:p w:rsidR="003935FC" w:rsidRPr="006B287B" w:rsidRDefault="003935FC" w:rsidP="003935FC">
            <w:pPr>
              <w:keepNext/>
              <w:rPr>
                <w:rFonts w:ascii="Times New Roman" w:hAnsi="Times New Roman" w:cs="Times New Roman"/>
              </w:rPr>
            </w:pPr>
            <w:r w:rsidRPr="006B287B">
              <w:rPr>
                <w:rFonts w:ascii="Times New Roman" w:hAnsi="Times New Roman" w:cs="Times New Roman"/>
              </w:rPr>
              <w:t>Забезпечення одноразових виплат у зв’язку з виходом на пенсію</w:t>
            </w:r>
          </w:p>
        </w:tc>
        <w:tc>
          <w:tcPr>
            <w:tcW w:w="1380" w:type="dxa"/>
            <w:vAlign w:val="bottom"/>
          </w:tcPr>
          <w:p w:rsidR="003935FC" w:rsidRPr="006B287B" w:rsidRDefault="003935FC" w:rsidP="003935FC">
            <w:pPr>
              <w:keepNext/>
              <w:jc w:val="right"/>
              <w:rPr>
                <w:rFonts w:ascii="Times New Roman" w:hAnsi="Times New Roman" w:cs="Times New Roman"/>
              </w:rPr>
            </w:pPr>
            <w:r w:rsidRPr="006B287B">
              <w:rPr>
                <w:rFonts w:ascii="Times New Roman" w:hAnsi="Times New Roman" w:cs="Times New Roman"/>
                <w:bCs/>
                <w:color w:val="000000"/>
              </w:rPr>
              <w:t>1 765 495</w:t>
            </w:r>
          </w:p>
        </w:tc>
        <w:tc>
          <w:tcPr>
            <w:tcW w:w="1243" w:type="dxa"/>
            <w:vAlign w:val="bottom"/>
          </w:tcPr>
          <w:p w:rsidR="003935FC" w:rsidRPr="006B287B" w:rsidRDefault="003935FC" w:rsidP="003935FC">
            <w:pPr>
              <w:keepNext/>
              <w:jc w:val="right"/>
              <w:rPr>
                <w:rFonts w:ascii="Times New Roman" w:hAnsi="Times New Roman" w:cs="Times New Roman"/>
                <w:bCs/>
                <w:color w:val="000000"/>
              </w:rPr>
            </w:pPr>
            <w:r w:rsidRPr="006B287B">
              <w:rPr>
                <w:rFonts w:ascii="Times New Roman" w:eastAsia="Cambria" w:hAnsi="Times New Roman" w:cs="Times New Roman"/>
                <w:color w:val="000000"/>
                <w:lang w:eastAsia="en-GB"/>
              </w:rPr>
              <w:t>51 708</w:t>
            </w:r>
          </w:p>
        </w:tc>
        <w:tc>
          <w:tcPr>
            <w:tcW w:w="1379" w:type="dxa"/>
            <w:vAlign w:val="bottom"/>
          </w:tcPr>
          <w:p w:rsidR="003935FC" w:rsidRPr="006B287B" w:rsidRDefault="003935FC" w:rsidP="003935FC">
            <w:pPr>
              <w:keepNext/>
              <w:jc w:val="right"/>
              <w:rPr>
                <w:rFonts w:ascii="Times New Roman" w:hAnsi="Times New Roman" w:cs="Times New Roman"/>
                <w:bCs/>
                <w:color w:val="000000"/>
              </w:rPr>
            </w:pPr>
            <w:r w:rsidRPr="006B287B">
              <w:rPr>
                <w:rFonts w:ascii="Times New Roman" w:hAnsi="Times New Roman" w:cs="Times New Roman"/>
                <w:bCs/>
                <w:color w:val="000000"/>
              </w:rPr>
              <w:t>-</w:t>
            </w:r>
          </w:p>
        </w:tc>
        <w:tc>
          <w:tcPr>
            <w:tcW w:w="1380" w:type="dxa"/>
            <w:vAlign w:val="bottom"/>
          </w:tcPr>
          <w:p w:rsidR="003935FC" w:rsidRPr="006B287B" w:rsidRDefault="003935FC" w:rsidP="003935FC">
            <w:pPr>
              <w:keepNext/>
              <w:jc w:val="right"/>
              <w:rPr>
                <w:rFonts w:ascii="Times New Roman" w:hAnsi="Times New Roman" w:cs="Times New Roman"/>
                <w:bCs/>
                <w:color w:val="000000"/>
              </w:rPr>
            </w:pPr>
            <w:r w:rsidRPr="006B287B">
              <w:rPr>
                <w:rFonts w:ascii="Times New Roman" w:hAnsi="Times New Roman" w:cs="Times New Roman"/>
                <w:bCs/>
                <w:color w:val="000000"/>
              </w:rPr>
              <w:t>-</w:t>
            </w:r>
          </w:p>
        </w:tc>
        <w:tc>
          <w:tcPr>
            <w:tcW w:w="1379" w:type="dxa"/>
            <w:shd w:val="clear" w:color="auto" w:fill="auto"/>
            <w:vAlign w:val="bottom"/>
          </w:tcPr>
          <w:p w:rsidR="003935FC" w:rsidRPr="006B287B" w:rsidRDefault="003935FC" w:rsidP="003935FC">
            <w:pPr>
              <w:keepNext/>
              <w:jc w:val="right"/>
              <w:rPr>
                <w:rFonts w:ascii="Times New Roman" w:hAnsi="Times New Roman" w:cs="Times New Roman"/>
              </w:rPr>
            </w:pPr>
            <w:r w:rsidRPr="006B287B">
              <w:rPr>
                <w:rFonts w:ascii="Times New Roman" w:hAnsi="Times New Roman" w:cs="Times New Roman"/>
                <w:bCs/>
                <w:color w:val="000000"/>
                <w:lang w:val="en-US"/>
              </w:rPr>
              <w:t>1 </w:t>
            </w:r>
            <w:r w:rsidRPr="006B287B">
              <w:rPr>
                <w:rFonts w:ascii="Times New Roman" w:hAnsi="Times New Roman" w:cs="Times New Roman"/>
                <w:bCs/>
                <w:color w:val="000000"/>
              </w:rPr>
              <w:t>817 203</w:t>
            </w:r>
          </w:p>
        </w:tc>
      </w:tr>
      <w:tr w:rsidR="003935FC" w:rsidRPr="006B287B" w:rsidTr="003935FC">
        <w:trPr>
          <w:trHeight w:val="227"/>
        </w:trPr>
        <w:tc>
          <w:tcPr>
            <w:tcW w:w="3440" w:type="dxa"/>
            <w:shd w:val="clear" w:color="auto" w:fill="auto"/>
            <w:vAlign w:val="bottom"/>
          </w:tcPr>
          <w:p w:rsidR="003935FC" w:rsidRPr="006B287B" w:rsidRDefault="003935FC" w:rsidP="003935FC">
            <w:pPr>
              <w:keepNext/>
              <w:rPr>
                <w:rFonts w:ascii="Times New Roman" w:hAnsi="Times New Roman" w:cs="Times New Roman"/>
              </w:rPr>
            </w:pPr>
            <w:r w:rsidRPr="006B287B">
              <w:rPr>
                <w:rFonts w:ascii="Times New Roman" w:hAnsi="Times New Roman" w:cs="Times New Roman"/>
              </w:rPr>
              <w:t>Забезпечення витрат  на поводження з  ВЯП</w:t>
            </w:r>
          </w:p>
        </w:tc>
        <w:tc>
          <w:tcPr>
            <w:tcW w:w="1380"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1 049 673</w:t>
            </w:r>
          </w:p>
        </w:tc>
        <w:tc>
          <w:tcPr>
            <w:tcW w:w="1243"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21 703</w:t>
            </w:r>
          </w:p>
        </w:tc>
        <w:tc>
          <w:tcPr>
            <w:tcW w:w="1379"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w:t>
            </w:r>
          </w:p>
        </w:tc>
        <w:tc>
          <w:tcPr>
            <w:tcW w:w="1380"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w:t>
            </w:r>
          </w:p>
        </w:tc>
        <w:tc>
          <w:tcPr>
            <w:tcW w:w="1379" w:type="dxa"/>
            <w:shd w:val="clear" w:color="auto" w:fill="auto"/>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lang w:val="en-US"/>
              </w:rPr>
              <w:t>1 </w:t>
            </w:r>
            <w:r w:rsidRPr="006B287B">
              <w:rPr>
                <w:rFonts w:ascii="Times New Roman" w:hAnsi="Times New Roman" w:cs="Times New Roman"/>
                <w:color w:val="000000"/>
              </w:rPr>
              <w:t>071 376</w:t>
            </w:r>
          </w:p>
        </w:tc>
      </w:tr>
      <w:tr w:rsidR="003935FC" w:rsidRPr="006B287B" w:rsidTr="003935FC">
        <w:trPr>
          <w:trHeight w:val="227"/>
        </w:trPr>
        <w:tc>
          <w:tcPr>
            <w:tcW w:w="3440" w:type="dxa"/>
            <w:shd w:val="clear" w:color="auto" w:fill="auto"/>
            <w:vAlign w:val="bottom"/>
          </w:tcPr>
          <w:p w:rsidR="003935FC" w:rsidRPr="006B287B" w:rsidRDefault="003935FC" w:rsidP="003935FC">
            <w:pPr>
              <w:pStyle w:val="a5"/>
              <w:jc w:val="left"/>
              <w:rPr>
                <w:b w:val="0"/>
                <w:sz w:val="22"/>
                <w:szCs w:val="22"/>
                <w:u w:val="none"/>
                <w:lang w:val="uk-UA"/>
              </w:rPr>
            </w:pPr>
            <w:r w:rsidRPr="006B287B">
              <w:rPr>
                <w:sz w:val="22"/>
                <w:szCs w:val="22"/>
                <w:u w:val="none"/>
                <w:lang w:val="uk-UA"/>
              </w:rPr>
              <w:t>Поточні забезпечення</w:t>
            </w:r>
          </w:p>
        </w:tc>
        <w:tc>
          <w:tcPr>
            <w:tcW w:w="1380" w:type="dxa"/>
            <w:vAlign w:val="bottom"/>
          </w:tcPr>
          <w:p w:rsidR="003935FC" w:rsidRPr="006B287B" w:rsidRDefault="003935FC" w:rsidP="003935FC">
            <w:pPr>
              <w:pStyle w:val="a5"/>
              <w:jc w:val="right"/>
              <w:rPr>
                <w:b w:val="0"/>
                <w:sz w:val="22"/>
                <w:szCs w:val="22"/>
                <w:u w:val="none"/>
                <w:lang w:val="uk-UA"/>
              </w:rPr>
            </w:pPr>
            <w:r w:rsidRPr="006B287B">
              <w:rPr>
                <w:sz w:val="22"/>
                <w:szCs w:val="22"/>
                <w:u w:val="none"/>
                <w:lang w:val="en-US"/>
              </w:rPr>
              <w:t>2 </w:t>
            </w:r>
            <w:r w:rsidRPr="006B287B">
              <w:rPr>
                <w:sz w:val="22"/>
                <w:szCs w:val="22"/>
                <w:u w:val="none"/>
                <w:lang w:val="uk-UA"/>
              </w:rPr>
              <w:t>847 237</w:t>
            </w:r>
          </w:p>
        </w:tc>
        <w:tc>
          <w:tcPr>
            <w:tcW w:w="1243" w:type="dxa"/>
            <w:vAlign w:val="bottom"/>
          </w:tcPr>
          <w:p w:rsidR="003935FC" w:rsidRPr="006B287B" w:rsidRDefault="003935FC" w:rsidP="003935FC">
            <w:pPr>
              <w:pStyle w:val="a5"/>
              <w:jc w:val="right"/>
              <w:rPr>
                <w:sz w:val="22"/>
                <w:szCs w:val="22"/>
                <w:u w:val="none"/>
                <w:lang w:val="uk-UA"/>
              </w:rPr>
            </w:pPr>
            <w:r w:rsidRPr="006B287B">
              <w:rPr>
                <w:rFonts w:eastAsia="Cambria"/>
                <w:color w:val="000000"/>
                <w:sz w:val="22"/>
                <w:szCs w:val="22"/>
                <w:u w:val="none"/>
                <w:lang w:val="uk-UA" w:eastAsia="en-GB"/>
              </w:rPr>
              <w:t>1 845 369</w:t>
            </w:r>
          </w:p>
        </w:tc>
        <w:tc>
          <w:tcPr>
            <w:tcW w:w="1379" w:type="dxa"/>
            <w:vAlign w:val="bottom"/>
          </w:tcPr>
          <w:p w:rsidR="003935FC" w:rsidRPr="006B287B" w:rsidRDefault="003935FC" w:rsidP="003935FC">
            <w:pPr>
              <w:pStyle w:val="a5"/>
              <w:jc w:val="right"/>
              <w:rPr>
                <w:sz w:val="22"/>
                <w:szCs w:val="22"/>
                <w:u w:val="none"/>
                <w:lang w:val="uk-UA"/>
              </w:rPr>
            </w:pPr>
            <w:r w:rsidRPr="006B287B">
              <w:rPr>
                <w:rFonts w:eastAsia="Cambria"/>
                <w:color w:val="000000"/>
                <w:sz w:val="22"/>
                <w:szCs w:val="22"/>
                <w:u w:val="none"/>
                <w:lang w:val="uk-UA" w:eastAsia="en-GB"/>
              </w:rPr>
              <w:t>(2 102 514)</w:t>
            </w:r>
          </w:p>
        </w:tc>
        <w:tc>
          <w:tcPr>
            <w:tcW w:w="1380" w:type="dxa"/>
            <w:vAlign w:val="bottom"/>
          </w:tcPr>
          <w:p w:rsidR="003935FC" w:rsidRPr="006B287B" w:rsidRDefault="003935FC" w:rsidP="003935FC">
            <w:pPr>
              <w:pStyle w:val="a5"/>
              <w:jc w:val="right"/>
              <w:rPr>
                <w:sz w:val="22"/>
                <w:szCs w:val="22"/>
                <w:u w:val="none"/>
                <w:lang w:val="uk-UA"/>
              </w:rPr>
            </w:pPr>
            <w:r w:rsidRPr="006B287B">
              <w:rPr>
                <w:rFonts w:eastAsia="Cambria"/>
                <w:color w:val="000000"/>
                <w:sz w:val="22"/>
                <w:szCs w:val="22"/>
                <w:u w:val="none"/>
                <w:lang w:val="uk-UA" w:eastAsia="en-GB"/>
              </w:rPr>
              <w:t>(127 571)</w:t>
            </w:r>
          </w:p>
        </w:tc>
        <w:tc>
          <w:tcPr>
            <w:tcW w:w="1379" w:type="dxa"/>
            <w:shd w:val="clear" w:color="auto" w:fill="auto"/>
            <w:vAlign w:val="bottom"/>
          </w:tcPr>
          <w:p w:rsidR="003935FC" w:rsidRPr="006B287B" w:rsidRDefault="003935FC" w:rsidP="003935FC">
            <w:pPr>
              <w:pStyle w:val="a5"/>
              <w:jc w:val="right"/>
              <w:rPr>
                <w:sz w:val="22"/>
                <w:szCs w:val="22"/>
                <w:u w:val="none"/>
                <w:lang w:val="en-US"/>
              </w:rPr>
            </w:pPr>
            <w:r w:rsidRPr="006B287B">
              <w:rPr>
                <w:sz w:val="22"/>
                <w:szCs w:val="22"/>
                <w:u w:val="none"/>
                <w:lang w:val="en-US"/>
              </w:rPr>
              <w:t>2 </w:t>
            </w:r>
            <w:r w:rsidRPr="006B287B">
              <w:rPr>
                <w:sz w:val="22"/>
                <w:szCs w:val="22"/>
                <w:u w:val="none"/>
                <w:lang w:val="uk-UA"/>
              </w:rPr>
              <w:t>462 521</w:t>
            </w:r>
          </w:p>
        </w:tc>
      </w:tr>
      <w:tr w:rsidR="003935FC" w:rsidRPr="006B287B" w:rsidTr="003935FC">
        <w:trPr>
          <w:trHeight w:val="227"/>
        </w:trPr>
        <w:tc>
          <w:tcPr>
            <w:tcW w:w="3440" w:type="dxa"/>
            <w:shd w:val="clear" w:color="auto" w:fill="auto"/>
            <w:vAlign w:val="bottom"/>
          </w:tcPr>
          <w:p w:rsidR="003935FC" w:rsidRPr="006B287B" w:rsidRDefault="003935FC" w:rsidP="003935FC">
            <w:pPr>
              <w:keepNext/>
              <w:rPr>
                <w:rFonts w:ascii="Times New Roman" w:hAnsi="Times New Roman" w:cs="Times New Roman"/>
              </w:rPr>
            </w:pPr>
            <w:r w:rsidRPr="006B287B">
              <w:rPr>
                <w:rFonts w:ascii="Times New Roman" w:eastAsia="Cambria" w:hAnsi="Times New Roman" w:cs="Times New Roman"/>
                <w:lang w:eastAsia="en-GB"/>
              </w:rPr>
              <w:t>Забезпечення виплат винагороди за підсумками роботи за рік</w:t>
            </w:r>
          </w:p>
        </w:tc>
        <w:tc>
          <w:tcPr>
            <w:tcW w:w="1380"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909 121</w:t>
            </w:r>
          </w:p>
        </w:tc>
        <w:tc>
          <w:tcPr>
            <w:tcW w:w="1243" w:type="dxa"/>
            <w:vAlign w:val="bottom"/>
          </w:tcPr>
          <w:p w:rsidR="003935FC" w:rsidRPr="006B287B" w:rsidRDefault="003935FC" w:rsidP="003935FC">
            <w:pPr>
              <w:jc w:val="right"/>
              <w:rPr>
                <w:rFonts w:ascii="Times New Roman" w:hAnsi="Times New Roman" w:cs="Times New Roman"/>
              </w:rPr>
            </w:pPr>
            <w:r w:rsidRPr="006B287B">
              <w:rPr>
                <w:rFonts w:ascii="Times New Roman" w:eastAsia="Cambria" w:hAnsi="Times New Roman" w:cs="Times New Roman"/>
                <w:color w:val="000000"/>
                <w:lang w:eastAsia="en-GB"/>
              </w:rPr>
              <w:t>466 089</w:t>
            </w:r>
          </w:p>
        </w:tc>
        <w:tc>
          <w:tcPr>
            <w:tcW w:w="1379" w:type="dxa"/>
            <w:vAlign w:val="bottom"/>
          </w:tcPr>
          <w:p w:rsidR="003935FC" w:rsidRPr="006B287B" w:rsidRDefault="003935FC" w:rsidP="003935FC">
            <w:pPr>
              <w:jc w:val="right"/>
              <w:rPr>
                <w:rFonts w:ascii="Times New Roman" w:hAnsi="Times New Roman" w:cs="Times New Roman"/>
              </w:rPr>
            </w:pPr>
            <w:r w:rsidRPr="006B287B">
              <w:rPr>
                <w:rFonts w:ascii="Times New Roman" w:eastAsia="Cambria" w:hAnsi="Times New Roman" w:cs="Times New Roman"/>
                <w:color w:val="000000"/>
                <w:lang w:eastAsia="en-GB"/>
              </w:rPr>
              <w:t>(906 816)</w:t>
            </w:r>
          </w:p>
        </w:tc>
        <w:tc>
          <w:tcPr>
            <w:tcW w:w="1380" w:type="dxa"/>
            <w:vAlign w:val="bottom"/>
          </w:tcPr>
          <w:p w:rsidR="003935FC" w:rsidRPr="006B287B" w:rsidRDefault="003935FC" w:rsidP="003935FC">
            <w:pPr>
              <w:jc w:val="right"/>
              <w:rPr>
                <w:rFonts w:ascii="Times New Roman" w:hAnsi="Times New Roman" w:cs="Times New Roman"/>
              </w:rPr>
            </w:pPr>
            <w:r w:rsidRPr="006B287B">
              <w:rPr>
                <w:rFonts w:ascii="Times New Roman" w:eastAsia="Cambria" w:hAnsi="Times New Roman" w:cs="Times New Roman"/>
                <w:color w:val="000000"/>
                <w:lang w:eastAsia="en-GB"/>
              </w:rPr>
              <w:t>(32)</w:t>
            </w:r>
          </w:p>
        </w:tc>
        <w:tc>
          <w:tcPr>
            <w:tcW w:w="1379" w:type="dxa"/>
            <w:shd w:val="clear" w:color="auto" w:fill="auto"/>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468 362</w:t>
            </w:r>
          </w:p>
        </w:tc>
      </w:tr>
      <w:tr w:rsidR="003935FC" w:rsidRPr="006B287B" w:rsidTr="003935FC">
        <w:trPr>
          <w:trHeight w:val="227"/>
        </w:trPr>
        <w:tc>
          <w:tcPr>
            <w:tcW w:w="3440" w:type="dxa"/>
            <w:shd w:val="clear" w:color="auto" w:fill="auto"/>
            <w:vAlign w:val="bottom"/>
          </w:tcPr>
          <w:p w:rsidR="003935FC" w:rsidRPr="006B287B" w:rsidRDefault="003935FC" w:rsidP="003935FC">
            <w:pPr>
              <w:keepNext/>
              <w:rPr>
                <w:rFonts w:ascii="Times New Roman" w:hAnsi="Times New Roman" w:cs="Times New Roman"/>
              </w:rPr>
            </w:pPr>
            <w:r w:rsidRPr="006B287B">
              <w:rPr>
                <w:rFonts w:ascii="Times New Roman" w:eastAsia="Cambria" w:hAnsi="Times New Roman" w:cs="Times New Roman"/>
                <w:color w:val="000000"/>
                <w:lang w:eastAsia="en-GB"/>
              </w:rPr>
              <w:t>Забезпечення на виплату відпусток працівникам</w:t>
            </w:r>
          </w:p>
        </w:tc>
        <w:tc>
          <w:tcPr>
            <w:tcW w:w="1380" w:type="dxa"/>
            <w:vAlign w:val="bottom"/>
          </w:tcPr>
          <w:p w:rsidR="003935FC" w:rsidRPr="006B287B" w:rsidRDefault="003935FC" w:rsidP="003935FC">
            <w:pPr>
              <w:jc w:val="right"/>
              <w:rPr>
                <w:rFonts w:ascii="Times New Roman" w:hAnsi="Times New Roman" w:cs="Times New Roman"/>
              </w:rPr>
            </w:pPr>
            <w:r w:rsidRPr="006B287B">
              <w:rPr>
                <w:rFonts w:ascii="Times New Roman" w:eastAsia="Cambria" w:hAnsi="Times New Roman" w:cs="Times New Roman"/>
                <w:color w:val="000000"/>
                <w:lang w:eastAsia="en-GB"/>
              </w:rPr>
              <w:t>880 744</w:t>
            </w:r>
          </w:p>
        </w:tc>
        <w:tc>
          <w:tcPr>
            <w:tcW w:w="1243"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951 380</w:t>
            </w:r>
          </w:p>
        </w:tc>
        <w:tc>
          <w:tcPr>
            <w:tcW w:w="1379"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(728 054)</w:t>
            </w:r>
          </w:p>
        </w:tc>
        <w:tc>
          <w:tcPr>
            <w:tcW w:w="1380"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w:t>
            </w:r>
          </w:p>
        </w:tc>
        <w:tc>
          <w:tcPr>
            <w:tcW w:w="1379" w:type="dxa"/>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1 104 070</w:t>
            </w:r>
          </w:p>
        </w:tc>
      </w:tr>
      <w:tr w:rsidR="003935FC" w:rsidRPr="006B287B" w:rsidTr="003935FC">
        <w:trPr>
          <w:trHeight w:val="227"/>
        </w:trPr>
        <w:tc>
          <w:tcPr>
            <w:tcW w:w="3440" w:type="dxa"/>
            <w:shd w:val="clear" w:color="auto" w:fill="auto"/>
            <w:vAlign w:val="bottom"/>
          </w:tcPr>
          <w:p w:rsidR="003935FC" w:rsidRPr="006B287B" w:rsidRDefault="003935FC" w:rsidP="003935FC">
            <w:pPr>
              <w:keepNext/>
              <w:rPr>
                <w:rFonts w:ascii="Times New Roman" w:hAnsi="Times New Roman" w:cs="Times New Roman"/>
              </w:rPr>
            </w:pPr>
            <w:r w:rsidRPr="006B287B">
              <w:rPr>
                <w:rFonts w:ascii="Times New Roman" w:eastAsia="Cambria" w:hAnsi="Times New Roman" w:cs="Times New Roman"/>
                <w:lang w:eastAsia="en-GB"/>
              </w:rPr>
              <w:t>Забезпечення відшкодування витрат на виплату і доставку пільгових пенсій (поточна частина)</w:t>
            </w:r>
          </w:p>
        </w:tc>
        <w:tc>
          <w:tcPr>
            <w:tcW w:w="1380"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462 065</w:t>
            </w:r>
          </w:p>
        </w:tc>
        <w:tc>
          <w:tcPr>
            <w:tcW w:w="1243" w:type="dxa"/>
            <w:vAlign w:val="bottom"/>
          </w:tcPr>
          <w:p w:rsidR="003935FC" w:rsidRPr="006B287B" w:rsidRDefault="003935FC" w:rsidP="003935FC">
            <w:pPr>
              <w:jc w:val="right"/>
              <w:rPr>
                <w:rFonts w:ascii="Times New Roman" w:hAnsi="Times New Roman" w:cs="Times New Roman"/>
              </w:rPr>
            </w:pPr>
            <w:r w:rsidRPr="006B287B">
              <w:rPr>
                <w:rFonts w:ascii="Times New Roman" w:eastAsia="Cambria" w:hAnsi="Times New Roman" w:cs="Times New Roman"/>
                <w:color w:val="000000"/>
                <w:lang w:eastAsia="en-GB"/>
              </w:rPr>
              <w:t>276 696</w:t>
            </w:r>
          </w:p>
        </w:tc>
        <w:tc>
          <w:tcPr>
            <w:tcW w:w="1379" w:type="dxa"/>
            <w:vAlign w:val="bottom"/>
          </w:tcPr>
          <w:p w:rsidR="003935FC" w:rsidRPr="006B287B" w:rsidRDefault="003935FC" w:rsidP="003935FC">
            <w:pPr>
              <w:jc w:val="right"/>
              <w:rPr>
                <w:rFonts w:ascii="Times New Roman" w:hAnsi="Times New Roman" w:cs="Times New Roman"/>
              </w:rPr>
            </w:pPr>
            <w:r w:rsidRPr="006B287B">
              <w:rPr>
                <w:rFonts w:ascii="Times New Roman" w:eastAsia="Cambria" w:hAnsi="Times New Roman" w:cs="Times New Roman"/>
                <w:color w:val="000000"/>
                <w:lang w:eastAsia="en-GB"/>
              </w:rPr>
              <w:t>(266 0</w:t>
            </w:r>
            <w:r w:rsidRPr="006B287B">
              <w:rPr>
                <w:rFonts w:ascii="Times New Roman" w:eastAsia="Cambria" w:hAnsi="Times New Roman" w:cs="Times New Roman"/>
                <w:color w:val="000000"/>
                <w:lang w:val="en-US" w:eastAsia="en-GB"/>
              </w:rPr>
              <w:t>0</w:t>
            </w:r>
            <w:r w:rsidRPr="006B287B">
              <w:rPr>
                <w:rFonts w:ascii="Times New Roman" w:eastAsia="Cambria" w:hAnsi="Times New Roman" w:cs="Times New Roman"/>
                <w:color w:val="000000"/>
                <w:lang w:eastAsia="en-GB"/>
              </w:rPr>
              <w:t>6)</w:t>
            </w:r>
          </w:p>
        </w:tc>
        <w:tc>
          <w:tcPr>
            <w:tcW w:w="1380" w:type="dxa"/>
            <w:vAlign w:val="bottom"/>
          </w:tcPr>
          <w:p w:rsidR="003935FC" w:rsidRPr="006B287B" w:rsidRDefault="003935FC" w:rsidP="003935FC">
            <w:pPr>
              <w:jc w:val="right"/>
              <w:rPr>
                <w:rFonts w:ascii="Times New Roman" w:hAnsi="Times New Roman" w:cs="Times New Roman"/>
              </w:rPr>
            </w:pPr>
            <w:r w:rsidRPr="006B287B">
              <w:rPr>
                <w:rFonts w:ascii="Times New Roman" w:eastAsia="Cambria" w:hAnsi="Times New Roman" w:cs="Times New Roman"/>
                <w:color w:val="000000"/>
                <w:lang w:eastAsia="en-GB"/>
              </w:rPr>
              <w:t>-</w:t>
            </w:r>
          </w:p>
        </w:tc>
        <w:tc>
          <w:tcPr>
            <w:tcW w:w="1379" w:type="dxa"/>
            <w:shd w:val="clear" w:color="auto" w:fill="auto"/>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 xml:space="preserve">472 755 </w:t>
            </w:r>
          </w:p>
        </w:tc>
      </w:tr>
      <w:tr w:rsidR="003935FC" w:rsidRPr="006B287B" w:rsidTr="003935FC">
        <w:trPr>
          <w:trHeight w:val="227"/>
        </w:trPr>
        <w:tc>
          <w:tcPr>
            <w:tcW w:w="3440" w:type="dxa"/>
            <w:shd w:val="clear" w:color="auto" w:fill="auto"/>
            <w:vAlign w:val="bottom"/>
          </w:tcPr>
          <w:p w:rsidR="003935FC" w:rsidRPr="006B287B" w:rsidRDefault="003935FC" w:rsidP="003935FC">
            <w:pPr>
              <w:keepNext/>
              <w:rPr>
                <w:rFonts w:ascii="Times New Roman" w:hAnsi="Times New Roman" w:cs="Times New Roman"/>
              </w:rPr>
            </w:pPr>
            <w:r w:rsidRPr="006B287B">
              <w:rPr>
                <w:rFonts w:ascii="Times New Roman" w:eastAsia="Cambria" w:hAnsi="Times New Roman" w:cs="Times New Roman"/>
                <w:lang w:eastAsia="en-GB"/>
              </w:rPr>
              <w:t>Забезпечення одноразових виплат у зв’язку з виходом на пенсію (поточна частина)</w:t>
            </w:r>
          </w:p>
        </w:tc>
        <w:tc>
          <w:tcPr>
            <w:tcW w:w="1380" w:type="dxa"/>
            <w:vAlign w:val="bottom"/>
          </w:tcPr>
          <w:p w:rsidR="003935FC" w:rsidRPr="006B287B" w:rsidRDefault="003935FC" w:rsidP="003935FC">
            <w:pPr>
              <w:jc w:val="right"/>
              <w:rPr>
                <w:rFonts w:ascii="Times New Roman" w:hAnsi="Times New Roman" w:cs="Times New Roman"/>
              </w:rPr>
            </w:pPr>
            <w:r w:rsidRPr="006B287B">
              <w:rPr>
                <w:rFonts w:ascii="Times New Roman" w:eastAsia="Cambria" w:hAnsi="Times New Roman" w:cs="Times New Roman"/>
                <w:lang w:eastAsia="en-GB"/>
              </w:rPr>
              <w:t>293 635</w:t>
            </w:r>
          </w:p>
        </w:tc>
        <w:tc>
          <w:tcPr>
            <w:tcW w:w="1243" w:type="dxa"/>
            <w:vAlign w:val="bottom"/>
          </w:tcPr>
          <w:p w:rsidR="003935FC" w:rsidRPr="006B287B" w:rsidRDefault="003935FC" w:rsidP="003935FC">
            <w:pPr>
              <w:jc w:val="right"/>
              <w:rPr>
                <w:rFonts w:ascii="Times New Roman" w:hAnsi="Times New Roman" w:cs="Times New Roman"/>
              </w:rPr>
            </w:pPr>
            <w:r w:rsidRPr="006B287B">
              <w:rPr>
                <w:rFonts w:ascii="Times New Roman" w:eastAsia="Cambria" w:hAnsi="Times New Roman" w:cs="Times New Roman"/>
                <w:lang w:eastAsia="en-GB"/>
              </w:rPr>
              <w:t>123 662</w:t>
            </w:r>
          </w:p>
        </w:tc>
        <w:tc>
          <w:tcPr>
            <w:tcW w:w="1379" w:type="dxa"/>
            <w:vAlign w:val="bottom"/>
          </w:tcPr>
          <w:p w:rsidR="003935FC" w:rsidRPr="006B287B" w:rsidRDefault="003935FC" w:rsidP="003935FC">
            <w:pPr>
              <w:jc w:val="right"/>
              <w:rPr>
                <w:rFonts w:ascii="Times New Roman" w:hAnsi="Times New Roman" w:cs="Times New Roman"/>
              </w:rPr>
            </w:pPr>
            <w:r w:rsidRPr="006B287B">
              <w:rPr>
                <w:rFonts w:ascii="Times New Roman" w:eastAsia="Cambria" w:hAnsi="Times New Roman" w:cs="Times New Roman"/>
                <w:lang w:eastAsia="en-GB"/>
              </w:rPr>
              <w:t>(150 837)</w:t>
            </w:r>
          </w:p>
        </w:tc>
        <w:tc>
          <w:tcPr>
            <w:tcW w:w="1380" w:type="dxa"/>
            <w:vAlign w:val="bottom"/>
          </w:tcPr>
          <w:p w:rsidR="003935FC" w:rsidRPr="006B287B" w:rsidRDefault="003935FC" w:rsidP="003935FC">
            <w:pPr>
              <w:jc w:val="right"/>
              <w:rPr>
                <w:rFonts w:ascii="Times New Roman" w:hAnsi="Times New Roman" w:cs="Times New Roman"/>
              </w:rPr>
            </w:pPr>
            <w:r w:rsidRPr="006B287B">
              <w:rPr>
                <w:rFonts w:ascii="Times New Roman" w:eastAsia="Cambria" w:hAnsi="Times New Roman" w:cs="Times New Roman"/>
                <w:lang w:eastAsia="en-GB"/>
              </w:rPr>
              <w:t>-</w:t>
            </w:r>
          </w:p>
        </w:tc>
        <w:tc>
          <w:tcPr>
            <w:tcW w:w="1379" w:type="dxa"/>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266 460</w:t>
            </w:r>
          </w:p>
        </w:tc>
      </w:tr>
      <w:tr w:rsidR="003935FC" w:rsidRPr="006B287B" w:rsidTr="003935FC">
        <w:trPr>
          <w:trHeight w:val="227"/>
        </w:trPr>
        <w:tc>
          <w:tcPr>
            <w:tcW w:w="3440" w:type="dxa"/>
            <w:shd w:val="clear" w:color="auto" w:fill="auto"/>
            <w:vAlign w:val="bottom"/>
          </w:tcPr>
          <w:p w:rsidR="003935FC" w:rsidRPr="006B287B" w:rsidRDefault="003935FC" w:rsidP="003935FC">
            <w:pPr>
              <w:keepNext/>
              <w:rPr>
                <w:rFonts w:ascii="Times New Roman" w:hAnsi="Times New Roman" w:cs="Times New Roman"/>
              </w:rPr>
            </w:pPr>
            <w:r w:rsidRPr="006B287B">
              <w:rPr>
                <w:rFonts w:ascii="Times New Roman" w:eastAsia="Cambria" w:hAnsi="Times New Roman" w:cs="Times New Roman"/>
                <w:lang w:eastAsia="en-GB"/>
              </w:rPr>
              <w:t>Забезпечення ймовірних витрат під судові позови</w:t>
            </w:r>
          </w:p>
        </w:tc>
        <w:tc>
          <w:tcPr>
            <w:tcW w:w="1380"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211 902</w:t>
            </w:r>
          </w:p>
        </w:tc>
        <w:tc>
          <w:tcPr>
            <w:tcW w:w="1243"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w:t>
            </w:r>
          </w:p>
        </w:tc>
        <w:tc>
          <w:tcPr>
            <w:tcW w:w="1379"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(7 434)</w:t>
            </w:r>
          </w:p>
        </w:tc>
        <w:tc>
          <w:tcPr>
            <w:tcW w:w="1380"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(80 842)</w:t>
            </w:r>
          </w:p>
        </w:tc>
        <w:tc>
          <w:tcPr>
            <w:tcW w:w="1379" w:type="dxa"/>
            <w:shd w:val="clear" w:color="auto" w:fill="auto"/>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123 626</w:t>
            </w:r>
          </w:p>
        </w:tc>
      </w:tr>
      <w:tr w:rsidR="003935FC" w:rsidRPr="006B287B" w:rsidTr="003935FC">
        <w:trPr>
          <w:trHeight w:val="227"/>
        </w:trPr>
        <w:tc>
          <w:tcPr>
            <w:tcW w:w="3440" w:type="dxa"/>
            <w:shd w:val="clear" w:color="auto" w:fill="auto"/>
            <w:vAlign w:val="bottom"/>
          </w:tcPr>
          <w:p w:rsidR="003935FC" w:rsidRPr="006B287B" w:rsidRDefault="003935FC" w:rsidP="003935FC">
            <w:pPr>
              <w:pStyle w:val="a5"/>
              <w:jc w:val="left"/>
              <w:rPr>
                <w:b w:val="0"/>
                <w:sz w:val="22"/>
                <w:szCs w:val="22"/>
                <w:u w:val="none"/>
                <w:lang w:val="uk-UA"/>
              </w:rPr>
            </w:pPr>
            <w:r w:rsidRPr="006B287B">
              <w:rPr>
                <w:rFonts w:eastAsia="Cambria"/>
                <w:b w:val="0"/>
                <w:sz w:val="22"/>
                <w:szCs w:val="22"/>
                <w:u w:val="none"/>
                <w:lang w:val="uk-UA" w:eastAsia="en-GB"/>
              </w:rPr>
              <w:t>Забезпечення витрат за неодержаними документами</w:t>
            </w:r>
          </w:p>
        </w:tc>
        <w:tc>
          <w:tcPr>
            <w:tcW w:w="1380" w:type="dxa"/>
            <w:vAlign w:val="bottom"/>
          </w:tcPr>
          <w:p w:rsidR="003935FC" w:rsidRPr="006B287B" w:rsidRDefault="003935FC" w:rsidP="003935FC">
            <w:pPr>
              <w:pStyle w:val="a5"/>
              <w:jc w:val="right"/>
              <w:rPr>
                <w:b w:val="0"/>
                <w:sz w:val="22"/>
                <w:szCs w:val="22"/>
                <w:u w:val="none"/>
                <w:lang w:val="uk-UA"/>
              </w:rPr>
            </w:pPr>
            <w:r w:rsidRPr="006B287B">
              <w:rPr>
                <w:rFonts w:eastAsia="Cambria"/>
                <w:b w:val="0"/>
                <w:color w:val="000000"/>
                <w:sz w:val="22"/>
                <w:szCs w:val="22"/>
                <w:u w:val="none"/>
                <w:lang w:val="uk-UA" w:eastAsia="en-GB"/>
              </w:rPr>
              <w:t>85 627</w:t>
            </w:r>
          </w:p>
        </w:tc>
        <w:tc>
          <w:tcPr>
            <w:tcW w:w="1243" w:type="dxa"/>
            <w:vAlign w:val="bottom"/>
          </w:tcPr>
          <w:p w:rsidR="003935FC" w:rsidRPr="006B287B" w:rsidRDefault="003935FC" w:rsidP="003935FC">
            <w:pPr>
              <w:pStyle w:val="a5"/>
              <w:jc w:val="right"/>
              <w:rPr>
                <w:b w:val="0"/>
                <w:color w:val="000000"/>
                <w:sz w:val="22"/>
                <w:szCs w:val="22"/>
                <w:u w:val="none"/>
                <w:lang w:val="uk-UA"/>
              </w:rPr>
            </w:pPr>
            <w:r w:rsidRPr="006B287B">
              <w:rPr>
                <w:rFonts w:eastAsia="Cambria"/>
                <w:b w:val="0"/>
                <w:color w:val="000000"/>
                <w:sz w:val="22"/>
                <w:szCs w:val="22"/>
                <w:u w:val="none"/>
                <w:lang w:val="uk-UA" w:eastAsia="en-GB"/>
              </w:rPr>
              <w:t>20 912</w:t>
            </w:r>
          </w:p>
        </w:tc>
        <w:tc>
          <w:tcPr>
            <w:tcW w:w="1379" w:type="dxa"/>
            <w:vAlign w:val="bottom"/>
          </w:tcPr>
          <w:p w:rsidR="003935FC" w:rsidRPr="006B287B" w:rsidRDefault="003935FC" w:rsidP="003935FC">
            <w:pPr>
              <w:pStyle w:val="a5"/>
              <w:jc w:val="right"/>
              <w:rPr>
                <w:b w:val="0"/>
                <w:color w:val="000000"/>
                <w:sz w:val="22"/>
                <w:szCs w:val="22"/>
                <w:u w:val="none"/>
                <w:lang w:val="uk-UA"/>
              </w:rPr>
            </w:pPr>
            <w:r w:rsidRPr="006B287B">
              <w:rPr>
                <w:rFonts w:eastAsia="Cambria"/>
                <w:b w:val="0"/>
                <w:color w:val="000000"/>
                <w:sz w:val="22"/>
                <w:szCs w:val="22"/>
                <w:u w:val="none"/>
                <w:lang w:val="uk-UA" w:eastAsia="en-GB"/>
              </w:rPr>
              <w:t>(43 111)</w:t>
            </w:r>
          </w:p>
        </w:tc>
        <w:tc>
          <w:tcPr>
            <w:tcW w:w="1380" w:type="dxa"/>
            <w:vAlign w:val="bottom"/>
          </w:tcPr>
          <w:p w:rsidR="003935FC" w:rsidRPr="006B287B" w:rsidRDefault="003935FC" w:rsidP="003935FC">
            <w:pPr>
              <w:pStyle w:val="a5"/>
              <w:jc w:val="right"/>
              <w:rPr>
                <w:b w:val="0"/>
                <w:color w:val="000000"/>
                <w:sz w:val="22"/>
                <w:szCs w:val="22"/>
                <w:u w:val="none"/>
                <w:lang w:val="uk-UA"/>
              </w:rPr>
            </w:pPr>
            <w:r w:rsidRPr="006B287B">
              <w:rPr>
                <w:b w:val="0"/>
                <w:color w:val="000000"/>
                <w:sz w:val="22"/>
                <w:szCs w:val="22"/>
                <w:u w:val="none"/>
                <w:lang w:val="uk-UA"/>
              </w:rPr>
              <w:t>(46 697)</w:t>
            </w:r>
          </w:p>
        </w:tc>
        <w:tc>
          <w:tcPr>
            <w:tcW w:w="1379" w:type="dxa"/>
            <w:shd w:val="clear" w:color="auto" w:fill="auto"/>
            <w:vAlign w:val="bottom"/>
          </w:tcPr>
          <w:p w:rsidR="003935FC" w:rsidRPr="006B287B" w:rsidRDefault="003935FC" w:rsidP="003935FC">
            <w:pPr>
              <w:pStyle w:val="a5"/>
              <w:jc w:val="right"/>
              <w:rPr>
                <w:b w:val="0"/>
                <w:sz w:val="22"/>
                <w:szCs w:val="22"/>
                <w:u w:val="none"/>
                <w:lang w:val="uk-UA"/>
              </w:rPr>
            </w:pPr>
            <w:r w:rsidRPr="006B287B">
              <w:rPr>
                <w:b w:val="0"/>
                <w:color w:val="000000"/>
                <w:sz w:val="22"/>
                <w:szCs w:val="22"/>
                <w:u w:val="none"/>
                <w:lang w:val="uk-UA"/>
              </w:rPr>
              <w:t>16 731</w:t>
            </w:r>
          </w:p>
        </w:tc>
      </w:tr>
      <w:tr w:rsidR="003935FC" w:rsidRPr="006B287B" w:rsidTr="003935FC">
        <w:trPr>
          <w:trHeight w:val="227"/>
        </w:trPr>
        <w:tc>
          <w:tcPr>
            <w:tcW w:w="3440" w:type="dxa"/>
            <w:shd w:val="clear" w:color="auto" w:fill="auto"/>
            <w:vAlign w:val="bottom"/>
          </w:tcPr>
          <w:p w:rsidR="003935FC" w:rsidRPr="006B287B" w:rsidRDefault="003935FC" w:rsidP="003935FC">
            <w:pPr>
              <w:keepNext/>
              <w:rPr>
                <w:rFonts w:ascii="Times New Roman" w:hAnsi="Times New Roman" w:cs="Times New Roman"/>
              </w:rPr>
            </w:pPr>
            <w:r w:rsidRPr="006B287B">
              <w:rPr>
                <w:rFonts w:ascii="Times New Roman" w:eastAsia="Cambria" w:hAnsi="Times New Roman" w:cs="Times New Roman"/>
                <w:lang w:eastAsia="en-GB"/>
              </w:rPr>
              <w:t>Забезпечення витрат на поводження з відпрацьованим паливом (поточна частина)</w:t>
            </w:r>
          </w:p>
        </w:tc>
        <w:tc>
          <w:tcPr>
            <w:tcW w:w="1380"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4 124</w:t>
            </w:r>
          </w:p>
        </w:tc>
        <w:tc>
          <w:tcPr>
            <w:tcW w:w="1243"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6 630</w:t>
            </w:r>
          </w:p>
        </w:tc>
        <w:tc>
          <w:tcPr>
            <w:tcW w:w="1379"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(256)</w:t>
            </w:r>
          </w:p>
        </w:tc>
        <w:tc>
          <w:tcPr>
            <w:tcW w:w="1380"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w:t>
            </w:r>
          </w:p>
        </w:tc>
        <w:tc>
          <w:tcPr>
            <w:tcW w:w="1379" w:type="dxa"/>
            <w:shd w:val="clear" w:color="auto" w:fill="auto"/>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10 498</w:t>
            </w:r>
          </w:p>
        </w:tc>
      </w:tr>
      <w:tr w:rsidR="003935FC" w:rsidRPr="006B287B" w:rsidTr="003935FC">
        <w:trPr>
          <w:trHeight w:val="227"/>
        </w:trPr>
        <w:tc>
          <w:tcPr>
            <w:tcW w:w="3440" w:type="dxa"/>
            <w:shd w:val="clear" w:color="auto" w:fill="auto"/>
            <w:vAlign w:val="bottom"/>
          </w:tcPr>
          <w:p w:rsidR="003935FC" w:rsidRPr="006B287B" w:rsidRDefault="003935FC" w:rsidP="003935FC">
            <w:pPr>
              <w:keepNext/>
              <w:rPr>
                <w:rFonts w:ascii="Times New Roman" w:hAnsi="Times New Roman" w:cs="Times New Roman"/>
              </w:rPr>
            </w:pPr>
            <w:r w:rsidRPr="006B287B">
              <w:rPr>
                <w:rFonts w:ascii="Times New Roman" w:eastAsia="Cambria" w:hAnsi="Times New Roman" w:cs="Times New Roman"/>
                <w:lang w:eastAsia="en-GB"/>
              </w:rPr>
              <w:t>Забезпечення наступних витрат на виконання гарантійних зобов’язань</w:t>
            </w:r>
          </w:p>
        </w:tc>
        <w:tc>
          <w:tcPr>
            <w:tcW w:w="1380"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19</w:t>
            </w:r>
          </w:p>
        </w:tc>
        <w:tc>
          <w:tcPr>
            <w:tcW w:w="1243"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w:t>
            </w:r>
          </w:p>
        </w:tc>
        <w:tc>
          <w:tcPr>
            <w:tcW w:w="1379"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w:t>
            </w:r>
          </w:p>
        </w:tc>
        <w:tc>
          <w:tcPr>
            <w:tcW w:w="1380" w:type="dxa"/>
            <w:vAlign w:val="bottom"/>
          </w:tcPr>
          <w:p w:rsidR="003935FC" w:rsidRPr="006B287B" w:rsidRDefault="003935FC" w:rsidP="003935FC">
            <w:pPr>
              <w:jc w:val="right"/>
              <w:rPr>
                <w:rFonts w:ascii="Times New Roman" w:hAnsi="Times New Roman" w:cs="Times New Roman"/>
                <w:color w:val="000000"/>
              </w:rPr>
            </w:pPr>
            <w:r w:rsidRPr="006B287B">
              <w:rPr>
                <w:rFonts w:ascii="Times New Roman" w:eastAsia="Cambria" w:hAnsi="Times New Roman" w:cs="Times New Roman"/>
                <w:color w:val="000000"/>
                <w:lang w:eastAsia="en-GB"/>
              </w:rPr>
              <w:t>-</w:t>
            </w:r>
          </w:p>
        </w:tc>
        <w:tc>
          <w:tcPr>
            <w:tcW w:w="1379" w:type="dxa"/>
            <w:shd w:val="clear" w:color="auto" w:fill="auto"/>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19</w:t>
            </w:r>
          </w:p>
        </w:tc>
      </w:tr>
    </w:tbl>
    <w:p w:rsidR="003935FC" w:rsidRPr="006B287B" w:rsidRDefault="003935FC" w:rsidP="003935FC">
      <w:pPr>
        <w:jc w:val="both"/>
        <w:rPr>
          <w:rFonts w:ascii="Times New Roman" w:hAnsi="Times New Roman" w:cs="Times New Roman"/>
        </w:rPr>
      </w:pPr>
    </w:p>
    <w:p w:rsidR="003935FC" w:rsidRPr="006B287B" w:rsidRDefault="003935FC" w:rsidP="003935FC">
      <w:pPr>
        <w:pStyle w:val="1"/>
        <w:pageBreakBefore/>
        <w:numPr>
          <w:ilvl w:val="0"/>
          <w:numId w:val="8"/>
        </w:numPr>
        <w:ind w:firstLine="0"/>
        <w:jc w:val="both"/>
        <w:rPr>
          <w:sz w:val="22"/>
          <w:szCs w:val="22"/>
          <w:lang w:val="uk-UA"/>
        </w:rPr>
      </w:pPr>
      <w:r w:rsidRPr="006B287B">
        <w:rPr>
          <w:sz w:val="22"/>
          <w:szCs w:val="22"/>
          <w:lang w:val="uk-UA"/>
        </w:rPr>
        <w:t xml:space="preserve">Платежі в бюджет </w:t>
      </w:r>
    </w:p>
    <w:p w:rsidR="003935FC" w:rsidRPr="006B287B" w:rsidRDefault="003935FC" w:rsidP="003935FC">
      <w:pPr>
        <w:jc w:val="both"/>
        <w:rPr>
          <w:rFonts w:ascii="Times New Roman" w:hAnsi="Times New Roman" w:cs="Times New Roman"/>
        </w:rPr>
      </w:pPr>
    </w:p>
    <w:p w:rsidR="003935FC" w:rsidRPr="006B287B" w:rsidRDefault="003935FC" w:rsidP="003935FC">
      <w:pPr>
        <w:spacing w:line="192" w:lineRule="auto"/>
        <w:jc w:val="both"/>
        <w:rPr>
          <w:rFonts w:ascii="Times New Roman" w:hAnsi="Times New Roman" w:cs="Times New Roman"/>
        </w:rPr>
      </w:pPr>
      <w:r w:rsidRPr="006B287B">
        <w:rPr>
          <w:rFonts w:ascii="Times New Roman" w:hAnsi="Times New Roman" w:cs="Times New Roman"/>
        </w:rPr>
        <w:t xml:space="preserve">Розрахунки з бюджетом за І півріччя 2022 року представлені таким чином: </w:t>
      </w:r>
    </w:p>
    <w:p w:rsidR="003935FC" w:rsidRPr="006B287B" w:rsidRDefault="003935FC" w:rsidP="003935FC">
      <w:pPr>
        <w:keepNext/>
        <w:spacing w:line="192" w:lineRule="auto"/>
        <w:jc w:val="right"/>
        <w:rPr>
          <w:rFonts w:ascii="Times New Roman" w:hAnsi="Times New Roman" w:cs="Times New Roman"/>
          <w:i/>
        </w:rPr>
      </w:pPr>
      <w:r w:rsidRPr="006B287B">
        <w:rPr>
          <w:rFonts w:ascii="Times New Roman" w:hAnsi="Times New Roman" w:cs="Times New Roman"/>
          <w:i/>
        </w:rPr>
        <w:t>тис. грн</w:t>
      </w:r>
    </w:p>
    <w:tbl>
      <w:tblPr>
        <w:tblW w:w="10206" w:type="dxa"/>
        <w:jc w:val="center"/>
        <w:tblBorders>
          <w:bottom w:val="dotted" w:sz="4" w:space="0" w:color="auto"/>
          <w:insideH w:val="dotted" w:sz="4" w:space="0" w:color="auto"/>
        </w:tblBorders>
        <w:tblLayout w:type="fixed"/>
        <w:tblCellMar>
          <w:left w:w="57" w:type="dxa"/>
          <w:right w:w="57" w:type="dxa"/>
        </w:tblCellMar>
        <w:tblLook w:val="04A0" w:firstRow="1" w:lastRow="0" w:firstColumn="1" w:lastColumn="0" w:noHBand="0" w:noVBand="1"/>
      </w:tblPr>
      <w:tblGrid>
        <w:gridCol w:w="2731"/>
        <w:gridCol w:w="547"/>
        <w:gridCol w:w="819"/>
        <w:gridCol w:w="1090"/>
        <w:gridCol w:w="1041"/>
        <w:gridCol w:w="1106"/>
        <w:gridCol w:w="831"/>
        <w:gridCol w:w="955"/>
        <w:gridCol w:w="1086"/>
      </w:tblGrid>
      <w:tr w:rsidR="003935FC" w:rsidRPr="006B287B" w:rsidTr="003935FC">
        <w:trPr>
          <w:trHeight w:val="227"/>
          <w:tblHeader/>
          <w:jc w:val="center"/>
        </w:trPr>
        <w:tc>
          <w:tcPr>
            <w:tcW w:w="1338" w:type="pct"/>
            <w:tcBorders>
              <w:top w:val="nil"/>
              <w:bottom w:val="nil"/>
            </w:tcBorders>
            <w:shd w:val="clear" w:color="auto" w:fill="auto"/>
            <w:vAlign w:val="center"/>
          </w:tcPr>
          <w:p w:rsidR="003935FC" w:rsidRPr="006B287B" w:rsidRDefault="003935FC" w:rsidP="003935FC">
            <w:pPr>
              <w:jc w:val="both"/>
              <w:rPr>
                <w:rFonts w:ascii="Times New Roman" w:hAnsi="Times New Roman" w:cs="Times New Roman"/>
              </w:rPr>
            </w:pPr>
          </w:p>
        </w:tc>
        <w:tc>
          <w:tcPr>
            <w:tcW w:w="268" w:type="pct"/>
            <w:vMerge w:val="restart"/>
            <w:tcBorders>
              <w:top w:val="nil"/>
            </w:tcBorders>
          </w:tcPr>
          <w:p w:rsidR="003935FC" w:rsidRPr="006B287B" w:rsidRDefault="003935FC" w:rsidP="003935FC">
            <w:pPr>
              <w:ind w:left="-59" w:right="-50"/>
              <w:jc w:val="center"/>
              <w:rPr>
                <w:rFonts w:ascii="Times New Roman" w:hAnsi="Times New Roman" w:cs="Times New Roman"/>
                <w:b/>
              </w:rPr>
            </w:pPr>
            <w:r w:rsidRPr="006B287B">
              <w:rPr>
                <w:rFonts w:ascii="Times New Roman" w:hAnsi="Times New Roman" w:cs="Times New Roman"/>
                <w:b/>
              </w:rPr>
              <w:t>При-мітка</w:t>
            </w:r>
          </w:p>
        </w:tc>
        <w:tc>
          <w:tcPr>
            <w:tcW w:w="934" w:type="pct"/>
            <w:gridSpan w:val="2"/>
            <w:tcBorders>
              <w:top w:val="nil"/>
              <w:bottom w:val="nil"/>
            </w:tcBorders>
          </w:tcPr>
          <w:p w:rsidR="003935FC" w:rsidRPr="006B287B" w:rsidRDefault="003935FC" w:rsidP="003935FC">
            <w:pPr>
              <w:ind w:right="57"/>
              <w:jc w:val="center"/>
              <w:rPr>
                <w:rFonts w:ascii="Times New Roman" w:hAnsi="Times New Roman" w:cs="Times New Roman"/>
                <w:b/>
              </w:rPr>
            </w:pPr>
            <w:r w:rsidRPr="006B287B">
              <w:rPr>
                <w:rFonts w:ascii="Times New Roman" w:hAnsi="Times New Roman" w:cs="Times New Roman"/>
                <w:b/>
              </w:rPr>
              <w:t xml:space="preserve">          31.12.2021</w:t>
            </w:r>
          </w:p>
        </w:tc>
        <w:tc>
          <w:tcPr>
            <w:tcW w:w="510" w:type="pct"/>
            <w:tcBorders>
              <w:top w:val="nil"/>
              <w:bottom w:val="nil"/>
            </w:tcBorders>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Нараховано до сплати</w:t>
            </w:r>
          </w:p>
        </w:tc>
        <w:tc>
          <w:tcPr>
            <w:tcW w:w="542" w:type="pct"/>
            <w:tcBorders>
              <w:top w:val="nil"/>
              <w:bottom w:val="nil"/>
            </w:tcBorders>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Сплачено до бюджету</w:t>
            </w:r>
          </w:p>
        </w:tc>
        <w:tc>
          <w:tcPr>
            <w:tcW w:w="407" w:type="pct"/>
            <w:tcBorders>
              <w:top w:val="nil"/>
              <w:bottom w:val="nil"/>
            </w:tcBorders>
          </w:tcPr>
          <w:p w:rsidR="003935FC" w:rsidRPr="006B287B" w:rsidRDefault="003935FC" w:rsidP="003935FC">
            <w:pPr>
              <w:ind w:left="-62" w:right="-54"/>
              <w:jc w:val="right"/>
              <w:rPr>
                <w:rFonts w:ascii="Times New Roman" w:hAnsi="Times New Roman" w:cs="Times New Roman"/>
                <w:b/>
              </w:rPr>
            </w:pPr>
            <w:r w:rsidRPr="006B287B">
              <w:rPr>
                <w:rFonts w:ascii="Times New Roman" w:hAnsi="Times New Roman" w:cs="Times New Roman"/>
                <w:b/>
              </w:rPr>
              <w:t>Повернуто з бюджету</w:t>
            </w:r>
          </w:p>
        </w:tc>
        <w:tc>
          <w:tcPr>
            <w:tcW w:w="1000" w:type="pct"/>
            <w:gridSpan w:val="2"/>
            <w:tcBorders>
              <w:top w:val="nil"/>
              <w:bottom w:val="nil"/>
            </w:tcBorders>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30.06.2022</w:t>
            </w:r>
          </w:p>
        </w:tc>
      </w:tr>
      <w:tr w:rsidR="003935FC" w:rsidRPr="006B287B" w:rsidTr="003935FC">
        <w:trPr>
          <w:trHeight w:val="196"/>
          <w:tblHeader/>
          <w:jc w:val="center"/>
        </w:trPr>
        <w:tc>
          <w:tcPr>
            <w:tcW w:w="1338" w:type="pct"/>
            <w:tcBorders>
              <w:top w:val="nil"/>
              <w:bottom w:val="single" w:sz="4" w:space="0" w:color="auto"/>
            </w:tcBorders>
            <w:shd w:val="clear" w:color="auto" w:fill="auto"/>
            <w:vAlign w:val="center"/>
          </w:tcPr>
          <w:p w:rsidR="003935FC" w:rsidRPr="006B287B" w:rsidRDefault="003935FC" w:rsidP="003935FC">
            <w:pPr>
              <w:jc w:val="both"/>
              <w:rPr>
                <w:rFonts w:ascii="Times New Roman" w:hAnsi="Times New Roman" w:cs="Times New Roman"/>
              </w:rPr>
            </w:pPr>
          </w:p>
        </w:tc>
        <w:tc>
          <w:tcPr>
            <w:tcW w:w="268" w:type="pct"/>
            <w:vMerge/>
            <w:tcBorders>
              <w:bottom w:val="single" w:sz="4" w:space="0" w:color="auto"/>
            </w:tcBorders>
            <w:tcMar>
              <w:left w:w="28" w:type="dxa"/>
              <w:right w:w="28" w:type="dxa"/>
            </w:tcMar>
          </w:tcPr>
          <w:p w:rsidR="003935FC" w:rsidRPr="006B287B" w:rsidRDefault="003935FC" w:rsidP="003935FC">
            <w:pPr>
              <w:ind w:right="-28"/>
              <w:jc w:val="both"/>
              <w:rPr>
                <w:rFonts w:ascii="Times New Roman" w:hAnsi="Times New Roman" w:cs="Times New Roman"/>
                <w:b/>
              </w:rPr>
            </w:pPr>
          </w:p>
        </w:tc>
        <w:tc>
          <w:tcPr>
            <w:tcW w:w="401" w:type="pct"/>
            <w:tcBorders>
              <w:top w:val="nil"/>
              <w:bottom w:val="single" w:sz="4" w:space="0" w:color="auto"/>
            </w:tcBorders>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Дт</w:t>
            </w:r>
          </w:p>
        </w:tc>
        <w:tc>
          <w:tcPr>
            <w:tcW w:w="534" w:type="pct"/>
            <w:tcBorders>
              <w:top w:val="nil"/>
              <w:bottom w:val="single" w:sz="4" w:space="0" w:color="auto"/>
            </w:tcBorders>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Кт</w:t>
            </w:r>
          </w:p>
        </w:tc>
        <w:tc>
          <w:tcPr>
            <w:tcW w:w="510" w:type="pct"/>
            <w:tcBorders>
              <w:top w:val="nil"/>
              <w:bottom w:val="single" w:sz="4" w:space="0" w:color="auto"/>
            </w:tcBorders>
          </w:tcPr>
          <w:p w:rsidR="003935FC" w:rsidRPr="006B287B" w:rsidRDefault="003935FC" w:rsidP="003935FC">
            <w:pPr>
              <w:ind w:right="57"/>
              <w:jc w:val="both"/>
              <w:rPr>
                <w:rFonts w:ascii="Times New Roman" w:hAnsi="Times New Roman" w:cs="Times New Roman"/>
                <w:b/>
              </w:rPr>
            </w:pPr>
          </w:p>
        </w:tc>
        <w:tc>
          <w:tcPr>
            <w:tcW w:w="542" w:type="pct"/>
            <w:tcBorders>
              <w:top w:val="nil"/>
              <w:bottom w:val="single" w:sz="4" w:space="0" w:color="auto"/>
            </w:tcBorders>
          </w:tcPr>
          <w:p w:rsidR="003935FC" w:rsidRPr="006B287B" w:rsidRDefault="003935FC" w:rsidP="003935FC">
            <w:pPr>
              <w:ind w:right="57"/>
              <w:jc w:val="both"/>
              <w:rPr>
                <w:rFonts w:ascii="Times New Roman" w:hAnsi="Times New Roman" w:cs="Times New Roman"/>
                <w:b/>
              </w:rPr>
            </w:pPr>
          </w:p>
        </w:tc>
        <w:tc>
          <w:tcPr>
            <w:tcW w:w="407" w:type="pct"/>
            <w:tcBorders>
              <w:top w:val="nil"/>
              <w:bottom w:val="single" w:sz="4" w:space="0" w:color="auto"/>
            </w:tcBorders>
          </w:tcPr>
          <w:p w:rsidR="003935FC" w:rsidRPr="006B287B" w:rsidRDefault="003935FC" w:rsidP="003935FC">
            <w:pPr>
              <w:ind w:right="57"/>
              <w:jc w:val="right"/>
              <w:rPr>
                <w:rFonts w:ascii="Times New Roman" w:hAnsi="Times New Roman" w:cs="Times New Roman"/>
                <w:b/>
              </w:rPr>
            </w:pPr>
          </w:p>
        </w:tc>
        <w:tc>
          <w:tcPr>
            <w:tcW w:w="468" w:type="pct"/>
            <w:tcBorders>
              <w:top w:val="nil"/>
              <w:bottom w:val="single" w:sz="4" w:space="0" w:color="auto"/>
            </w:tcBorders>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Дт</w:t>
            </w:r>
          </w:p>
        </w:tc>
        <w:tc>
          <w:tcPr>
            <w:tcW w:w="532" w:type="pct"/>
            <w:tcBorders>
              <w:top w:val="nil"/>
              <w:bottom w:val="single" w:sz="4" w:space="0" w:color="auto"/>
            </w:tcBorders>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Кт</w:t>
            </w:r>
          </w:p>
        </w:tc>
      </w:tr>
      <w:tr w:rsidR="003935FC" w:rsidRPr="006B287B" w:rsidTr="003935FC">
        <w:trPr>
          <w:trHeight w:val="227"/>
          <w:jc w:val="center"/>
        </w:trPr>
        <w:tc>
          <w:tcPr>
            <w:tcW w:w="1338" w:type="pct"/>
            <w:tcBorders>
              <w:top w:val="single"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Податок на прибуток</w:t>
            </w:r>
          </w:p>
        </w:tc>
        <w:tc>
          <w:tcPr>
            <w:tcW w:w="268" w:type="pct"/>
            <w:tcBorders>
              <w:top w:val="single" w:sz="4" w:space="0" w:color="auto"/>
            </w:tcBorders>
            <w:vAlign w:val="bottom"/>
          </w:tcPr>
          <w:p w:rsidR="003935FC" w:rsidRPr="006B287B" w:rsidRDefault="003935FC" w:rsidP="003935FC">
            <w:pPr>
              <w:ind w:right="57"/>
              <w:jc w:val="center"/>
              <w:rPr>
                <w:rFonts w:ascii="Times New Roman" w:hAnsi="Times New Roman" w:cs="Times New Roman"/>
                <w:lang w:val="en-US"/>
              </w:rPr>
            </w:pPr>
            <w:r w:rsidRPr="006B287B">
              <w:rPr>
                <w:rFonts w:ascii="Times New Roman" w:hAnsi="Times New Roman" w:cs="Times New Roman"/>
                <w:lang w:val="en-US"/>
              </w:rPr>
              <w:t>a</w:t>
            </w:r>
          </w:p>
        </w:tc>
        <w:tc>
          <w:tcPr>
            <w:tcW w:w="401" w:type="pct"/>
            <w:tcBorders>
              <w:top w:val="single" w:sz="4" w:space="0" w:color="auto"/>
            </w:tcBorders>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981</w:t>
            </w:r>
          </w:p>
        </w:tc>
        <w:tc>
          <w:tcPr>
            <w:tcW w:w="534" w:type="pct"/>
            <w:tcBorders>
              <w:top w:val="single" w:sz="4" w:space="0" w:color="auto"/>
            </w:tcBorders>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1 154 760</w:t>
            </w:r>
          </w:p>
        </w:tc>
        <w:tc>
          <w:tcPr>
            <w:tcW w:w="510" w:type="pct"/>
            <w:tcBorders>
              <w:top w:val="single" w:sz="4" w:space="0" w:color="auto"/>
            </w:tcBorders>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w:t>
            </w:r>
          </w:p>
        </w:tc>
        <w:tc>
          <w:tcPr>
            <w:tcW w:w="542" w:type="pct"/>
            <w:tcBorders>
              <w:top w:val="single" w:sz="4" w:space="0" w:color="auto"/>
            </w:tcBorders>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w:t>
            </w:r>
          </w:p>
        </w:tc>
        <w:tc>
          <w:tcPr>
            <w:tcW w:w="407" w:type="pct"/>
            <w:tcBorders>
              <w:top w:val="single" w:sz="4" w:space="0" w:color="auto"/>
            </w:tcBorders>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468" w:type="pct"/>
            <w:tcBorders>
              <w:top w:val="single" w:sz="4" w:space="0" w:color="auto"/>
            </w:tcBorders>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981</w:t>
            </w:r>
          </w:p>
        </w:tc>
        <w:tc>
          <w:tcPr>
            <w:tcW w:w="532" w:type="pct"/>
            <w:tcBorders>
              <w:top w:val="single" w:sz="4" w:space="0" w:color="auto"/>
            </w:tcBorders>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1 154 760</w:t>
            </w:r>
          </w:p>
        </w:tc>
      </w:tr>
      <w:tr w:rsidR="003935FC" w:rsidRPr="006B287B" w:rsidTr="003935FC">
        <w:trPr>
          <w:trHeight w:val="227"/>
          <w:jc w:val="center"/>
        </w:trPr>
        <w:tc>
          <w:tcPr>
            <w:tcW w:w="1338" w:type="pct"/>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ПДВ</w:t>
            </w:r>
          </w:p>
        </w:tc>
        <w:tc>
          <w:tcPr>
            <w:tcW w:w="268" w:type="pct"/>
            <w:vAlign w:val="bottom"/>
          </w:tcPr>
          <w:p w:rsidR="003935FC" w:rsidRPr="006B287B" w:rsidRDefault="003935FC" w:rsidP="003935FC">
            <w:pPr>
              <w:ind w:right="57"/>
              <w:jc w:val="center"/>
              <w:rPr>
                <w:rFonts w:ascii="Times New Roman" w:hAnsi="Times New Roman" w:cs="Times New Roman"/>
              </w:rPr>
            </w:pPr>
          </w:p>
        </w:tc>
        <w:tc>
          <w:tcPr>
            <w:tcW w:w="401" w:type="pct"/>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534" w:type="pct"/>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1 181 598</w:t>
            </w:r>
          </w:p>
        </w:tc>
        <w:tc>
          <w:tcPr>
            <w:tcW w:w="510"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3 359 993</w:t>
            </w:r>
          </w:p>
        </w:tc>
        <w:tc>
          <w:tcPr>
            <w:tcW w:w="54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3 955 498</w:t>
            </w:r>
          </w:p>
        </w:tc>
        <w:tc>
          <w:tcPr>
            <w:tcW w:w="407" w:type="pct"/>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468"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w:t>
            </w:r>
          </w:p>
        </w:tc>
        <w:tc>
          <w:tcPr>
            <w:tcW w:w="53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586 093</w:t>
            </w:r>
          </w:p>
        </w:tc>
      </w:tr>
      <w:tr w:rsidR="003935FC" w:rsidRPr="006B287B" w:rsidTr="003935FC">
        <w:trPr>
          <w:trHeight w:val="227"/>
          <w:jc w:val="center"/>
        </w:trPr>
        <w:tc>
          <w:tcPr>
            <w:tcW w:w="1338" w:type="pct"/>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Акцизний податок</w:t>
            </w:r>
          </w:p>
        </w:tc>
        <w:tc>
          <w:tcPr>
            <w:tcW w:w="268" w:type="pct"/>
            <w:vAlign w:val="bottom"/>
          </w:tcPr>
          <w:p w:rsidR="003935FC" w:rsidRPr="006B287B" w:rsidRDefault="003935FC" w:rsidP="003935FC">
            <w:pPr>
              <w:ind w:right="57"/>
              <w:jc w:val="center"/>
              <w:rPr>
                <w:rFonts w:ascii="Times New Roman" w:hAnsi="Times New Roman" w:cs="Times New Roman"/>
                <w:lang w:val="en-US"/>
              </w:rPr>
            </w:pPr>
          </w:p>
        </w:tc>
        <w:tc>
          <w:tcPr>
            <w:tcW w:w="401" w:type="pct"/>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534" w:type="pct"/>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565 469</w:t>
            </w:r>
          </w:p>
        </w:tc>
        <w:tc>
          <w:tcPr>
            <w:tcW w:w="510"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1 799 525</w:t>
            </w:r>
          </w:p>
        </w:tc>
        <w:tc>
          <w:tcPr>
            <w:tcW w:w="54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2 268 554</w:t>
            </w:r>
          </w:p>
        </w:tc>
        <w:tc>
          <w:tcPr>
            <w:tcW w:w="407" w:type="pct"/>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468"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w:t>
            </w:r>
          </w:p>
        </w:tc>
        <w:tc>
          <w:tcPr>
            <w:tcW w:w="53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96 440</w:t>
            </w:r>
          </w:p>
        </w:tc>
      </w:tr>
      <w:tr w:rsidR="003935FC" w:rsidRPr="006B287B" w:rsidTr="003935FC">
        <w:trPr>
          <w:trHeight w:val="227"/>
          <w:jc w:val="center"/>
        </w:trPr>
        <w:tc>
          <w:tcPr>
            <w:tcW w:w="1338" w:type="pct"/>
            <w:shd w:val="clear" w:color="auto" w:fill="auto"/>
            <w:vAlign w:val="bottom"/>
          </w:tcPr>
          <w:p w:rsidR="003935FC" w:rsidRPr="006B287B" w:rsidRDefault="003935FC" w:rsidP="003935FC">
            <w:pPr>
              <w:ind w:right="-54"/>
              <w:jc w:val="both"/>
              <w:rPr>
                <w:rFonts w:ascii="Times New Roman" w:hAnsi="Times New Roman" w:cs="Times New Roman"/>
              </w:rPr>
            </w:pPr>
            <w:r w:rsidRPr="006B287B">
              <w:rPr>
                <w:rFonts w:ascii="Times New Roman" w:hAnsi="Times New Roman" w:cs="Times New Roman"/>
              </w:rPr>
              <w:t>Частина чистого прибутку, що підлягає сплаті до бюджету</w:t>
            </w:r>
          </w:p>
        </w:tc>
        <w:tc>
          <w:tcPr>
            <w:tcW w:w="268" w:type="pct"/>
            <w:vAlign w:val="bottom"/>
          </w:tcPr>
          <w:p w:rsidR="003935FC" w:rsidRPr="006B287B" w:rsidRDefault="003935FC" w:rsidP="003935FC">
            <w:pPr>
              <w:ind w:right="57"/>
              <w:jc w:val="center"/>
              <w:rPr>
                <w:rFonts w:ascii="Times New Roman" w:hAnsi="Times New Roman" w:cs="Times New Roman"/>
              </w:rPr>
            </w:pPr>
            <w:r w:rsidRPr="006B287B">
              <w:rPr>
                <w:rFonts w:ascii="Times New Roman" w:hAnsi="Times New Roman" w:cs="Times New Roman"/>
              </w:rPr>
              <w:t>b</w:t>
            </w:r>
          </w:p>
        </w:tc>
        <w:tc>
          <w:tcPr>
            <w:tcW w:w="401" w:type="pct"/>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534" w:type="pct"/>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2 600 666</w:t>
            </w:r>
          </w:p>
        </w:tc>
        <w:tc>
          <w:tcPr>
            <w:tcW w:w="510"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w:t>
            </w:r>
          </w:p>
        </w:tc>
        <w:tc>
          <w:tcPr>
            <w:tcW w:w="54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2 598 170</w:t>
            </w:r>
          </w:p>
        </w:tc>
        <w:tc>
          <w:tcPr>
            <w:tcW w:w="407" w:type="pct"/>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468"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w:t>
            </w:r>
          </w:p>
        </w:tc>
        <w:tc>
          <w:tcPr>
            <w:tcW w:w="53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2 496</w:t>
            </w:r>
          </w:p>
        </w:tc>
      </w:tr>
      <w:tr w:rsidR="003935FC" w:rsidRPr="006B287B" w:rsidTr="003935FC">
        <w:trPr>
          <w:trHeight w:val="227"/>
          <w:jc w:val="center"/>
        </w:trPr>
        <w:tc>
          <w:tcPr>
            <w:tcW w:w="1338" w:type="pct"/>
            <w:shd w:val="clear" w:color="auto" w:fill="auto"/>
            <w:vAlign w:val="bottom"/>
          </w:tcPr>
          <w:p w:rsidR="003935FC" w:rsidRPr="006B287B" w:rsidRDefault="003935FC" w:rsidP="003935FC">
            <w:pPr>
              <w:ind w:right="-54"/>
              <w:jc w:val="both"/>
              <w:rPr>
                <w:rFonts w:ascii="Times New Roman" w:hAnsi="Times New Roman" w:cs="Times New Roman"/>
              </w:rPr>
            </w:pPr>
            <w:r w:rsidRPr="006B287B">
              <w:rPr>
                <w:rFonts w:ascii="Times New Roman" w:hAnsi="Times New Roman" w:cs="Times New Roman"/>
              </w:rPr>
              <w:t>Податок на доходи з фізичних осіб, військовий збір</w:t>
            </w:r>
          </w:p>
        </w:tc>
        <w:tc>
          <w:tcPr>
            <w:tcW w:w="268" w:type="pct"/>
            <w:vAlign w:val="bottom"/>
          </w:tcPr>
          <w:p w:rsidR="003935FC" w:rsidRPr="006B287B" w:rsidRDefault="003935FC" w:rsidP="003935FC">
            <w:pPr>
              <w:ind w:right="57"/>
              <w:jc w:val="center"/>
              <w:rPr>
                <w:rFonts w:ascii="Times New Roman" w:hAnsi="Times New Roman" w:cs="Times New Roman"/>
              </w:rPr>
            </w:pPr>
          </w:p>
        </w:tc>
        <w:tc>
          <w:tcPr>
            <w:tcW w:w="401" w:type="pct"/>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534" w:type="pct"/>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284 347</w:t>
            </w:r>
          </w:p>
        </w:tc>
        <w:tc>
          <w:tcPr>
            <w:tcW w:w="510"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 xml:space="preserve"> 1 684 458 </w:t>
            </w:r>
          </w:p>
        </w:tc>
        <w:tc>
          <w:tcPr>
            <w:tcW w:w="54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 xml:space="preserve"> 1 827 542 </w:t>
            </w:r>
          </w:p>
        </w:tc>
        <w:tc>
          <w:tcPr>
            <w:tcW w:w="407"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(14)</w:t>
            </w:r>
          </w:p>
        </w:tc>
        <w:tc>
          <w:tcPr>
            <w:tcW w:w="468"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w:t>
            </w:r>
          </w:p>
        </w:tc>
        <w:tc>
          <w:tcPr>
            <w:tcW w:w="53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 xml:space="preserve"> 141 277 </w:t>
            </w:r>
          </w:p>
        </w:tc>
      </w:tr>
      <w:tr w:rsidR="003935FC" w:rsidRPr="006B287B" w:rsidTr="003935FC">
        <w:trPr>
          <w:trHeight w:val="227"/>
          <w:jc w:val="center"/>
        </w:trPr>
        <w:tc>
          <w:tcPr>
            <w:tcW w:w="1338" w:type="pct"/>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Екологічний податок</w:t>
            </w:r>
          </w:p>
        </w:tc>
        <w:tc>
          <w:tcPr>
            <w:tcW w:w="268" w:type="pct"/>
            <w:vAlign w:val="bottom"/>
          </w:tcPr>
          <w:p w:rsidR="003935FC" w:rsidRPr="006B287B" w:rsidRDefault="003935FC" w:rsidP="003935FC">
            <w:pPr>
              <w:ind w:right="57"/>
              <w:jc w:val="center"/>
              <w:rPr>
                <w:rFonts w:ascii="Times New Roman" w:hAnsi="Times New Roman" w:cs="Times New Roman"/>
              </w:rPr>
            </w:pPr>
          </w:p>
        </w:tc>
        <w:tc>
          <w:tcPr>
            <w:tcW w:w="401" w:type="pct"/>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w:t>
            </w:r>
          </w:p>
        </w:tc>
        <w:tc>
          <w:tcPr>
            <w:tcW w:w="534" w:type="pct"/>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308 816</w:t>
            </w:r>
          </w:p>
        </w:tc>
        <w:tc>
          <w:tcPr>
            <w:tcW w:w="510"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294 625</w:t>
            </w:r>
          </w:p>
        </w:tc>
        <w:tc>
          <w:tcPr>
            <w:tcW w:w="54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310 435</w:t>
            </w:r>
          </w:p>
        </w:tc>
        <w:tc>
          <w:tcPr>
            <w:tcW w:w="407"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w:t>
            </w:r>
          </w:p>
        </w:tc>
        <w:tc>
          <w:tcPr>
            <w:tcW w:w="468"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w:t>
            </w:r>
          </w:p>
        </w:tc>
        <w:tc>
          <w:tcPr>
            <w:tcW w:w="53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293 005</w:t>
            </w:r>
          </w:p>
        </w:tc>
      </w:tr>
      <w:tr w:rsidR="003935FC" w:rsidRPr="006B287B" w:rsidTr="003935FC">
        <w:trPr>
          <w:trHeight w:val="227"/>
          <w:jc w:val="center"/>
        </w:trPr>
        <w:tc>
          <w:tcPr>
            <w:tcW w:w="1338" w:type="pct"/>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Плата за землю</w:t>
            </w:r>
          </w:p>
        </w:tc>
        <w:tc>
          <w:tcPr>
            <w:tcW w:w="268" w:type="pct"/>
            <w:vAlign w:val="bottom"/>
          </w:tcPr>
          <w:p w:rsidR="003935FC" w:rsidRPr="006B287B" w:rsidRDefault="003935FC" w:rsidP="003935FC">
            <w:pPr>
              <w:ind w:right="57"/>
              <w:jc w:val="center"/>
              <w:rPr>
                <w:rFonts w:ascii="Times New Roman" w:hAnsi="Times New Roman" w:cs="Times New Roman"/>
              </w:rPr>
            </w:pPr>
          </w:p>
        </w:tc>
        <w:tc>
          <w:tcPr>
            <w:tcW w:w="401" w:type="pct"/>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80</w:t>
            </w:r>
          </w:p>
        </w:tc>
        <w:tc>
          <w:tcPr>
            <w:tcW w:w="534" w:type="pct"/>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15 229</w:t>
            </w:r>
          </w:p>
        </w:tc>
        <w:tc>
          <w:tcPr>
            <w:tcW w:w="510"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69 458</w:t>
            </w:r>
          </w:p>
        </w:tc>
        <w:tc>
          <w:tcPr>
            <w:tcW w:w="54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75 929</w:t>
            </w:r>
          </w:p>
        </w:tc>
        <w:tc>
          <w:tcPr>
            <w:tcW w:w="407" w:type="pct"/>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468"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4</w:t>
            </w:r>
          </w:p>
        </w:tc>
        <w:tc>
          <w:tcPr>
            <w:tcW w:w="53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8 682</w:t>
            </w:r>
          </w:p>
        </w:tc>
      </w:tr>
      <w:tr w:rsidR="003935FC" w:rsidRPr="006B287B" w:rsidTr="003935FC">
        <w:trPr>
          <w:trHeight w:val="227"/>
          <w:jc w:val="center"/>
        </w:trPr>
        <w:tc>
          <w:tcPr>
            <w:tcW w:w="1338" w:type="pct"/>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Збір на соціально-економічну компенсацію населенню</w:t>
            </w:r>
          </w:p>
        </w:tc>
        <w:tc>
          <w:tcPr>
            <w:tcW w:w="268" w:type="pct"/>
            <w:vAlign w:val="bottom"/>
          </w:tcPr>
          <w:p w:rsidR="003935FC" w:rsidRPr="006B287B" w:rsidRDefault="003935FC" w:rsidP="003935FC">
            <w:pPr>
              <w:ind w:right="57"/>
              <w:jc w:val="center"/>
              <w:rPr>
                <w:rFonts w:ascii="Times New Roman" w:hAnsi="Times New Roman" w:cs="Times New Roman"/>
                <w:lang w:val="en-US"/>
              </w:rPr>
            </w:pPr>
            <w:r w:rsidRPr="006B287B">
              <w:rPr>
                <w:rFonts w:ascii="Times New Roman" w:hAnsi="Times New Roman" w:cs="Times New Roman"/>
                <w:lang w:val="en-US"/>
              </w:rPr>
              <w:t>c</w:t>
            </w:r>
          </w:p>
        </w:tc>
        <w:tc>
          <w:tcPr>
            <w:tcW w:w="401" w:type="pct"/>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534" w:type="pct"/>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175 971</w:t>
            </w:r>
          </w:p>
        </w:tc>
        <w:tc>
          <w:tcPr>
            <w:tcW w:w="510"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652 090</w:t>
            </w:r>
          </w:p>
        </w:tc>
        <w:tc>
          <w:tcPr>
            <w:tcW w:w="54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520 418</w:t>
            </w:r>
          </w:p>
        </w:tc>
        <w:tc>
          <w:tcPr>
            <w:tcW w:w="407" w:type="pct"/>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468"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w:t>
            </w:r>
          </w:p>
        </w:tc>
        <w:tc>
          <w:tcPr>
            <w:tcW w:w="53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307 643</w:t>
            </w:r>
          </w:p>
        </w:tc>
      </w:tr>
      <w:tr w:rsidR="003935FC" w:rsidRPr="006B287B" w:rsidTr="003935FC">
        <w:trPr>
          <w:trHeight w:val="227"/>
          <w:jc w:val="center"/>
        </w:trPr>
        <w:tc>
          <w:tcPr>
            <w:tcW w:w="1338" w:type="pct"/>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Інші податки та збори</w:t>
            </w:r>
          </w:p>
        </w:tc>
        <w:tc>
          <w:tcPr>
            <w:tcW w:w="268" w:type="pct"/>
            <w:vAlign w:val="bottom"/>
          </w:tcPr>
          <w:p w:rsidR="003935FC" w:rsidRPr="006B287B" w:rsidRDefault="003935FC" w:rsidP="003935FC">
            <w:pPr>
              <w:ind w:right="57"/>
              <w:jc w:val="center"/>
              <w:rPr>
                <w:rFonts w:ascii="Times New Roman" w:hAnsi="Times New Roman" w:cs="Times New Roman"/>
              </w:rPr>
            </w:pPr>
          </w:p>
        </w:tc>
        <w:tc>
          <w:tcPr>
            <w:tcW w:w="401" w:type="pct"/>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233</w:t>
            </w:r>
          </w:p>
        </w:tc>
        <w:tc>
          <w:tcPr>
            <w:tcW w:w="534" w:type="pct"/>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72 389</w:t>
            </w:r>
          </w:p>
        </w:tc>
        <w:tc>
          <w:tcPr>
            <w:tcW w:w="510"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171 248</w:t>
            </w:r>
          </w:p>
        </w:tc>
        <w:tc>
          <w:tcPr>
            <w:tcW w:w="54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188 985</w:t>
            </w:r>
          </w:p>
        </w:tc>
        <w:tc>
          <w:tcPr>
            <w:tcW w:w="407" w:type="pct"/>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(356)</w:t>
            </w:r>
          </w:p>
        </w:tc>
        <w:tc>
          <w:tcPr>
            <w:tcW w:w="468"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183</w:t>
            </w:r>
          </w:p>
        </w:tc>
        <w:tc>
          <w:tcPr>
            <w:tcW w:w="532" w:type="pct"/>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54 958</w:t>
            </w:r>
          </w:p>
        </w:tc>
      </w:tr>
      <w:tr w:rsidR="003935FC" w:rsidRPr="006B287B" w:rsidTr="003935FC">
        <w:trPr>
          <w:trHeight w:val="227"/>
          <w:jc w:val="center"/>
        </w:trPr>
        <w:tc>
          <w:tcPr>
            <w:tcW w:w="1338" w:type="pct"/>
            <w:tcBorders>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Відшкодування з бюджету</w:t>
            </w:r>
          </w:p>
        </w:tc>
        <w:tc>
          <w:tcPr>
            <w:tcW w:w="268" w:type="pct"/>
            <w:tcBorders>
              <w:bottom w:val="dotted" w:sz="4" w:space="0" w:color="auto"/>
            </w:tcBorders>
            <w:vAlign w:val="bottom"/>
          </w:tcPr>
          <w:p w:rsidR="003935FC" w:rsidRPr="006B287B" w:rsidRDefault="003935FC" w:rsidP="003935FC">
            <w:pPr>
              <w:ind w:right="57"/>
              <w:jc w:val="center"/>
              <w:rPr>
                <w:rFonts w:ascii="Times New Roman" w:hAnsi="Times New Roman" w:cs="Times New Roman"/>
              </w:rPr>
            </w:pPr>
          </w:p>
        </w:tc>
        <w:tc>
          <w:tcPr>
            <w:tcW w:w="401" w:type="pct"/>
            <w:tcBorders>
              <w:bottom w:val="dotted" w:sz="4" w:space="0" w:color="auto"/>
            </w:tcBorders>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2 874</w:t>
            </w:r>
          </w:p>
        </w:tc>
        <w:tc>
          <w:tcPr>
            <w:tcW w:w="534" w:type="pct"/>
            <w:tcBorders>
              <w:bottom w:val="dotted" w:sz="4" w:space="0" w:color="auto"/>
            </w:tcBorders>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45</w:t>
            </w:r>
          </w:p>
        </w:tc>
        <w:tc>
          <w:tcPr>
            <w:tcW w:w="510" w:type="pct"/>
            <w:tcBorders>
              <w:bottom w:val="dotted" w:sz="4" w:space="0" w:color="auto"/>
            </w:tcBorders>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(8 256)</w:t>
            </w:r>
          </w:p>
        </w:tc>
        <w:tc>
          <w:tcPr>
            <w:tcW w:w="542" w:type="pct"/>
            <w:tcBorders>
              <w:bottom w:val="dotted" w:sz="4" w:space="0" w:color="auto"/>
            </w:tcBorders>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w:t>
            </w:r>
          </w:p>
        </w:tc>
        <w:tc>
          <w:tcPr>
            <w:tcW w:w="407" w:type="pct"/>
            <w:tcBorders>
              <w:bottom w:val="dotted" w:sz="4" w:space="0" w:color="auto"/>
            </w:tcBorders>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(6 991)</w:t>
            </w:r>
          </w:p>
        </w:tc>
        <w:tc>
          <w:tcPr>
            <w:tcW w:w="468" w:type="pct"/>
            <w:tcBorders>
              <w:bottom w:val="dotted" w:sz="4" w:space="0" w:color="auto"/>
            </w:tcBorders>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4 094</w:t>
            </w:r>
          </w:p>
        </w:tc>
        <w:tc>
          <w:tcPr>
            <w:tcW w:w="532" w:type="pct"/>
            <w:tcBorders>
              <w:bottom w:val="dotted" w:sz="4" w:space="0" w:color="auto"/>
            </w:tcBorders>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rPr>
              <w:t>-</w:t>
            </w:r>
          </w:p>
        </w:tc>
      </w:tr>
      <w:tr w:rsidR="003935FC" w:rsidRPr="006B287B" w:rsidTr="003935FC">
        <w:trPr>
          <w:trHeight w:val="227"/>
          <w:jc w:val="center"/>
        </w:trPr>
        <w:tc>
          <w:tcPr>
            <w:tcW w:w="1338" w:type="pct"/>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b/>
              </w:rPr>
              <w:t>Всього податки та збори</w:t>
            </w:r>
          </w:p>
        </w:tc>
        <w:tc>
          <w:tcPr>
            <w:tcW w:w="268" w:type="pct"/>
            <w:tcBorders>
              <w:top w:val="dotted" w:sz="4" w:space="0" w:color="auto"/>
              <w:bottom w:val="dotted" w:sz="4" w:space="0" w:color="auto"/>
            </w:tcBorders>
            <w:vAlign w:val="bottom"/>
          </w:tcPr>
          <w:p w:rsidR="003935FC" w:rsidRPr="006B287B" w:rsidRDefault="003935FC" w:rsidP="003935FC">
            <w:pPr>
              <w:ind w:right="57"/>
              <w:jc w:val="center"/>
              <w:rPr>
                <w:rFonts w:ascii="Times New Roman" w:hAnsi="Times New Roman" w:cs="Times New Roman"/>
                <w:b/>
                <w:lang w:val="en-US"/>
              </w:rPr>
            </w:pPr>
          </w:p>
        </w:tc>
        <w:tc>
          <w:tcPr>
            <w:tcW w:w="401" w:type="pct"/>
            <w:tcBorders>
              <w:top w:val="dotted" w:sz="4" w:space="0" w:color="auto"/>
              <w:bottom w:val="dotted" w:sz="4" w:space="0" w:color="auto"/>
            </w:tcBorders>
          </w:tcPr>
          <w:p w:rsidR="003935FC" w:rsidRPr="006B287B" w:rsidRDefault="003935FC" w:rsidP="003935FC">
            <w:pPr>
              <w:ind w:left="-68"/>
              <w:jc w:val="right"/>
              <w:rPr>
                <w:rFonts w:ascii="Times New Roman" w:hAnsi="Times New Roman" w:cs="Times New Roman"/>
                <w:b/>
              </w:rPr>
            </w:pPr>
            <w:r w:rsidRPr="006B287B">
              <w:rPr>
                <w:rFonts w:ascii="Times New Roman" w:hAnsi="Times New Roman" w:cs="Times New Roman"/>
                <w:b/>
              </w:rPr>
              <w:t>4 170</w:t>
            </w:r>
          </w:p>
        </w:tc>
        <w:tc>
          <w:tcPr>
            <w:tcW w:w="534" w:type="pct"/>
            <w:tcBorders>
              <w:top w:val="dotted" w:sz="4" w:space="0" w:color="auto"/>
              <w:bottom w:val="dotted" w:sz="4" w:space="0" w:color="auto"/>
            </w:tcBorders>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6 359 290</w:t>
            </w:r>
          </w:p>
        </w:tc>
        <w:tc>
          <w:tcPr>
            <w:tcW w:w="510" w:type="pct"/>
            <w:tcBorders>
              <w:top w:val="dotted" w:sz="4" w:space="0" w:color="auto"/>
              <w:bottom w:val="dotted" w:sz="4" w:space="0" w:color="auto"/>
            </w:tcBorders>
            <w:shd w:val="clear" w:color="auto" w:fill="auto"/>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8 023 141</w:t>
            </w:r>
          </w:p>
        </w:tc>
        <w:tc>
          <w:tcPr>
            <w:tcW w:w="542" w:type="pct"/>
            <w:tcBorders>
              <w:top w:val="dotted" w:sz="4" w:space="0" w:color="auto"/>
              <w:bottom w:val="dotted" w:sz="4" w:space="0" w:color="auto"/>
            </w:tcBorders>
            <w:shd w:val="clear" w:color="auto" w:fill="auto"/>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11 745 531</w:t>
            </w:r>
          </w:p>
        </w:tc>
        <w:tc>
          <w:tcPr>
            <w:tcW w:w="407" w:type="pct"/>
            <w:tcBorders>
              <w:top w:val="dotted" w:sz="4" w:space="0" w:color="auto"/>
              <w:bottom w:val="dotted" w:sz="4" w:space="0" w:color="auto"/>
            </w:tcBorders>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(7 361)</w:t>
            </w:r>
          </w:p>
        </w:tc>
        <w:tc>
          <w:tcPr>
            <w:tcW w:w="468" w:type="pct"/>
            <w:tcBorders>
              <w:top w:val="dotted" w:sz="4" w:space="0" w:color="auto"/>
              <w:bottom w:val="dotted" w:sz="4" w:space="0" w:color="auto"/>
            </w:tcBorders>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5 263</w:t>
            </w:r>
          </w:p>
        </w:tc>
        <w:tc>
          <w:tcPr>
            <w:tcW w:w="532" w:type="pct"/>
            <w:tcBorders>
              <w:top w:val="dotted" w:sz="4" w:space="0" w:color="auto"/>
              <w:bottom w:val="dotted" w:sz="4" w:space="0" w:color="auto"/>
            </w:tcBorders>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2 645 354</w:t>
            </w:r>
          </w:p>
        </w:tc>
      </w:tr>
      <w:tr w:rsidR="003935FC" w:rsidRPr="006B287B" w:rsidTr="003935FC">
        <w:trPr>
          <w:trHeight w:val="227"/>
          <w:jc w:val="center"/>
        </w:trPr>
        <w:tc>
          <w:tcPr>
            <w:tcW w:w="1338" w:type="pct"/>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Єдиний соціальний внесок</w:t>
            </w:r>
          </w:p>
        </w:tc>
        <w:tc>
          <w:tcPr>
            <w:tcW w:w="268" w:type="pct"/>
            <w:tcBorders>
              <w:top w:val="dotted" w:sz="4" w:space="0" w:color="auto"/>
              <w:bottom w:val="dotted" w:sz="4" w:space="0" w:color="auto"/>
            </w:tcBorders>
            <w:vAlign w:val="bottom"/>
          </w:tcPr>
          <w:p w:rsidR="003935FC" w:rsidRPr="006B287B" w:rsidRDefault="003935FC" w:rsidP="003935FC">
            <w:pPr>
              <w:ind w:right="57"/>
              <w:jc w:val="center"/>
              <w:rPr>
                <w:rFonts w:ascii="Times New Roman" w:hAnsi="Times New Roman" w:cs="Times New Roman"/>
              </w:rPr>
            </w:pPr>
          </w:p>
        </w:tc>
        <w:tc>
          <w:tcPr>
            <w:tcW w:w="401" w:type="pct"/>
            <w:tcBorders>
              <w:top w:val="dotted" w:sz="4" w:space="0" w:color="auto"/>
              <w:bottom w:val="dotted" w:sz="4" w:space="0" w:color="auto"/>
            </w:tcBorders>
          </w:tcPr>
          <w:p w:rsidR="003935FC" w:rsidRPr="006B287B" w:rsidRDefault="003935FC" w:rsidP="003935FC">
            <w:pPr>
              <w:ind w:left="-68"/>
              <w:jc w:val="right"/>
              <w:rPr>
                <w:rFonts w:ascii="Times New Roman" w:hAnsi="Times New Roman" w:cs="Times New Roman"/>
              </w:rPr>
            </w:pPr>
            <w:r w:rsidRPr="006B287B">
              <w:rPr>
                <w:rFonts w:ascii="Times New Roman" w:hAnsi="Times New Roman" w:cs="Times New Roman"/>
              </w:rPr>
              <w:t>-</w:t>
            </w:r>
          </w:p>
        </w:tc>
        <w:tc>
          <w:tcPr>
            <w:tcW w:w="534" w:type="pct"/>
            <w:tcBorders>
              <w:top w:val="dotted" w:sz="4" w:space="0" w:color="auto"/>
              <w:bottom w:val="dotted" w:sz="4" w:space="0" w:color="auto"/>
            </w:tcBorders>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270 376</w:t>
            </w:r>
          </w:p>
        </w:tc>
        <w:tc>
          <w:tcPr>
            <w:tcW w:w="510" w:type="pct"/>
            <w:tcBorders>
              <w:top w:val="dotted" w:sz="4" w:space="0" w:color="auto"/>
              <w:bottom w:val="dotted" w:sz="4" w:space="0" w:color="auto"/>
            </w:tcBorders>
            <w:shd w:val="clear" w:color="auto" w:fill="auto"/>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1 778 890</w:t>
            </w:r>
          </w:p>
        </w:tc>
        <w:tc>
          <w:tcPr>
            <w:tcW w:w="542" w:type="pct"/>
            <w:tcBorders>
              <w:top w:val="dotted" w:sz="4" w:space="0" w:color="auto"/>
              <w:bottom w:val="dotted" w:sz="4" w:space="0" w:color="auto"/>
            </w:tcBorders>
            <w:shd w:val="clear" w:color="auto" w:fill="auto"/>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1 896 394</w:t>
            </w:r>
          </w:p>
        </w:tc>
        <w:tc>
          <w:tcPr>
            <w:tcW w:w="407" w:type="pct"/>
            <w:tcBorders>
              <w:top w:val="dotted" w:sz="4" w:space="0" w:color="auto"/>
              <w:bottom w:val="dotted" w:sz="4" w:space="0" w:color="auto"/>
            </w:tcBorders>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w:t>
            </w:r>
          </w:p>
        </w:tc>
        <w:tc>
          <w:tcPr>
            <w:tcW w:w="468" w:type="pct"/>
            <w:tcBorders>
              <w:top w:val="dotted" w:sz="4" w:space="0" w:color="auto"/>
              <w:bottom w:val="dotted" w:sz="4" w:space="0" w:color="auto"/>
            </w:tcBorders>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w:t>
            </w:r>
          </w:p>
        </w:tc>
        <w:tc>
          <w:tcPr>
            <w:tcW w:w="532" w:type="pct"/>
            <w:tcBorders>
              <w:top w:val="dotted" w:sz="4" w:space="0" w:color="auto"/>
              <w:bottom w:val="dotted" w:sz="4" w:space="0" w:color="auto"/>
            </w:tcBorders>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152 872</w:t>
            </w:r>
          </w:p>
        </w:tc>
      </w:tr>
      <w:tr w:rsidR="003935FC" w:rsidRPr="006B287B" w:rsidTr="003935FC">
        <w:trPr>
          <w:trHeight w:val="227"/>
          <w:jc w:val="center"/>
        </w:trPr>
        <w:tc>
          <w:tcPr>
            <w:tcW w:w="1338" w:type="pct"/>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Відшкодування пенсій, призначених на пільгових умовах</w:t>
            </w:r>
          </w:p>
        </w:tc>
        <w:tc>
          <w:tcPr>
            <w:tcW w:w="268" w:type="pct"/>
            <w:tcBorders>
              <w:top w:val="dotted" w:sz="4" w:space="0" w:color="auto"/>
              <w:bottom w:val="dotted" w:sz="4" w:space="0" w:color="auto"/>
            </w:tcBorders>
            <w:vAlign w:val="bottom"/>
          </w:tcPr>
          <w:p w:rsidR="003935FC" w:rsidRPr="006B287B" w:rsidRDefault="003935FC" w:rsidP="003935FC">
            <w:pPr>
              <w:ind w:right="57"/>
              <w:jc w:val="center"/>
              <w:rPr>
                <w:rFonts w:ascii="Times New Roman" w:hAnsi="Times New Roman" w:cs="Times New Roman"/>
              </w:rPr>
            </w:pPr>
          </w:p>
        </w:tc>
        <w:tc>
          <w:tcPr>
            <w:tcW w:w="401" w:type="pct"/>
            <w:tcBorders>
              <w:top w:val="dotted" w:sz="4" w:space="0" w:color="auto"/>
              <w:bottom w:val="dotted" w:sz="4" w:space="0" w:color="auto"/>
            </w:tcBorders>
          </w:tcPr>
          <w:p w:rsidR="003935FC" w:rsidRPr="006B287B" w:rsidRDefault="003935FC" w:rsidP="003935FC">
            <w:pPr>
              <w:ind w:left="-68"/>
              <w:jc w:val="right"/>
              <w:rPr>
                <w:rFonts w:ascii="Times New Roman" w:hAnsi="Times New Roman" w:cs="Times New Roman"/>
              </w:rPr>
            </w:pPr>
            <w:r w:rsidRPr="006B287B">
              <w:rPr>
                <w:rFonts w:ascii="Times New Roman" w:hAnsi="Times New Roman" w:cs="Times New Roman"/>
              </w:rPr>
              <w:t>-</w:t>
            </w:r>
          </w:p>
        </w:tc>
        <w:tc>
          <w:tcPr>
            <w:tcW w:w="534" w:type="pct"/>
            <w:tcBorders>
              <w:top w:val="dotted" w:sz="4" w:space="0" w:color="auto"/>
              <w:bottom w:val="dotted" w:sz="4" w:space="0" w:color="auto"/>
            </w:tcBorders>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w:t>
            </w:r>
          </w:p>
        </w:tc>
        <w:tc>
          <w:tcPr>
            <w:tcW w:w="510" w:type="pct"/>
            <w:tcBorders>
              <w:top w:val="dotted" w:sz="4" w:space="0" w:color="auto"/>
              <w:bottom w:val="dotted" w:sz="4" w:space="0" w:color="auto"/>
            </w:tcBorders>
            <w:shd w:val="clear" w:color="auto" w:fill="auto"/>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266 066</w:t>
            </w:r>
          </w:p>
        </w:tc>
        <w:tc>
          <w:tcPr>
            <w:tcW w:w="542" w:type="pct"/>
            <w:tcBorders>
              <w:top w:val="dotted" w:sz="4" w:space="0" w:color="auto"/>
              <w:bottom w:val="dotted" w:sz="4" w:space="0" w:color="auto"/>
            </w:tcBorders>
            <w:shd w:val="clear" w:color="auto" w:fill="auto"/>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266 066</w:t>
            </w:r>
          </w:p>
        </w:tc>
        <w:tc>
          <w:tcPr>
            <w:tcW w:w="407" w:type="pct"/>
            <w:tcBorders>
              <w:top w:val="dotted" w:sz="4" w:space="0" w:color="auto"/>
              <w:bottom w:val="dotted" w:sz="4" w:space="0" w:color="auto"/>
            </w:tcBorders>
          </w:tcPr>
          <w:p w:rsidR="003935FC" w:rsidRPr="006B287B" w:rsidRDefault="003935FC" w:rsidP="003935FC">
            <w:pPr>
              <w:jc w:val="right"/>
              <w:rPr>
                <w:rFonts w:ascii="Times New Roman" w:hAnsi="Times New Roman" w:cs="Times New Roman"/>
                <w:bCs/>
                <w:color w:val="000000"/>
              </w:rPr>
            </w:pPr>
          </w:p>
          <w:p w:rsidR="003935FC" w:rsidRPr="006B287B" w:rsidRDefault="003935FC" w:rsidP="003935FC">
            <w:pPr>
              <w:jc w:val="right"/>
              <w:rPr>
                <w:rFonts w:ascii="Times New Roman" w:hAnsi="Times New Roman" w:cs="Times New Roman"/>
                <w:bCs/>
                <w:color w:val="000000"/>
              </w:rPr>
            </w:pPr>
          </w:p>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w:t>
            </w:r>
          </w:p>
        </w:tc>
        <w:tc>
          <w:tcPr>
            <w:tcW w:w="468" w:type="pct"/>
            <w:tcBorders>
              <w:top w:val="dotted" w:sz="4" w:space="0" w:color="auto"/>
              <w:bottom w:val="dotted" w:sz="4" w:space="0" w:color="auto"/>
            </w:tcBorders>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w:t>
            </w:r>
          </w:p>
        </w:tc>
        <w:tc>
          <w:tcPr>
            <w:tcW w:w="532" w:type="pct"/>
            <w:tcBorders>
              <w:top w:val="dotted" w:sz="4" w:space="0" w:color="auto"/>
              <w:bottom w:val="dotted" w:sz="4" w:space="0" w:color="auto"/>
            </w:tcBorders>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w:t>
            </w:r>
          </w:p>
        </w:tc>
      </w:tr>
      <w:tr w:rsidR="003935FC" w:rsidRPr="006B287B" w:rsidTr="003935FC">
        <w:trPr>
          <w:trHeight w:val="235"/>
          <w:jc w:val="center"/>
        </w:trPr>
        <w:tc>
          <w:tcPr>
            <w:tcW w:w="1338" w:type="pct"/>
            <w:tcBorders>
              <w:top w:val="dotted" w:sz="4" w:space="0" w:color="auto"/>
              <w:bottom w:val="single" w:sz="4" w:space="0" w:color="auto"/>
            </w:tcBorders>
            <w:shd w:val="clear" w:color="auto" w:fill="auto"/>
            <w:vAlign w:val="bottom"/>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b/>
              </w:rPr>
              <w:t>Разом платежі до бюджету</w:t>
            </w:r>
          </w:p>
        </w:tc>
        <w:tc>
          <w:tcPr>
            <w:tcW w:w="268" w:type="pct"/>
            <w:tcBorders>
              <w:top w:val="dotted" w:sz="4" w:space="0" w:color="auto"/>
              <w:bottom w:val="single" w:sz="4" w:space="0" w:color="auto"/>
            </w:tcBorders>
            <w:vAlign w:val="bottom"/>
          </w:tcPr>
          <w:p w:rsidR="003935FC" w:rsidRPr="006B287B" w:rsidRDefault="003935FC" w:rsidP="003935FC">
            <w:pPr>
              <w:ind w:right="57"/>
              <w:jc w:val="both"/>
              <w:rPr>
                <w:rFonts w:ascii="Times New Roman" w:hAnsi="Times New Roman" w:cs="Times New Roman"/>
                <w:b/>
              </w:rPr>
            </w:pPr>
          </w:p>
        </w:tc>
        <w:tc>
          <w:tcPr>
            <w:tcW w:w="401" w:type="pct"/>
            <w:tcBorders>
              <w:top w:val="dotted" w:sz="4" w:space="0" w:color="auto"/>
              <w:bottom w:val="single" w:sz="4" w:space="0" w:color="auto"/>
            </w:tcBorders>
          </w:tcPr>
          <w:p w:rsidR="003935FC" w:rsidRPr="006B287B" w:rsidRDefault="003935FC" w:rsidP="003935FC">
            <w:pPr>
              <w:ind w:left="-68"/>
              <w:jc w:val="right"/>
              <w:rPr>
                <w:rFonts w:ascii="Times New Roman" w:hAnsi="Times New Roman" w:cs="Times New Roman"/>
                <w:b/>
              </w:rPr>
            </w:pPr>
            <w:r w:rsidRPr="006B287B">
              <w:rPr>
                <w:rFonts w:ascii="Times New Roman" w:hAnsi="Times New Roman" w:cs="Times New Roman"/>
                <w:b/>
              </w:rPr>
              <w:t>4 170</w:t>
            </w:r>
          </w:p>
        </w:tc>
        <w:tc>
          <w:tcPr>
            <w:tcW w:w="534" w:type="pct"/>
            <w:tcBorders>
              <w:top w:val="dotted" w:sz="4" w:space="0" w:color="auto"/>
              <w:bottom w:val="single" w:sz="4" w:space="0" w:color="auto"/>
            </w:tcBorders>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6 629 666</w:t>
            </w:r>
          </w:p>
        </w:tc>
        <w:tc>
          <w:tcPr>
            <w:tcW w:w="510" w:type="pct"/>
            <w:tcBorders>
              <w:top w:val="dotted" w:sz="4" w:space="0" w:color="auto"/>
              <w:bottom w:val="single" w:sz="4" w:space="0" w:color="auto"/>
            </w:tcBorders>
            <w:shd w:val="clear" w:color="auto" w:fill="auto"/>
          </w:tcPr>
          <w:p w:rsidR="003935FC" w:rsidRPr="006B287B" w:rsidRDefault="003935FC" w:rsidP="003935FC">
            <w:pPr>
              <w:ind w:left="-5" w:hanging="142"/>
              <w:jc w:val="right"/>
              <w:rPr>
                <w:rFonts w:ascii="Times New Roman" w:hAnsi="Times New Roman" w:cs="Times New Roman"/>
                <w:b/>
                <w:bCs/>
                <w:color w:val="000000"/>
              </w:rPr>
            </w:pPr>
            <w:r w:rsidRPr="006B287B">
              <w:rPr>
                <w:rFonts w:ascii="Times New Roman" w:hAnsi="Times New Roman" w:cs="Times New Roman"/>
                <w:b/>
                <w:bCs/>
                <w:color w:val="000000"/>
              </w:rPr>
              <w:t>10 068 037</w:t>
            </w:r>
          </w:p>
        </w:tc>
        <w:tc>
          <w:tcPr>
            <w:tcW w:w="542" w:type="pct"/>
            <w:tcBorders>
              <w:top w:val="dotted" w:sz="4" w:space="0" w:color="auto"/>
              <w:bottom w:val="single" w:sz="4" w:space="0" w:color="auto"/>
            </w:tcBorders>
            <w:shd w:val="clear" w:color="auto" w:fill="auto"/>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13 907 931</w:t>
            </w:r>
          </w:p>
        </w:tc>
        <w:tc>
          <w:tcPr>
            <w:tcW w:w="407" w:type="pct"/>
            <w:tcBorders>
              <w:top w:val="dotted" w:sz="4" w:space="0" w:color="auto"/>
              <w:bottom w:val="single" w:sz="4" w:space="0" w:color="auto"/>
            </w:tcBorders>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(7 361)</w:t>
            </w:r>
          </w:p>
        </w:tc>
        <w:tc>
          <w:tcPr>
            <w:tcW w:w="468" w:type="pct"/>
            <w:tcBorders>
              <w:top w:val="dotted" w:sz="4" w:space="0" w:color="auto"/>
              <w:bottom w:val="single" w:sz="4" w:space="0" w:color="auto"/>
            </w:tcBorders>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5 263</w:t>
            </w:r>
          </w:p>
        </w:tc>
        <w:tc>
          <w:tcPr>
            <w:tcW w:w="532" w:type="pct"/>
            <w:tcBorders>
              <w:top w:val="dotted" w:sz="4" w:space="0" w:color="auto"/>
              <w:bottom w:val="single" w:sz="4" w:space="0" w:color="auto"/>
            </w:tcBorders>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2 798 226</w:t>
            </w:r>
          </w:p>
        </w:tc>
      </w:tr>
    </w:tbl>
    <w:p w:rsidR="003935FC" w:rsidRPr="006B287B" w:rsidRDefault="003935FC" w:rsidP="003935FC">
      <w:pPr>
        <w:pStyle w:val="af2"/>
        <w:numPr>
          <w:ilvl w:val="0"/>
          <w:numId w:val="7"/>
        </w:numPr>
        <w:tabs>
          <w:tab w:val="left" w:pos="1134"/>
        </w:tabs>
        <w:spacing w:before="60" w:after="0" w:line="240" w:lineRule="auto"/>
        <w:ind w:left="0" w:firstLine="709"/>
        <w:jc w:val="both"/>
        <w:rPr>
          <w:rFonts w:ascii="Times New Roman" w:hAnsi="Times New Roman"/>
          <w:lang w:val="uk-UA"/>
        </w:rPr>
      </w:pPr>
      <w:r w:rsidRPr="006B287B">
        <w:rPr>
          <w:rFonts w:ascii="Times New Roman" w:hAnsi="Times New Roman"/>
          <w:lang w:val="uk-UA"/>
        </w:rPr>
        <w:t>Станом на 30.06.2022 з податку на прибуток обліковується кредиторська заборгованість у сумі 1 154 760 тис грн (та  переплата у розмірі 981 тис грн), частина якої в сумі – 1 133 353 тис грн є розстроченою на період з 01.07.2022 по 01.12.2022, згідно з договором розстрочення податкового боргу від 04.07.2022 № 1, укладеного між Компанією та Центральним міжрегіональним управлінням ДПС по роботі з великими платниками податків.</w:t>
      </w:r>
    </w:p>
    <w:p w:rsidR="003935FC" w:rsidRPr="006B287B" w:rsidRDefault="003935FC" w:rsidP="003935FC">
      <w:pPr>
        <w:pStyle w:val="af2"/>
        <w:numPr>
          <w:ilvl w:val="0"/>
          <w:numId w:val="7"/>
        </w:numPr>
        <w:tabs>
          <w:tab w:val="left" w:pos="1134"/>
        </w:tabs>
        <w:spacing w:before="120" w:after="0" w:line="240" w:lineRule="auto"/>
        <w:ind w:left="0" w:firstLine="709"/>
        <w:jc w:val="both"/>
        <w:rPr>
          <w:rFonts w:ascii="Times New Roman" w:hAnsi="Times New Roman"/>
          <w:bCs/>
          <w:bdr w:val="none" w:sz="0" w:space="0" w:color="auto" w:frame="1"/>
          <w:lang w:val="uk-UA" w:eastAsia="uk-UA"/>
        </w:rPr>
      </w:pPr>
      <w:r w:rsidRPr="006B287B">
        <w:rPr>
          <w:rFonts w:ascii="Times New Roman" w:hAnsi="Times New Roman"/>
          <w:lang w:val="uk-UA"/>
        </w:rPr>
        <w:t xml:space="preserve">Частина прибутку, яка повинна відраховуватися до державного бюджету щодо будь якого звітного періоду, розраховується на основі показника чистого прибутку у фінансовій звітності Компанії та її розмір визначається відповідно до Порядку </w:t>
      </w:r>
      <w:r w:rsidRPr="006B287B">
        <w:rPr>
          <w:rFonts w:ascii="Times New Roman" w:hAnsi="Times New Roman"/>
          <w:bCs/>
          <w:bdr w:val="none" w:sz="0" w:space="0" w:color="auto" w:frame="1"/>
          <w:lang w:val="uk-UA" w:eastAsia="uk-UA"/>
        </w:rPr>
        <w:t xml:space="preserve">№ 138.  Постановою Кабінету Міністрів України від 16.02.2022 № 134 внесені зміни до пункту 1 Порядку № 138 та встановлено, що частина чистого прибутку (доходу), що відраховується ДП «НАЕК «Енергоатом» за результатами господарської діяльності в 2022 році, визначається в розмірі 50% за умови спрямування підприємством 50% чистого прибутку (доходу) від своєї діяльності на виконання інвестиційної програми (в 2021 році – 80%). </w:t>
      </w:r>
      <w:r w:rsidRPr="006B287B">
        <w:rPr>
          <w:rFonts w:ascii="Times New Roman" w:hAnsi="Times New Roman"/>
          <w:lang w:val="uk-UA"/>
        </w:rPr>
        <w:t xml:space="preserve">У фінансовій   звітності  Компанії,   підготовленій   відповідно  до    МСФЗ,  у зв’язку із отриманням збиткового фінансового результату за підсумками І півріччя 2022 року в сумі 4 869 971 тис грн нарахування частини чистого прибутку (доходу) не здійснювалось. </w:t>
      </w:r>
    </w:p>
    <w:p w:rsidR="003935FC" w:rsidRPr="006B287B" w:rsidRDefault="003935FC" w:rsidP="003935FC">
      <w:pPr>
        <w:pStyle w:val="af2"/>
        <w:numPr>
          <w:ilvl w:val="0"/>
          <w:numId w:val="7"/>
        </w:numPr>
        <w:tabs>
          <w:tab w:val="left" w:pos="1134"/>
        </w:tabs>
        <w:spacing w:before="120" w:after="0" w:line="240" w:lineRule="auto"/>
        <w:ind w:left="0" w:firstLine="709"/>
        <w:jc w:val="both"/>
        <w:rPr>
          <w:rFonts w:ascii="Times New Roman" w:hAnsi="Times New Roman"/>
          <w:lang w:val="uk-UA"/>
        </w:rPr>
      </w:pPr>
      <w:r w:rsidRPr="006B287B">
        <w:rPr>
          <w:rFonts w:ascii="Times New Roman" w:hAnsi="Times New Roman"/>
          <w:lang w:val="uk-UA"/>
        </w:rPr>
        <w:t>Збір на соціально-економічну компенсацію населенню нараховується відповідно до постанови Кабінету Міністрів України від 19.05.2010 № 352 «Про порядок справляння збору на соціально-економічну компенсацію ризику населення, яке проживає на території зони спостереження» (далі – Постанова № 352). Постанова № 352 прийнята на виконання вимог ч. 7 ст. 1 Закону України «Про систему оподаткування» та ст. 12</w:t>
      </w:r>
      <w:r w:rsidRPr="006B287B">
        <w:rPr>
          <w:rFonts w:ascii="Times New Roman" w:hAnsi="Times New Roman"/>
          <w:vertAlign w:val="superscript"/>
          <w:lang w:val="uk-UA"/>
        </w:rPr>
        <w:t xml:space="preserve">1 </w:t>
      </w:r>
      <w:r w:rsidRPr="006B287B">
        <w:rPr>
          <w:rFonts w:ascii="Times New Roman" w:hAnsi="Times New Roman"/>
          <w:lang w:val="uk-UA"/>
        </w:rPr>
        <w:t>Закону України «Про використання ядерної енергії та радіаційну безпеку» від  08.02.1995 № 39/95-ВР.</w:t>
      </w:r>
    </w:p>
    <w:p w:rsidR="003935FC" w:rsidRPr="006B287B" w:rsidRDefault="003935FC" w:rsidP="003935FC">
      <w:pPr>
        <w:tabs>
          <w:tab w:val="left" w:pos="1134"/>
        </w:tabs>
        <w:ind w:firstLine="709"/>
        <w:jc w:val="both"/>
        <w:rPr>
          <w:rFonts w:ascii="Times New Roman" w:hAnsi="Times New Roman" w:cs="Times New Roman"/>
        </w:rPr>
      </w:pPr>
      <w:r w:rsidRPr="006B287B">
        <w:rPr>
          <w:rFonts w:ascii="Times New Roman" w:hAnsi="Times New Roman" w:cs="Times New Roman"/>
        </w:rPr>
        <w:t xml:space="preserve">Для експлуатуючих організацій (операторів) ядерних установок Постановою № 352 встановлено нарахування податкового зобов’язання зі сплати збору експлуатуючою організацією (оператором) ядерних установок під час реалізації електричної енергії за ставкою – 1% від обсягу (вартості) реалізованої у податковому (звітному) періоді електроенергії, що виробляється на атомних електростанціях, без врахування ПДВ, визначеного на підставі актів продажу електроенергії. </w:t>
      </w:r>
    </w:p>
    <w:p w:rsidR="003935FC" w:rsidRPr="006B287B" w:rsidRDefault="003935FC" w:rsidP="003935FC">
      <w:pPr>
        <w:spacing w:before="240"/>
        <w:ind w:firstLine="851"/>
        <w:jc w:val="both"/>
        <w:rPr>
          <w:rFonts w:ascii="Times New Roman" w:hAnsi="Times New Roman" w:cs="Times New Roman"/>
        </w:rPr>
      </w:pPr>
      <w:r w:rsidRPr="006B287B">
        <w:rPr>
          <w:rFonts w:ascii="Times New Roman" w:hAnsi="Times New Roman" w:cs="Times New Roman"/>
        </w:rPr>
        <w:t xml:space="preserve">Розрахунки з бюджетом за І півріччя 2021 року представлені таким чином: </w:t>
      </w:r>
    </w:p>
    <w:p w:rsidR="003935FC" w:rsidRPr="006B287B" w:rsidRDefault="003935FC" w:rsidP="003935FC">
      <w:pPr>
        <w:spacing w:before="240"/>
        <w:ind w:firstLine="851"/>
        <w:jc w:val="both"/>
        <w:rPr>
          <w:rFonts w:ascii="Times New Roman" w:hAnsi="Times New Roman" w:cs="Times New Roman"/>
        </w:rPr>
      </w:pPr>
    </w:p>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тис. грн</w:t>
      </w:r>
    </w:p>
    <w:tbl>
      <w:tblPr>
        <w:tblW w:w="10326" w:type="dxa"/>
        <w:jc w:val="center"/>
        <w:tblBorders>
          <w:bottom w:val="dotted" w:sz="4" w:space="0" w:color="auto"/>
          <w:insideH w:val="dotted" w:sz="4" w:space="0" w:color="auto"/>
        </w:tblBorders>
        <w:tblLayout w:type="fixed"/>
        <w:tblCellMar>
          <w:left w:w="57" w:type="dxa"/>
          <w:right w:w="57" w:type="dxa"/>
        </w:tblCellMar>
        <w:tblLook w:val="04A0" w:firstRow="1" w:lastRow="0" w:firstColumn="1" w:lastColumn="0" w:noHBand="0" w:noVBand="1"/>
      </w:tblPr>
      <w:tblGrid>
        <w:gridCol w:w="2854"/>
        <w:gridCol w:w="853"/>
        <w:gridCol w:w="1138"/>
        <w:gridCol w:w="1130"/>
        <w:gridCol w:w="1138"/>
        <w:gridCol w:w="1111"/>
        <w:gridCol w:w="993"/>
        <w:gridCol w:w="1109"/>
      </w:tblGrid>
      <w:tr w:rsidR="003935FC" w:rsidRPr="006B287B" w:rsidTr="003935FC">
        <w:trPr>
          <w:trHeight w:val="227"/>
          <w:tblHeader/>
          <w:jc w:val="center"/>
        </w:trPr>
        <w:tc>
          <w:tcPr>
            <w:tcW w:w="1382" w:type="pct"/>
            <w:tcBorders>
              <w:top w:val="nil"/>
              <w:bottom w:val="nil"/>
            </w:tcBorders>
            <w:shd w:val="clear" w:color="auto" w:fill="auto"/>
            <w:vAlign w:val="center"/>
          </w:tcPr>
          <w:p w:rsidR="003935FC" w:rsidRPr="006B287B" w:rsidRDefault="003935FC" w:rsidP="003935FC">
            <w:pPr>
              <w:jc w:val="both"/>
              <w:rPr>
                <w:rFonts w:ascii="Times New Roman" w:hAnsi="Times New Roman" w:cs="Times New Roman"/>
              </w:rPr>
            </w:pPr>
          </w:p>
        </w:tc>
        <w:tc>
          <w:tcPr>
            <w:tcW w:w="964" w:type="pct"/>
            <w:gridSpan w:val="2"/>
            <w:tcBorders>
              <w:top w:val="nil"/>
              <w:bottom w:val="nil"/>
            </w:tcBorders>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31.12.2020</w:t>
            </w:r>
          </w:p>
        </w:tc>
        <w:tc>
          <w:tcPr>
            <w:tcW w:w="547" w:type="pct"/>
            <w:tcBorders>
              <w:top w:val="nil"/>
              <w:bottom w:val="nil"/>
            </w:tcBorders>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Нараховано до сплати</w:t>
            </w:r>
          </w:p>
        </w:tc>
        <w:tc>
          <w:tcPr>
            <w:tcW w:w="551" w:type="pct"/>
            <w:tcBorders>
              <w:top w:val="nil"/>
              <w:bottom w:val="nil"/>
            </w:tcBorders>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Сплачено до бюджету</w:t>
            </w:r>
          </w:p>
        </w:tc>
        <w:tc>
          <w:tcPr>
            <w:tcW w:w="538" w:type="pct"/>
            <w:tcBorders>
              <w:top w:val="nil"/>
              <w:bottom w:val="nil"/>
            </w:tcBorders>
          </w:tcPr>
          <w:p w:rsidR="003935FC" w:rsidRPr="006B287B" w:rsidRDefault="003935FC" w:rsidP="003935FC">
            <w:pPr>
              <w:ind w:right="-43"/>
              <w:jc w:val="right"/>
              <w:rPr>
                <w:rFonts w:ascii="Times New Roman" w:hAnsi="Times New Roman" w:cs="Times New Roman"/>
                <w:b/>
              </w:rPr>
            </w:pPr>
            <w:r w:rsidRPr="006B287B">
              <w:rPr>
                <w:rFonts w:ascii="Times New Roman" w:hAnsi="Times New Roman" w:cs="Times New Roman"/>
                <w:b/>
              </w:rPr>
              <w:t>Повернуто з бюджету/</w:t>
            </w:r>
          </w:p>
          <w:p w:rsidR="003935FC" w:rsidRPr="006B287B" w:rsidRDefault="003935FC" w:rsidP="003935FC">
            <w:pPr>
              <w:ind w:left="-78" w:right="-43" w:firstLine="78"/>
              <w:jc w:val="right"/>
              <w:rPr>
                <w:rFonts w:ascii="Times New Roman" w:hAnsi="Times New Roman" w:cs="Times New Roman"/>
                <w:b/>
              </w:rPr>
            </w:pPr>
            <w:r w:rsidRPr="006B287B">
              <w:rPr>
                <w:rFonts w:ascii="Times New Roman" w:hAnsi="Times New Roman" w:cs="Times New Roman"/>
                <w:b/>
              </w:rPr>
              <w:t xml:space="preserve">відновлено </w:t>
            </w:r>
          </w:p>
        </w:tc>
        <w:tc>
          <w:tcPr>
            <w:tcW w:w="1019" w:type="pct"/>
            <w:gridSpan w:val="2"/>
            <w:tcBorders>
              <w:top w:val="nil"/>
              <w:bottom w:val="nil"/>
            </w:tcBorders>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30.06.2021</w:t>
            </w:r>
          </w:p>
        </w:tc>
      </w:tr>
      <w:tr w:rsidR="003935FC" w:rsidRPr="006B287B" w:rsidTr="003935FC">
        <w:trPr>
          <w:trHeight w:val="196"/>
          <w:tblHeader/>
          <w:jc w:val="center"/>
        </w:trPr>
        <w:tc>
          <w:tcPr>
            <w:tcW w:w="1382" w:type="pct"/>
            <w:tcBorders>
              <w:top w:val="nil"/>
              <w:bottom w:val="single" w:sz="4" w:space="0" w:color="auto"/>
            </w:tcBorders>
            <w:shd w:val="clear" w:color="auto" w:fill="auto"/>
            <w:vAlign w:val="center"/>
          </w:tcPr>
          <w:p w:rsidR="003935FC" w:rsidRPr="006B287B" w:rsidRDefault="003935FC" w:rsidP="003935FC">
            <w:pPr>
              <w:jc w:val="both"/>
              <w:rPr>
                <w:rFonts w:ascii="Times New Roman" w:hAnsi="Times New Roman" w:cs="Times New Roman"/>
              </w:rPr>
            </w:pPr>
          </w:p>
        </w:tc>
        <w:tc>
          <w:tcPr>
            <w:tcW w:w="413" w:type="pct"/>
            <w:tcBorders>
              <w:top w:val="nil"/>
              <w:bottom w:val="single" w:sz="4" w:space="0" w:color="auto"/>
            </w:tcBorders>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Дт</w:t>
            </w:r>
          </w:p>
        </w:tc>
        <w:tc>
          <w:tcPr>
            <w:tcW w:w="551" w:type="pct"/>
            <w:tcBorders>
              <w:top w:val="nil"/>
              <w:bottom w:val="single" w:sz="4" w:space="0" w:color="auto"/>
            </w:tcBorders>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Кт</w:t>
            </w:r>
          </w:p>
        </w:tc>
        <w:tc>
          <w:tcPr>
            <w:tcW w:w="547" w:type="pct"/>
            <w:tcBorders>
              <w:top w:val="nil"/>
              <w:bottom w:val="single" w:sz="4" w:space="0" w:color="auto"/>
            </w:tcBorders>
          </w:tcPr>
          <w:p w:rsidR="003935FC" w:rsidRPr="006B287B" w:rsidRDefault="003935FC" w:rsidP="003935FC">
            <w:pPr>
              <w:ind w:right="57"/>
              <w:jc w:val="right"/>
              <w:rPr>
                <w:rFonts w:ascii="Times New Roman" w:hAnsi="Times New Roman" w:cs="Times New Roman"/>
                <w:b/>
              </w:rPr>
            </w:pPr>
          </w:p>
        </w:tc>
        <w:tc>
          <w:tcPr>
            <w:tcW w:w="551" w:type="pct"/>
            <w:tcBorders>
              <w:top w:val="nil"/>
              <w:bottom w:val="single" w:sz="4" w:space="0" w:color="auto"/>
            </w:tcBorders>
          </w:tcPr>
          <w:p w:rsidR="003935FC" w:rsidRPr="006B287B" w:rsidRDefault="003935FC" w:rsidP="003935FC">
            <w:pPr>
              <w:ind w:right="57"/>
              <w:jc w:val="right"/>
              <w:rPr>
                <w:rFonts w:ascii="Times New Roman" w:hAnsi="Times New Roman" w:cs="Times New Roman"/>
                <w:b/>
              </w:rPr>
            </w:pPr>
          </w:p>
        </w:tc>
        <w:tc>
          <w:tcPr>
            <w:tcW w:w="538" w:type="pct"/>
            <w:tcBorders>
              <w:top w:val="nil"/>
              <w:bottom w:val="single" w:sz="4" w:space="0" w:color="auto"/>
            </w:tcBorders>
          </w:tcPr>
          <w:p w:rsidR="003935FC" w:rsidRPr="006B287B" w:rsidRDefault="003935FC" w:rsidP="003935FC">
            <w:pPr>
              <w:ind w:right="57"/>
              <w:jc w:val="right"/>
              <w:rPr>
                <w:rFonts w:ascii="Times New Roman" w:hAnsi="Times New Roman" w:cs="Times New Roman"/>
                <w:b/>
              </w:rPr>
            </w:pPr>
          </w:p>
        </w:tc>
        <w:tc>
          <w:tcPr>
            <w:tcW w:w="481" w:type="pct"/>
            <w:tcBorders>
              <w:top w:val="nil"/>
              <w:bottom w:val="single" w:sz="4" w:space="0" w:color="auto"/>
            </w:tcBorders>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Дт</w:t>
            </w:r>
          </w:p>
        </w:tc>
        <w:tc>
          <w:tcPr>
            <w:tcW w:w="537" w:type="pct"/>
            <w:tcBorders>
              <w:top w:val="nil"/>
              <w:bottom w:val="single" w:sz="4" w:space="0" w:color="auto"/>
            </w:tcBorders>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Кт</w:t>
            </w:r>
          </w:p>
        </w:tc>
      </w:tr>
      <w:tr w:rsidR="003935FC" w:rsidRPr="006B287B" w:rsidTr="003935FC">
        <w:trPr>
          <w:trHeight w:val="227"/>
          <w:jc w:val="center"/>
        </w:trPr>
        <w:tc>
          <w:tcPr>
            <w:tcW w:w="1382" w:type="pct"/>
            <w:tcBorders>
              <w:top w:val="single"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Податок на прибуток</w:t>
            </w:r>
          </w:p>
        </w:tc>
        <w:tc>
          <w:tcPr>
            <w:tcW w:w="413" w:type="pct"/>
            <w:tcBorders>
              <w:top w:val="single"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327 873</w:t>
            </w:r>
          </w:p>
        </w:tc>
        <w:tc>
          <w:tcPr>
            <w:tcW w:w="551" w:type="pct"/>
            <w:tcBorders>
              <w:top w:val="single" w:sz="4" w:space="0" w:color="auto"/>
            </w:tcBorders>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w:t>
            </w:r>
          </w:p>
        </w:tc>
        <w:tc>
          <w:tcPr>
            <w:tcW w:w="547" w:type="pct"/>
            <w:tcBorders>
              <w:top w:val="single" w:sz="4" w:space="0" w:color="auto"/>
            </w:tcBorders>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1 052 659</w:t>
            </w:r>
          </w:p>
        </w:tc>
        <w:tc>
          <w:tcPr>
            <w:tcW w:w="551" w:type="pct"/>
            <w:tcBorders>
              <w:top w:val="single" w:sz="4" w:space="0" w:color="auto"/>
            </w:tcBorders>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383 759</w:t>
            </w:r>
          </w:p>
        </w:tc>
        <w:tc>
          <w:tcPr>
            <w:tcW w:w="538" w:type="pct"/>
            <w:tcBorders>
              <w:top w:val="single" w:sz="4" w:space="0" w:color="auto"/>
            </w:tcBorders>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1 269 078</w:t>
            </w:r>
          </w:p>
        </w:tc>
        <w:tc>
          <w:tcPr>
            <w:tcW w:w="481" w:type="pct"/>
            <w:tcBorders>
              <w:top w:val="single" w:sz="4" w:space="0" w:color="auto"/>
            </w:tcBorders>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1 270 059</w:t>
            </w:r>
          </w:p>
        </w:tc>
        <w:tc>
          <w:tcPr>
            <w:tcW w:w="537" w:type="pct"/>
            <w:tcBorders>
              <w:top w:val="single" w:sz="4" w:space="0" w:color="auto"/>
            </w:tcBorders>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342 008</w:t>
            </w:r>
          </w:p>
        </w:tc>
      </w:tr>
      <w:tr w:rsidR="003935FC" w:rsidRPr="006B287B" w:rsidTr="003935FC">
        <w:trPr>
          <w:trHeight w:val="227"/>
          <w:jc w:val="center"/>
        </w:trPr>
        <w:tc>
          <w:tcPr>
            <w:tcW w:w="1382" w:type="pct"/>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ПДВ</w:t>
            </w:r>
          </w:p>
        </w:tc>
        <w:tc>
          <w:tcPr>
            <w:tcW w:w="413" w:type="pct"/>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551" w:type="pct"/>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267 439</w:t>
            </w:r>
          </w:p>
        </w:tc>
        <w:tc>
          <w:tcPr>
            <w:tcW w:w="547"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2 517 093</w:t>
            </w:r>
          </w:p>
        </w:tc>
        <w:tc>
          <w:tcPr>
            <w:tcW w:w="551"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2 448 435</w:t>
            </w:r>
          </w:p>
        </w:tc>
        <w:tc>
          <w:tcPr>
            <w:tcW w:w="538"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w:t>
            </w:r>
          </w:p>
        </w:tc>
        <w:tc>
          <w:tcPr>
            <w:tcW w:w="481"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w:t>
            </w:r>
          </w:p>
        </w:tc>
        <w:tc>
          <w:tcPr>
            <w:tcW w:w="537"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336 097</w:t>
            </w:r>
          </w:p>
        </w:tc>
      </w:tr>
      <w:tr w:rsidR="003935FC" w:rsidRPr="006B287B" w:rsidTr="003935FC">
        <w:trPr>
          <w:trHeight w:val="227"/>
          <w:jc w:val="center"/>
        </w:trPr>
        <w:tc>
          <w:tcPr>
            <w:tcW w:w="1382" w:type="pct"/>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Акцизний податок</w:t>
            </w:r>
          </w:p>
        </w:tc>
        <w:tc>
          <w:tcPr>
            <w:tcW w:w="413" w:type="pct"/>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551" w:type="pct"/>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104 073</w:t>
            </w:r>
          </w:p>
        </w:tc>
        <w:tc>
          <w:tcPr>
            <w:tcW w:w="547"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760 964</w:t>
            </w:r>
          </w:p>
        </w:tc>
        <w:tc>
          <w:tcPr>
            <w:tcW w:w="551"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756 522</w:t>
            </w:r>
          </w:p>
        </w:tc>
        <w:tc>
          <w:tcPr>
            <w:tcW w:w="538"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w:t>
            </w:r>
          </w:p>
        </w:tc>
        <w:tc>
          <w:tcPr>
            <w:tcW w:w="481"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 </w:t>
            </w:r>
          </w:p>
        </w:tc>
        <w:tc>
          <w:tcPr>
            <w:tcW w:w="537"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108 515</w:t>
            </w:r>
          </w:p>
        </w:tc>
      </w:tr>
      <w:tr w:rsidR="003935FC" w:rsidRPr="006B287B" w:rsidTr="003935FC">
        <w:trPr>
          <w:trHeight w:val="227"/>
          <w:jc w:val="center"/>
        </w:trPr>
        <w:tc>
          <w:tcPr>
            <w:tcW w:w="1382" w:type="pct"/>
            <w:shd w:val="clear" w:color="auto" w:fill="auto"/>
            <w:vAlign w:val="bottom"/>
          </w:tcPr>
          <w:p w:rsidR="003935FC" w:rsidRPr="006B287B" w:rsidRDefault="003935FC" w:rsidP="003935FC">
            <w:pPr>
              <w:ind w:right="-54"/>
              <w:jc w:val="both"/>
              <w:rPr>
                <w:rFonts w:ascii="Times New Roman" w:hAnsi="Times New Roman" w:cs="Times New Roman"/>
              </w:rPr>
            </w:pPr>
            <w:r w:rsidRPr="006B287B">
              <w:rPr>
                <w:rFonts w:ascii="Times New Roman" w:hAnsi="Times New Roman" w:cs="Times New Roman"/>
              </w:rPr>
              <w:t>Частина чистого прибутку, що підлягає сплаті до бюджету</w:t>
            </w:r>
          </w:p>
        </w:tc>
        <w:tc>
          <w:tcPr>
            <w:tcW w:w="413" w:type="pct"/>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551" w:type="pct"/>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w:t>
            </w:r>
          </w:p>
        </w:tc>
        <w:tc>
          <w:tcPr>
            <w:tcW w:w="547"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485 067</w:t>
            </w:r>
          </w:p>
        </w:tc>
        <w:tc>
          <w:tcPr>
            <w:tcW w:w="551"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395 324</w:t>
            </w:r>
          </w:p>
        </w:tc>
        <w:tc>
          <w:tcPr>
            <w:tcW w:w="538"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w:t>
            </w:r>
          </w:p>
        </w:tc>
        <w:tc>
          <w:tcPr>
            <w:tcW w:w="481"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 </w:t>
            </w:r>
          </w:p>
        </w:tc>
        <w:tc>
          <w:tcPr>
            <w:tcW w:w="537"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89 743</w:t>
            </w:r>
          </w:p>
        </w:tc>
      </w:tr>
      <w:tr w:rsidR="003935FC" w:rsidRPr="006B287B" w:rsidTr="003935FC">
        <w:trPr>
          <w:trHeight w:val="227"/>
          <w:jc w:val="center"/>
        </w:trPr>
        <w:tc>
          <w:tcPr>
            <w:tcW w:w="1382" w:type="pct"/>
            <w:shd w:val="clear" w:color="auto" w:fill="auto"/>
            <w:vAlign w:val="bottom"/>
          </w:tcPr>
          <w:p w:rsidR="003935FC" w:rsidRPr="006B287B" w:rsidRDefault="003935FC" w:rsidP="003935FC">
            <w:pPr>
              <w:ind w:right="-54"/>
              <w:jc w:val="both"/>
              <w:rPr>
                <w:rFonts w:ascii="Times New Roman" w:hAnsi="Times New Roman" w:cs="Times New Roman"/>
              </w:rPr>
            </w:pPr>
            <w:r w:rsidRPr="006B287B">
              <w:rPr>
                <w:rFonts w:ascii="Times New Roman" w:hAnsi="Times New Roman" w:cs="Times New Roman"/>
              </w:rPr>
              <w:t>Податок з доходів фізичних осіб, військовий збір</w:t>
            </w:r>
          </w:p>
        </w:tc>
        <w:tc>
          <w:tcPr>
            <w:tcW w:w="413" w:type="pct"/>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551" w:type="pct"/>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273 455</w:t>
            </w:r>
          </w:p>
        </w:tc>
        <w:tc>
          <w:tcPr>
            <w:tcW w:w="547"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1 554 821</w:t>
            </w:r>
          </w:p>
        </w:tc>
        <w:tc>
          <w:tcPr>
            <w:tcW w:w="551"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1 700 652</w:t>
            </w:r>
          </w:p>
        </w:tc>
        <w:tc>
          <w:tcPr>
            <w:tcW w:w="538"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w:t>
            </w:r>
          </w:p>
        </w:tc>
        <w:tc>
          <w:tcPr>
            <w:tcW w:w="481"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1 195</w:t>
            </w:r>
          </w:p>
        </w:tc>
        <w:tc>
          <w:tcPr>
            <w:tcW w:w="537" w:type="pct"/>
            <w:vAlign w:val="bottom"/>
          </w:tcPr>
          <w:p w:rsidR="003935FC" w:rsidRPr="006B287B" w:rsidDel="00A51C1E"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128 819</w:t>
            </w:r>
          </w:p>
        </w:tc>
      </w:tr>
      <w:tr w:rsidR="003935FC" w:rsidRPr="006B287B" w:rsidTr="003935FC">
        <w:trPr>
          <w:trHeight w:val="227"/>
          <w:jc w:val="center"/>
        </w:trPr>
        <w:tc>
          <w:tcPr>
            <w:tcW w:w="1382" w:type="pct"/>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Екологічний податок</w:t>
            </w:r>
          </w:p>
        </w:tc>
        <w:tc>
          <w:tcPr>
            <w:tcW w:w="413" w:type="pct"/>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551" w:type="pct"/>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247 749</w:t>
            </w:r>
          </w:p>
        </w:tc>
        <w:tc>
          <w:tcPr>
            <w:tcW w:w="547"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535 144</w:t>
            </w:r>
          </w:p>
        </w:tc>
        <w:tc>
          <w:tcPr>
            <w:tcW w:w="551"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525 487</w:t>
            </w:r>
          </w:p>
        </w:tc>
        <w:tc>
          <w:tcPr>
            <w:tcW w:w="538"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w:t>
            </w:r>
          </w:p>
        </w:tc>
        <w:tc>
          <w:tcPr>
            <w:tcW w:w="481"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 </w:t>
            </w:r>
          </w:p>
        </w:tc>
        <w:tc>
          <w:tcPr>
            <w:tcW w:w="537"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257 406</w:t>
            </w:r>
          </w:p>
        </w:tc>
      </w:tr>
      <w:tr w:rsidR="003935FC" w:rsidRPr="006B287B" w:rsidTr="003935FC">
        <w:trPr>
          <w:trHeight w:val="227"/>
          <w:jc w:val="center"/>
        </w:trPr>
        <w:tc>
          <w:tcPr>
            <w:tcW w:w="1382" w:type="pct"/>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Плата за землю</w:t>
            </w:r>
          </w:p>
        </w:tc>
        <w:tc>
          <w:tcPr>
            <w:tcW w:w="413" w:type="pct"/>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w:t>
            </w:r>
          </w:p>
        </w:tc>
        <w:tc>
          <w:tcPr>
            <w:tcW w:w="551" w:type="pct"/>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15 639</w:t>
            </w:r>
          </w:p>
        </w:tc>
        <w:tc>
          <w:tcPr>
            <w:tcW w:w="547"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91 729</w:t>
            </w:r>
          </w:p>
        </w:tc>
        <w:tc>
          <w:tcPr>
            <w:tcW w:w="551"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92 091</w:t>
            </w:r>
          </w:p>
        </w:tc>
        <w:tc>
          <w:tcPr>
            <w:tcW w:w="538"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w:t>
            </w:r>
          </w:p>
        </w:tc>
        <w:tc>
          <w:tcPr>
            <w:tcW w:w="481"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1</w:t>
            </w:r>
          </w:p>
        </w:tc>
        <w:tc>
          <w:tcPr>
            <w:tcW w:w="537"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15 277</w:t>
            </w:r>
          </w:p>
        </w:tc>
      </w:tr>
      <w:tr w:rsidR="003935FC" w:rsidRPr="006B287B" w:rsidTr="003935FC">
        <w:trPr>
          <w:trHeight w:val="227"/>
          <w:jc w:val="center"/>
        </w:trPr>
        <w:tc>
          <w:tcPr>
            <w:tcW w:w="1382" w:type="pct"/>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Збір на соціально-економічну компенсацію населенню</w:t>
            </w:r>
          </w:p>
        </w:tc>
        <w:tc>
          <w:tcPr>
            <w:tcW w:w="413" w:type="pct"/>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551" w:type="pct"/>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392 288</w:t>
            </w:r>
          </w:p>
        </w:tc>
        <w:tc>
          <w:tcPr>
            <w:tcW w:w="547"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235 557</w:t>
            </w:r>
          </w:p>
        </w:tc>
        <w:tc>
          <w:tcPr>
            <w:tcW w:w="551"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207 087</w:t>
            </w:r>
          </w:p>
        </w:tc>
        <w:tc>
          <w:tcPr>
            <w:tcW w:w="538"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w:t>
            </w:r>
          </w:p>
        </w:tc>
        <w:tc>
          <w:tcPr>
            <w:tcW w:w="481"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 </w:t>
            </w:r>
          </w:p>
        </w:tc>
        <w:tc>
          <w:tcPr>
            <w:tcW w:w="537" w:type="pct"/>
            <w:vAlign w:val="bottom"/>
          </w:tcPr>
          <w:p w:rsidR="003935FC" w:rsidRPr="006B287B" w:rsidRDefault="003935FC" w:rsidP="003935FC">
            <w:pPr>
              <w:jc w:val="right"/>
              <w:rPr>
                <w:rFonts w:ascii="Times New Roman" w:hAnsi="Times New Roman" w:cs="Times New Roman"/>
                <w:color w:val="000000"/>
                <w:highlight w:val="yellow"/>
              </w:rPr>
            </w:pPr>
            <w:r w:rsidRPr="006B287B">
              <w:rPr>
                <w:rFonts w:ascii="Times New Roman" w:hAnsi="Times New Roman" w:cs="Times New Roman"/>
                <w:color w:val="000000"/>
              </w:rPr>
              <w:t>420 758</w:t>
            </w:r>
          </w:p>
        </w:tc>
      </w:tr>
      <w:tr w:rsidR="003935FC" w:rsidRPr="006B287B" w:rsidTr="003935FC">
        <w:trPr>
          <w:trHeight w:val="227"/>
          <w:jc w:val="center"/>
        </w:trPr>
        <w:tc>
          <w:tcPr>
            <w:tcW w:w="1382" w:type="pct"/>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Інші податки та збори</w:t>
            </w:r>
          </w:p>
        </w:tc>
        <w:tc>
          <w:tcPr>
            <w:tcW w:w="413" w:type="pct"/>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249</w:t>
            </w:r>
          </w:p>
        </w:tc>
        <w:tc>
          <w:tcPr>
            <w:tcW w:w="551" w:type="pct"/>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71 948</w:t>
            </w:r>
          </w:p>
        </w:tc>
        <w:tc>
          <w:tcPr>
            <w:tcW w:w="547"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181 297</w:t>
            </w:r>
          </w:p>
        </w:tc>
        <w:tc>
          <w:tcPr>
            <w:tcW w:w="551"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190 120</w:t>
            </w:r>
          </w:p>
        </w:tc>
        <w:tc>
          <w:tcPr>
            <w:tcW w:w="538"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268 384</w:t>
            </w:r>
          </w:p>
        </w:tc>
        <w:tc>
          <w:tcPr>
            <w:tcW w:w="481"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268 880</w:t>
            </w:r>
          </w:p>
        </w:tc>
        <w:tc>
          <w:tcPr>
            <w:tcW w:w="537" w:type="pct"/>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63 372</w:t>
            </w:r>
          </w:p>
        </w:tc>
      </w:tr>
      <w:tr w:rsidR="003935FC" w:rsidRPr="006B287B" w:rsidTr="003935FC">
        <w:trPr>
          <w:trHeight w:val="227"/>
          <w:jc w:val="center"/>
        </w:trPr>
        <w:tc>
          <w:tcPr>
            <w:tcW w:w="1382" w:type="pct"/>
            <w:tcBorders>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Відшкодування з бюджету</w:t>
            </w:r>
          </w:p>
        </w:tc>
        <w:tc>
          <w:tcPr>
            <w:tcW w:w="413" w:type="pct"/>
            <w:tcBorders>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1 350</w:t>
            </w:r>
          </w:p>
        </w:tc>
        <w:tc>
          <w:tcPr>
            <w:tcW w:w="551" w:type="pct"/>
            <w:tcBorders>
              <w:bottom w:val="dotted" w:sz="4" w:space="0" w:color="auto"/>
            </w:tcBorders>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57</w:t>
            </w:r>
          </w:p>
        </w:tc>
        <w:tc>
          <w:tcPr>
            <w:tcW w:w="547" w:type="pct"/>
            <w:tcBorders>
              <w:bottom w:val="dotted" w:sz="4" w:space="0" w:color="auto"/>
            </w:tcBorders>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(8 627)</w:t>
            </w:r>
          </w:p>
        </w:tc>
        <w:tc>
          <w:tcPr>
            <w:tcW w:w="551" w:type="pct"/>
            <w:tcBorders>
              <w:bottom w:val="dotted" w:sz="4" w:space="0" w:color="auto"/>
            </w:tcBorders>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 xml:space="preserve">- </w:t>
            </w:r>
          </w:p>
        </w:tc>
        <w:tc>
          <w:tcPr>
            <w:tcW w:w="538" w:type="pct"/>
            <w:tcBorders>
              <w:bottom w:val="dotted" w:sz="4" w:space="0" w:color="auto"/>
            </w:tcBorders>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(8 181)</w:t>
            </w:r>
          </w:p>
        </w:tc>
        <w:tc>
          <w:tcPr>
            <w:tcW w:w="481" w:type="pct"/>
            <w:tcBorders>
              <w:bottom w:val="dotted" w:sz="4" w:space="0" w:color="auto"/>
            </w:tcBorders>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1 739</w:t>
            </w:r>
          </w:p>
        </w:tc>
        <w:tc>
          <w:tcPr>
            <w:tcW w:w="537" w:type="pct"/>
            <w:tcBorders>
              <w:bottom w:val="dotted" w:sz="4" w:space="0" w:color="auto"/>
            </w:tcBorders>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w:t>
            </w:r>
          </w:p>
        </w:tc>
      </w:tr>
      <w:tr w:rsidR="003935FC" w:rsidRPr="006B287B" w:rsidTr="003935FC">
        <w:trPr>
          <w:trHeight w:val="227"/>
          <w:jc w:val="center"/>
        </w:trPr>
        <w:tc>
          <w:tcPr>
            <w:tcW w:w="1382" w:type="pct"/>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b/>
              </w:rPr>
              <w:t>Всього податки та збори</w:t>
            </w:r>
          </w:p>
        </w:tc>
        <w:tc>
          <w:tcPr>
            <w:tcW w:w="413" w:type="pct"/>
            <w:tcBorders>
              <w:top w:val="dotted" w:sz="4" w:space="0" w:color="auto"/>
              <w:bottom w:val="dotted" w:sz="4" w:space="0" w:color="auto"/>
            </w:tcBorders>
            <w:vAlign w:val="bottom"/>
          </w:tcPr>
          <w:p w:rsidR="003935FC" w:rsidRPr="006B287B" w:rsidRDefault="003935FC" w:rsidP="003935FC">
            <w:pPr>
              <w:ind w:left="-68"/>
              <w:jc w:val="right"/>
              <w:rPr>
                <w:rFonts w:ascii="Times New Roman" w:hAnsi="Times New Roman" w:cs="Times New Roman"/>
                <w:b/>
              </w:rPr>
            </w:pPr>
            <w:r w:rsidRPr="006B287B">
              <w:rPr>
                <w:rFonts w:ascii="Times New Roman" w:hAnsi="Times New Roman" w:cs="Times New Roman"/>
                <w:b/>
              </w:rPr>
              <w:t>329 473</w:t>
            </w:r>
          </w:p>
        </w:tc>
        <w:tc>
          <w:tcPr>
            <w:tcW w:w="551" w:type="pct"/>
            <w:tcBorders>
              <w:top w:val="dotted" w:sz="4" w:space="0" w:color="auto"/>
              <w:bottom w:val="dotted" w:sz="4" w:space="0" w:color="auto"/>
            </w:tcBorders>
            <w:vAlign w:val="bottom"/>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1 372 648</w:t>
            </w:r>
          </w:p>
        </w:tc>
        <w:tc>
          <w:tcPr>
            <w:tcW w:w="547" w:type="pct"/>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color w:val="000000"/>
                <w:highlight w:val="yellow"/>
              </w:rPr>
            </w:pPr>
            <w:r w:rsidRPr="006B287B">
              <w:rPr>
                <w:rFonts w:ascii="Times New Roman" w:hAnsi="Times New Roman" w:cs="Times New Roman"/>
                <w:b/>
                <w:bCs/>
                <w:color w:val="000000"/>
              </w:rPr>
              <w:t>7 405 704</w:t>
            </w:r>
          </w:p>
        </w:tc>
        <w:tc>
          <w:tcPr>
            <w:tcW w:w="551" w:type="pct"/>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color w:val="000000"/>
                <w:highlight w:val="yellow"/>
              </w:rPr>
            </w:pPr>
            <w:r w:rsidRPr="006B287B">
              <w:rPr>
                <w:rFonts w:ascii="Times New Roman" w:hAnsi="Times New Roman" w:cs="Times New Roman"/>
                <w:b/>
                <w:bCs/>
                <w:color w:val="000000"/>
              </w:rPr>
              <w:t>6 699 477</w:t>
            </w:r>
          </w:p>
        </w:tc>
        <w:tc>
          <w:tcPr>
            <w:tcW w:w="538" w:type="pct"/>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1 529 281</w:t>
            </w:r>
          </w:p>
        </w:tc>
        <w:tc>
          <w:tcPr>
            <w:tcW w:w="481" w:type="pct"/>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color w:val="000000"/>
                <w:highlight w:val="yellow"/>
              </w:rPr>
            </w:pPr>
            <w:r w:rsidRPr="006B287B">
              <w:rPr>
                <w:rFonts w:ascii="Times New Roman" w:hAnsi="Times New Roman" w:cs="Times New Roman"/>
                <w:b/>
                <w:bCs/>
                <w:color w:val="000000"/>
              </w:rPr>
              <w:t>1 541 874</w:t>
            </w:r>
          </w:p>
        </w:tc>
        <w:tc>
          <w:tcPr>
            <w:tcW w:w="537" w:type="pct"/>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color w:val="000000"/>
                <w:highlight w:val="yellow"/>
              </w:rPr>
            </w:pPr>
            <w:r w:rsidRPr="006B287B">
              <w:rPr>
                <w:rFonts w:ascii="Times New Roman" w:hAnsi="Times New Roman" w:cs="Times New Roman"/>
                <w:b/>
                <w:bCs/>
                <w:color w:val="000000"/>
              </w:rPr>
              <w:t>1 761 995</w:t>
            </w:r>
          </w:p>
        </w:tc>
      </w:tr>
      <w:tr w:rsidR="003935FC" w:rsidRPr="006B287B" w:rsidTr="003935FC">
        <w:trPr>
          <w:trHeight w:val="227"/>
          <w:jc w:val="center"/>
        </w:trPr>
        <w:tc>
          <w:tcPr>
            <w:tcW w:w="1382" w:type="pct"/>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rPr>
              <w:t>Єдиний соціальний внесок</w:t>
            </w:r>
          </w:p>
        </w:tc>
        <w:tc>
          <w:tcPr>
            <w:tcW w:w="413" w:type="pct"/>
            <w:tcBorders>
              <w:top w:val="dotted" w:sz="4" w:space="0" w:color="auto"/>
              <w:bottom w:val="dotted" w:sz="4" w:space="0" w:color="auto"/>
            </w:tcBorders>
            <w:vAlign w:val="bottom"/>
          </w:tcPr>
          <w:p w:rsidR="003935FC" w:rsidRPr="006B287B" w:rsidRDefault="003935FC" w:rsidP="003935FC">
            <w:pPr>
              <w:ind w:left="-68"/>
              <w:jc w:val="right"/>
              <w:rPr>
                <w:rFonts w:ascii="Times New Roman" w:hAnsi="Times New Roman" w:cs="Times New Roman"/>
              </w:rPr>
            </w:pPr>
            <w:r w:rsidRPr="006B287B">
              <w:rPr>
                <w:rFonts w:ascii="Times New Roman" w:hAnsi="Times New Roman" w:cs="Times New Roman"/>
              </w:rPr>
              <w:t>-</w:t>
            </w:r>
          </w:p>
        </w:tc>
        <w:tc>
          <w:tcPr>
            <w:tcW w:w="551" w:type="pct"/>
            <w:tcBorders>
              <w:top w:val="dotted" w:sz="4" w:space="0" w:color="auto"/>
              <w:bottom w:val="dotted" w:sz="4" w:space="0" w:color="auto"/>
            </w:tcBorders>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258 019</w:t>
            </w:r>
          </w:p>
        </w:tc>
        <w:tc>
          <w:tcPr>
            <w:tcW w:w="547" w:type="pct"/>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1 644 946</w:t>
            </w:r>
          </w:p>
        </w:tc>
        <w:tc>
          <w:tcPr>
            <w:tcW w:w="551" w:type="pct"/>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1 756 213</w:t>
            </w:r>
          </w:p>
        </w:tc>
        <w:tc>
          <w:tcPr>
            <w:tcW w:w="538" w:type="pct"/>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w:t>
            </w:r>
          </w:p>
        </w:tc>
        <w:tc>
          <w:tcPr>
            <w:tcW w:w="481" w:type="pct"/>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w:t>
            </w:r>
          </w:p>
        </w:tc>
        <w:tc>
          <w:tcPr>
            <w:tcW w:w="537" w:type="pct"/>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146 752</w:t>
            </w:r>
          </w:p>
        </w:tc>
      </w:tr>
      <w:tr w:rsidR="003935FC" w:rsidRPr="006B287B" w:rsidTr="003935FC">
        <w:trPr>
          <w:trHeight w:val="227"/>
          <w:jc w:val="center"/>
        </w:trPr>
        <w:tc>
          <w:tcPr>
            <w:tcW w:w="1382" w:type="pct"/>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rPr>
              <w:t>Відшкодування пенсій, призначених на пільгових умовах</w:t>
            </w:r>
          </w:p>
        </w:tc>
        <w:tc>
          <w:tcPr>
            <w:tcW w:w="413" w:type="pct"/>
            <w:tcBorders>
              <w:top w:val="dotted" w:sz="4" w:space="0" w:color="auto"/>
              <w:bottom w:val="dotted" w:sz="4" w:space="0" w:color="auto"/>
            </w:tcBorders>
            <w:vAlign w:val="bottom"/>
          </w:tcPr>
          <w:p w:rsidR="003935FC" w:rsidRPr="006B287B" w:rsidRDefault="003935FC" w:rsidP="003935FC">
            <w:pPr>
              <w:ind w:left="-68"/>
              <w:jc w:val="right"/>
              <w:rPr>
                <w:rFonts w:ascii="Times New Roman" w:hAnsi="Times New Roman" w:cs="Times New Roman"/>
              </w:rPr>
            </w:pPr>
            <w:r w:rsidRPr="006B287B">
              <w:rPr>
                <w:rFonts w:ascii="Times New Roman" w:hAnsi="Times New Roman" w:cs="Times New Roman"/>
              </w:rPr>
              <w:t>-</w:t>
            </w:r>
          </w:p>
        </w:tc>
        <w:tc>
          <w:tcPr>
            <w:tcW w:w="551" w:type="pct"/>
            <w:tcBorders>
              <w:top w:val="dotted" w:sz="4" w:space="0" w:color="auto"/>
              <w:bottom w:val="dotted" w:sz="4" w:space="0" w:color="auto"/>
            </w:tcBorders>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36 765</w:t>
            </w:r>
          </w:p>
        </w:tc>
        <w:tc>
          <w:tcPr>
            <w:tcW w:w="547" w:type="pct"/>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239 231</w:t>
            </w:r>
          </w:p>
        </w:tc>
        <w:tc>
          <w:tcPr>
            <w:tcW w:w="551" w:type="pct"/>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195 464</w:t>
            </w:r>
          </w:p>
        </w:tc>
        <w:tc>
          <w:tcPr>
            <w:tcW w:w="538" w:type="pct"/>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w:t>
            </w:r>
          </w:p>
        </w:tc>
        <w:tc>
          <w:tcPr>
            <w:tcW w:w="481" w:type="pct"/>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w:t>
            </w:r>
          </w:p>
        </w:tc>
        <w:tc>
          <w:tcPr>
            <w:tcW w:w="537" w:type="pct"/>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color w:val="000000"/>
              </w:rPr>
            </w:pPr>
            <w:r w:rsidRPr="006B287B">
              <w:rPr>
                <w:rFonts w:ascii="Times New Roman" w:hAnsi="Times New Roman" w:cs="Times New Roman"/>
                <w:bCs/>
                <w:color w:val="000000"/>
              </w:rPr>
              <w:t>80 532</w:t>
            </w:r>
          </w:p>
        </w:tc>
      </w:tr>
      <w:tr w:rsidR="003935FC" w:rsidRPr="006B287B" w:rsidTr="003935FC">
        <w:trPr>
          <w:trHeight w:val="187"/>
          <w:jc w:val="center"/>
        </w:trPr>
        <w:tc>
          <w:tcPr>
            <w:tcW w:w="1382" w:type="pct"/>
            <w:tcBorders>
              <w:top w:val="dotted" w:sz="4" w:space="0" w:color="auto"/>
              <w:bottom w:val="single" w:sz="4" w:space="0" w:color="auto"/>
            </w:tcBorders>
            <w:shd w:val="clear" w:color="auto" w:fill="auto"/>
            <w:vAlign w:val="bottom"/>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b/>
              </w:rPr>
              <w:t>Разом платежі до бюджету</w:t>
            </w:r>
          </w:p>
        </w:tc>
        <w:tc>
          <w:tcPr>
            <w:tcW w:w="413" w:type="pct"/>
            <w:tcBorders>
              <w:top w:val="dotted" w:sz="4" w:space="0" w:color="auto"/>
              <w:bottom w:val="single" w:sz="4" w:space="0" w:color="auto"/>
            </w:tcBorders>
            <w:vAlign w:val="bottom"/>
          </w:tcPr>
          <w:p w:rsidR="003935FC" w:rsidRPr="006B287B" w:rsidRDefault="003935FC" w:rsidP="003935FC">
            <w:pPr>
              <w:ind w:left="-68"/>
              <w:jc w:val="right"/>
              <w:rPr>
                <w:rFonts w:ascii="Times New Roman" w:hAnsi="Times New Roman" w:cs="Times New Roman"/>
                <w:b/>
              </w:rPr>
            </w:pPr>
            <w:r w:rsidRPr="006B287B">
              <w:rPr>
                <w:rFonts w:ascii="Times New Roman" w:hAnsi="Times New Roman" w:cs="Times New Roman"/>
                <w:b/>
              </w:rPr>
              <w:t>329 473</w:t>
            </w:r>
          </w:p>
        </w:tc>
        <w:tc>
          <w:tcPr>
            <w:tcW w:w="551" w:type="pct"/>
            <w:tcBorders>
              <w:top w:val="dotted" w:sz="4" w:space="0" w:color="auto"/>
              <w:bottom w:val="single" w:sz="4" w:space="0" w:color="auto"/>
            </w:tcBorders>
            <w:vAlign w:val="bottom"/>
          </w:tcPr>
          <w:p w:rsidR="003935FC" w:rsidRPr="006B287B" w:rsidRDefault="003935FC" w:rsidP="003935FC">
            <w:pPr>
              <w:ind w:right="57"/>
              <w:jc w:val="right"/>
              <w:rPr>
                <w:rFonts w:ascii="Times New Roman" w:hAnsi="Times New Roman" w:cs="Times New Roman"/>
                <w:b/>
              </w:rPr>
            </w:pPr>
            <w:r w:rsidRPr="006B287B">
              <w:rPr>
                <w:rFonts w:ascii="Times New Roman" w:hAnsi="Times New Roman" w:cs="Times New Roman"/>
                <w:b/>
              </w:rPr>
              <w:t>1 667 432</w:t>
            </w:r>
          </w:p>
        </w:tc>
        <w:tc>
          <w:tcPr>
            <w:tcW w:w="547" w:type="pct"/>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9 289 881</w:t>
            </w:r>
          </w:p>
        </w:tc>
        <w:tc>
          <w:tcPr>
            <w:tcW w:w="551" w:type="pct"/>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8 651 154</w:t>
            </w:r>
          </w:p>
        </w:tc>
        <w:tc>
          <w:tcPr>
            <w:tcW w:w="538" w:type="pct"/>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1 529 281</w:t>
            </w:r>
          </w:p>
        </w:tc>
        <w:tc>
          <w:tcPr>
            <w:tcW w:w="481" w:type="pct"/>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1 541 874</w:t>
            </w:r>
          </w:p>
        </w:tc>
        <w:tc>
          <w:tcPr>
            <w:tcW w:w="537" w:type="pct"/>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1 989 279</w:t>
            </w:r>
          </w:p>
        </w:tc>
      </w:tr>
    </w:tbl>
    <w:p w:rsidR="003935FC" w:rsidRPr="006B287B" w:rsidRDefault="003935FC" w:rsidP="003935FC">
      <w:pPr>
        <w:pStyle w:val="1"/>
        <w:numPr>
          <w:ilvl w:val="0"/>
          <w:numId w:val="8"/>
        </w:numPr>
        <w:spacing w:before="240" w:after="120"/>
        <w:ind w:left="567" w:firstLine="147"/>
        <w:jc w:val="both"/>
        <w:rPr>
          <w:sz w:val="22"/>
          <w:szCs w:val="22"/>
          <w:lang w:val="uk-UA"/>
        </w:rPr>
      </w:pPr>
      <w:r w:rsidRPr="006B287B">
        <w:rPr>
          <w:sz w:val="22"/>
          <w:szCs w:val="22"/>
          <w:lang w:val="uk-UA"/>
        </w:rPr>
        <w:t>Доходи та витрати, сукупний дохід</w:t>
      </w:r>
    </w:p>
    <w:p w:rsidR="003935FC" w:rsidRPr="006B287B" w:rsidRDefault="003935FC" w:rsidP="003935FC">
      <w:pPr>
        <w:pStyle w:val="af2"/>
        <w:spacing w:before="120" w:after="120" w:line="240" w:lineRule="auto"/>
        <w:ind w:left="0" w:firstLine="709"/>
        <w:contextualSpacing w:val="0"/>
        <w:jc w:val="both"/>
        <w:rPr>
          <w:rFonts w:ascii="Times New Roman" w:hAnsi="Times New Roman"/>
          <w:lang w:val="uk-UA"/>
        </w:rPr>
      </w:pPr>
      <w:r w:rsidRPr="006B287B">
        <w:rPr>
          <w:rFonts w:ascii="Times New Roman" w:hAnsi="Times New Roman"/>
          <w:lang w:val="uk-UA"/>
        </w:rPr>
        <w:t xml:space="preserve">За І півріччя 2022 року Компанія отримала валовий прибуток від реалізації електро- та теплоенергії, з надання послуг з теплопостачання, централізованого водопостачання та водовідведення в сумі 44 204 002 тис. грн (за І півріччя 2021 року – 2 733 750 тис. грн). З урахуванням інших операційних, фінансових та інших доходів і витрат фінансовий результат Компанії до оподаткування </w:t>
      </w:r>
      <w:bookmarkStart w:id="2" w:name="OLE_LINK1"/>
      <w:bookmarkStart w:id="3" w:name="OLE_LINK2"/>
      <w:r w:rsidRPr="006B287B">
        <w:rPr>
          <w:rFonts w:ascii="Times New Roman" w:hAnsi="Times New Roman"/>
          <w:lang w:val="uk-UA"/>
        </w:rPr>
        <w:t xml:space="preserve">збитковий (5 785 493) тис. грн (за І півріччя 2021 року прибуток складав 1 421 535 тис. грн). </w:t>
      </w:r>
    </w:p>
    <w:p w:rsidR="003935FC" w:rsidRPr="006B287B" w:rsidRDefault="003935FC" w:rsidP="003935FC">
      <w:pPr>
        <w:pStyle w:val="af2"/>
        <w:spacing w:before="120" w:after="0" w:line="240" w:lineRule="auto"/>
        <w:ind w:left="0" w:firstLine="709"/>
        <w:contextualSpacing w:val="0"/>
        <w:jc w:val="both"/>
        <w:rPr>
          <w:rFonts w:ascii="Times New Roman" w:hAnsi="Times New Roman"/>
          <w:lang w:val="uk-UA"/>
        </w:rPr>
      </w:pPr>
      <w:r w:rsidRPr="006B287B">
        <w:rPr>
          <w:rFonts w:ascii="Times New Roman" w:hAnsi="Times New Roman"/>
          <w:lang w:val="uk-UA"/>
        </w:rPr>
        <w:t>Окремі види доходів та витрат приведені у фінансовій звітності Компанії згорнуто відповідно до вимог МСФЗ. Основні види доходів та витрат відповідно до вимог МСБО 34 «Проміжна фінансова звітність» за І квартал, І півріччя 2022 року та відповідні періоди 2021 року приведені в таблицях:</w:t>
      </w:r>
    </w:p>
    <w:p w:rsidR="003935FC" w:rsidRPr="006B287B" w:rsidRDefault="003935FC" w:rsidP="003935FC">
      <w:pPr>
        <w:keepNext/>
        <w:ind w:left="142"/>
        <w:jc w:val="right"/>
        <w:rPr>
          <w:rFonts w:ascii="Times New Roman" w:hAnsi="Times New Roman" w:cs="Times New Roman"/>
          <w:i/>
        </w:rPr>
      </w:pPr>
      <w:r w:rsidRPr="006B287B">
        <w:rPr>
          <w:rFonts w:ascii="Times New Roman" w:hAnsi="Times New Roman" w:cs="Times New Roman"/>
          <w:i/>
        </w:rPr>
        <w:t>тис. грн</w:t>
      </w:r>
    </w:p>
    <w:tbl>
      <w:tblPr>
        <w:tblW w:w="9815" w:type="dxa"/>
        <w:jc w:val="right"/>
        <w:tblLook w:val="04A0" w:firstRow="1" w:lastRow="0" w:firstColumn="1" w:lastColumn="0" w:noHBand="0" w:noVBand="1"/>
      </w:tblPr>
      <w:tblGrid>
        <w:gridCol w:w="284"/>
        <w:gridCol w:w="4252"/>
        <w:gridCol w:w="1276"/>
        <w:gridCol w:w="1418"/>
        <w:gridCol w:w="1275"/>
        <w:gridCol w:w="1310"/>
      </w:tblGrid>
      <w:tr w:rsidR="003935FC" w:rsidRPr="006B287B" w:rsidTr="003935FC">
        <w:trPr>
          <w:trHeight w:val="227"/>
          <w:tblHeader/>
          <w:jc w:val="right"/>
        </w:trPr>
        <w:tc>
          <w:tcPr>
            <w:tcW w:w="284" w:type="dxa"/>
            <w:tcBorders>
              <w:top w:val="nil"/>
              <w:left w:val="nil"/>
              <w:right w:val="nil"/>
            </w:tcBorders>
            <w:shd w:val="clear" w:color="auto" w:fill="auto"/>
            <w:noWrap/>
            <w:vAlign w:val="bottom"/>
          </w:tcPr>
          <w:p w:rsidR="003935FC" w:rsidRPr="006B287B" w:rsidRDefault="003935FC" w:rsidP="003935FC">
            <w:pPr>
              <w:jc w:val="both"/>
              <w:rPr>
                <w:rFonts w:ascii="Times New Roman" w:hAnsi="Times New Roman" w:cs="Times New Roman"/>
              </w:rPr>
            </w:pPr>
          </w:p>
        </w:tc>
        <w:tc>
          <w:tcPr>
            <w:tcW w:w="4252" w:type="dxa"/>
            <w:tcBorders>
              <w:top w:val="nil"/>
              <w:left w:val="nil"/>
              <w:right w:val="nil"/>
            </w:tcBorders>
            <w:shd w:val="clear" w:color="auto" w:fill="auto"/>
          </w:tcPr>
          <w:p w:rsidR="003935FC" w:rsidRPr="006B287B" w:rsidRDefault="003935FC" w:rsidP="003935FC">
            <w:pPr>
              <w:jc w:val="both"/>
              <w:rPr>
                <w:rFonts w:ascii="Times New Roman" w:hAnsi="Times New Roman" w:cs="Times New Roman"/>
                <w:i/>
                <w:iCs/>
              </w:rPr>
            </w:pPr>
          </w:p>
        </w:tc>
        <w:tc>
          <w:tcPr>
            <w:tcW w:w="2694" w:type="dxa"/>
            <w:gridSpan w:val="2"/>
            <w:tcBorders>
              <w:top w:val="nil"/>
              <w:left w:val="nil"/>
              <w:right w:val="nil"/>
            </w:tcBorders>
            <w:tcMar>
              <w:left w:w="57" w:type="dxa"/>
              <w:right w:w="57" w:type="dxa"/>
            </w:tcMar>
            <w:vAlign w:val="center"/>
          </w:tcPr>
          <w:p w:rsidR="003935FC" w:rsidRPr="006B287B" w:rsidRDefault="003935FC" w:rsidP="003935FC">
            <w:pPr>
              <w:jc w:val="center"/>
              <w:rPr>
                <w:rFonts w:ascii="Times New Roman" w:hAnsi="Times New Roman" w:cs="Times New Roman"/>
                <w:b/>
              </w:rPr>
            </w:pPr>
            <w:r w:rsidRPr="006B287B">
              <w:rPr>
                <w:rFonts w:ascii="Times New Roman" w:hAnsi="Times New Roman" w:cs="Times New Roman"/>
                <w:b/>
              </w:rPr>
              <w:t>2 квартал 2022</w:t>
            </w:r>
          </w:p>
        </w:tc>
        <w:tc>
          <w:tcPr>
            <w:tcW w:w="2585" w:type="dxa"/>
            <w:gridSpan w:val="2"/>
            <w:tcBorders>
              <w:top w:val="nil"/>
              <w:left w:val="nil"/>
              <w:right w:val="nil"/>
            </w:tcBorders>
            <w:tcMar>
              <w:left w:w="57" w:type="dxa"/>
              <w:right w:w="57" w:type="dxa"/>
            </w:tcMar>
          </w:tcPr>
          <w:p w:rsidR="003935FC" w:rsidRPr="006B287B" w:rsidRDefault="003935FC" w:rsidP="003935FC">
            <w:pPr>
              <w:jc w:val="center"/>
              <w:rPr>
                <w:rFonts w:ascii="Times New Roman" w:hAnsi="Times New Roman" w:cs="Times New Roman"/>
                <w:b/>
              </w:rPr>
            </w:pPr>
            <w:r w:rsidRPr="006B287B">
              <w:rPr>
                <w:rFonts w:ascii="Times New Roman" w:hAnsi="Times New Roman" w:cs="Times New Roman"/>
                <w:b/>
              </w:rPr>
              <w:t>І півріччя 2022</w:t>
            </w:r>
          </w:p>
        </w:tc>
      </w:tr>
      <w:tr w:rsidR="003935FC" w:rsidRPr="006B287B" w:rsidTr="003935FC">
        <w:trPr>
          <w:trHeight w:val="227"/>
          <w:tblHeader/>
          <w:jc w:val="right"/>
        </w:trPr>
        <w:tc>
          <w:tcPr>
            <w:tcW w:w="4536" w:type="dxa"/>
            <w:gridSpan w:val="2"/>
            <w:tcBorders>
              <w:bottom w:val="single" w:sz="4" w:space="0" w:color="auto"/>
            </w:tcBorders>
            <w:shd w:val="clear" w:color="000000" w:fill="auto"/>
            <w:vAlign w:val="center"/>
            <w:hideMark/>
          </w:tcPr>
          <w:p w:rsidR="003935FC" w:rsidRPr="006B287B" w:rsidRDefault="003935FC" w:rsidP="003935FC">
            <w:pPr>
              <w:jc w:val="both"/>
              <w:rPr>
                <w:rFonts w:ascii="Times New Roman" w:hAnsi="Times New Roman" w:cs="Times New Roman"/>
                <w:b/>
                <w:bCs/>
              </w:rPr>
            </w:pPr>
          </w:p>
        </w:tc>
        <w:tc>
          <w:tcPr>
            <w:tcW w:w="1276" w:type="dxa"/>
            <w:tcBorders>
              <w:bottom w:val="single" w:sz="4" w:space="0" w:color="auto"/>
            </w:tcBorders>
            <w:shd w:val="clear" w:color="000000" w:fill="auto"/>
            <w:vAlign w:val="center"/>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Доходи</w:t>
            </w:r>
          </w:p>
        </w:tc>
        <w:tc>
          <w:tcPr>
            <w:tcW w:w="1418" w:type="dxa"/>
            <w:tcBorders>
              <w:bottom w:val="single" w:sz="4" w:space="0" w:color="auto"/>
            </w:tcBorders>
            <w:shd w:val="clear" w:color="000000" w:fill="auto"/>
            <w:vAlign w:val="center"/>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Витрати</w:t>
            </w:r>
          </w:p>
        </w:tc>
        <w:tc>
          <w:tcPr>
            <w:tcW w:w="1275" w:type="dxa"/>
            <w:tcBorders>
              <w:bottom w:val="single" w:sz="4" w:space="0" w:color="auto"/>
            </w:tcBorders>
            <w:shd w:val="clear" w:color="000000" w:fill="auto"/>
            <w:vAlign w:val="center"/>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Доходи</w:t>
            </w:r>
          </w:p>
        </w:tc>
        <w:tc>
          <w:tcPr>
            <w:tcW w:w="1310" w:type="dxa"/>
            <w:tcBorders>
              <w:bottom w:val="single" w:sz="4" w:space="0" w:color="auto"/>
            </w:tcBorders>
            <w:shd w:val="clear" w:color="000000" w:fill="auto"/>
            <w:vAlign w:val="center"/>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Витрати</w:t>
            </w:r>
          </w:p>
        </w:tc>
      </w:tr>
      <w:tr w:rsidR="003935FC" w:rsidRPr="006B287B" w:rsidTr="003935FC">
        <w:trPr>
          <w:trHeight w:val="284"/>
          <w:jc w:val="right"/>
        </w:trPr>
        <w:tc>
          <w:tcPr>
            <w:tcW w:w="4536" w:type="dxa"/>
            <w:gridSpan w:val="2"/>
            <w:tcBorders>
              <w:top w:val="single"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 xml:space="preserve">Реалізація основного виду продукції </w:t>
            </w:r>
          </w:p>
        </w:tc>
        <w:tc>
          <w:tcPr>
            <w:tcW w:w="1276"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23 788 073</w:t>
            </w:r>
          </w:p>
        </w:tc>
        <w:tc>
          <w:tcPr>
            <w:tcW w:w="1418"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10 942 267</w:t>
            </w:r>
          </w:p>
        </w:tc>
        <w:tc>
          <w:tcPr>
            <w:tcW w:w="1275"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67 618 431</w:t>
            </w:r>
          </w:p>
        </w:tc>
        <w:tc>
          <w:tcPr>
            <w:tcW w:w="1310"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23 414 429</w:t>
            </w:r>
          </w:p>
        </w:tc>
      </w:tr>
      <w:tr w:rsidR="003935FC" w:rsidRPr="006B287B" w:rsidTr="003935FC">
        <w:trPr>
          <w:trHeight w:val="113"/>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електроенергія</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23 500 391</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10 865 995</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67 106 086</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23 240 133</w:t>
            </w:r>
          </w:p>
        </w:tc>
      </w:tr>
      <w:tr w:rsidR="003935FC" w:rsidRPr="006B287B" w:rsidTr="003935FC">
        <w:trPr>
          <w:trHeight w:val="113"/>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b/>
                <w:bCs/>
                <w:i/>
                <w:iCs/>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i/>
              </w:rPr>
            </w:pPr>
            <w:r w:rsidRPr="006B287B">
              <w:rPr>
                <w:rFonts w:ascii="Times New Roman" w:hAnsi="Times New Roman" w:cs="Times New Roman"/>
                <w:i/>
              </w:rPr>
              <w:t>електроенергія власного виробництва</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10 588 141</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22 461 281</w:t>
            </w:r>
          </w:p>
        </w:tc>
      </w:tr>
      <w:tr w:rsidR="003935FC" w:rsidRPr="006B287B" w:rsidTr="003935FC">
        <w:trPr>
          <w:trHeight w:val="113"/>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b/>
                <w:bCs/>
                <w:i/>
                <w:iCs/>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i/>
              </w:rPr>
            </w:pPr>
            <w:r w:rsidRPr="006B287B">
              <w:rPr>
                <w:rFonts w:ascii="Times New Roman" w:hAnsi="Times New Roman" w:cs="Times New Roman"/>
                <w:i/>
              </w:rPr>
              <w:t>покупна електроенергія</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277 854</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778 852</w:t>
            </w:r>
          </w:p>
        </w:tc>
      </w:tr>
      <w:tr w:rsidR="003935FC" w:rsidRPr="006B287B" w:rsidTr="003935FC">
        <w:trPr>
          <w:trHeight w:val="113"/>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b/>
                <w:bCs/>
                <w:i/>
                <w:iCs/>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послуги з регулювання частоти та активної потужності</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230 250</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342 675</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13"/>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теплова енергія (виробництво, транспортування, постачання)</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18 697</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22 704</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81 987</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67 463</w:t>
            </w:r>
          </w:p>
        </w:tc>
      </w:tr>
      <w:tr w:rsidR="003935FC" w:rsidRPr="006B287B" w:rsidTr="003935FC">
        <w:trPr>
          <w:trHeight w:val="113"/>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централізоване водопостачання, централізоване водовідведення та комунальні послуги</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38 735</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53 568</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87 683</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106 833</w:t>
            </w:r>
          </w:p>
        </w:tc>
      </w:tr>
      <w:tr w:rsidR="003935FC" w:rsidRPr="006B287B" w:rsidTr="003935FC">
        <w:trPr>
          <w:trHeight w:hRule="exact" w:val="284"/>
          <w:jc w:val="right"/>
        </w:trPr>
        <w:tc>
          <w:tcPr>
            <w:tcW w:w="4536"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 xml:space="preserve">Адміністративні витрати </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rPr>
            </w:pPr>
            <w:r w:rsidRPr="006B287B">
              <w:rPr>
                <w:rFonts w:ascii="Times New Roman" w:hAnsi="Times New Roman" w:cs="Times New Roman"/>
                <w:b/>
                <w:bCs/>
                <w:i/>
              </w:rPr>
              <w:t>-</w:t>
            </w:r>
          </w:p>
        </w:tc>
        <w:tc>
          <w:tcPr>
            <w:tcW w:w="1418"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414 587</w:t>
            </w:r>
          </w:p>
        </w:tc>
        <w:tc>
          <w:tcPr>
            <w:tcW w:w="1275"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
                <w:bCs/>
                <w:i/>
              </w:rPr>
            </w:pPr>
            <w:r w:rsidRPr="006B287B">
              <w:rPr>
                <w:rFonts w:ascii="Times New Roman" w:hAnsi="Times New Roman" w:cs="Times New Roman"/>
                <w:b/>
                <w:bCs/>
                <w:i/>
              </w:rPr>
              <w:t>-</w:t>
            </w:r>
          </w:p>
        </w:tc>
        <w:tc>
          <w:tcPr>
            <w:tcW w:w="1310"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847 165</w:t>
            </w:r>
          </w:p>
        </w:tc>
      </w:tr>
      <w:tr w:rsidR="003935FC" w:rsidRPr="006B287B" w:rsidTr="003935FC">
        <w:trPr>
          <w:trHeight w:hRule="exact" w:val="284"/>
          <w:jc w:val="right"/>
        </w:trPr>
        <w:tc>
          <w:tcPr>
            <w:tcW w:w="4536" w:type="dxa"/>
            <w:gridSpan w:val="2"/>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Витрати на збут</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14 246 388</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47 287 996</w:t>
            </w:r>
          </w:p>
        </w:tc>
      </w:tr>
      <w:tr w:rsidR="003935FC" w:rsidRPr="006B287B" w:rsidTr="003935FC">
        <w:trPr>
          <w:trHeight w:val="270"/>
          <w:jc w:val="right"/>
        </w:trPr>
        <w:tc>
          <w:tcPr>
            <w:tcW w:w="4536" w:type="dxa"/>
            <w:gridSpan w:val="2"/>
            <w:tcBorders>
              <w:top w:val="dotted" w:sz="4" w:space="0" w:color="auto"/>
              <w:bottom w:val="dotted" w:sz="4" w:space="0" w:color="auto"/>
            </w:tcBorders>
            <w:shd w:val="clear" w:color="auto" w:fill="auto"/>
            <w:noWrap/>
            <w:vAlign w:val="bottom"/>
          </w:tcPr>
          <w:p w:rsidR="003935FC" w:rsidRPr="006B287B" w:rsidRDefault="003935FC" w:rsidP="003935FC">
            <w:pPr>
              <w:ind w:left="321"/>
              <w:jc w:val="both"/>
              <w:rPr>
                <w:rFonts w:ascii="Times New Roman" w:hAnsi="Times New Roman" w:cs="Times New Roman"/>
                <w:bCs/>
                <w:i/>
                <w:iCs/>
              </w:rPr>
            </w:pPr>
            <w:r w:rsidRPr="006B287B">
              <w:rPr>
                <w:rFonts w:ascii="Times New Roman" w:hAnsi="Times New Roman" w:cs="Times New Roman"/>
                <w:bCs/>
                <w:i/>
                <w:iCs/>
              </w:rPr>
              <w:t>в т.ч. послуги із забезпечення доступності електричної енергії для побутових споживачів</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i/>
                <w:iCs/>
              </w:rPr>
            </w:pPr>
            <w:r w:rsidRPr="006B287B">
              <w:rPr>
                <w:rFonts w:ascii="Times New Roman" w:hAnsi="Times New Roman" w:cs="Times New Roman"/>
                <w:bCs/>
                <w:i/>
                <w:iCs/>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i/>
                <w:iCs/>
              </w:rPr>
            </w:pPr>
            <w:r w:rsidRPr="006B287B">
              <w:rPr>
                <w:rFonts w:ascii="Times New Roman" w:hAnsi="Times New Roman" w:cs="Times New Roman"/>
                <w:bCs/>
                <w:i/>
                <w:iCs/>
              </w:rPr>
              <w:t>14 197 654</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i/>
                <w:iCs/>
              </w:rPr>
            </w:pPr>
            <w:r w:rsidRPr="006B287B">
              <w:rPr>
                <w:rFonts w:ascii="Times New Roman" w:hAnsi="Times New Roman" w:cs="Times New Roman"/>
                <w:bCs/>
                <w:i/>
                <w:iCs/>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Cs/>
                <w:i/>
                <w:iCs/>
              </w:rPr>
            </w:pPr>
            <w:r w:rsidRPr="006B287B">
              <w:rPr>
                <w:rFonts w:ascii="Times New Roman" w:hAnsi="Times New Roman" w:cs="Times New Roman"/>
                <w:bCs/>
                <w:i/>
                <w:iCs/>
              </w:rPr>
              <w:t>47 204 992</w:t>
            </w:r>
          </w:p>
        </w:tc>
      </w:tr>
      <w:tr w:rsidR="003935FC" w:rsidRPr="006B287B" w:rsidTr="003935FC">
        <w:trPr>
          <w:trHeight w:val="270"/>
          <w:jc w:val="right"/>
        </w:trPr>
        <w:tc>
          <w:tcPr>
            <w:tcW w:w="4536" w:type="dxa"/>
            <w:gridSpan w:val="2"/>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Дохід/Витрати від знецінення вартості фінансових активів</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112 918</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450 734</w:t>
            </w:r>
          </w:p>
        </w:tc>
      </w:tr>
      <w:tr w:rsidR="003935FC" w:rsidRPr="006B287B" w:rsidTr="003935FC">
        <w:trPr>
          <w:trHeight w:val="340"/>
          <w:jc w:val="right"/>
        </w:trPr>
        <w:tc>
          <w:tcPr>
            <w:tcW w:w="4536"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Інші операційні доходи та витрати*</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3 136 344</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404 870</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2 268 840</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1 962 050</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Купівля-продаж іноземної валюти</w:t>
            </w:r>
          </w:p>
        </w:tc>
        <w:tc>
          <w:tcPr>
            <w:tcW w:w="1276"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13 569</w:t>
            </w:r>
          </w:p>
        </w:tc>
        <w:tc>
          <w:tcPr>
            <w:tcW w:w="1275"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310"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26 853</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Продаж товарів, ТМЦ, інша реалізація робіт, послуг</w:t>
            </w:r>
          </w:p>
        </w:tc>
        <w:tc>
          <w:tcPr>
            <w:tcW w:w="1276"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6 385</w:t>
            </w:r>
          </w:p>
        </w:tc>
        <w:tc>
          <w:tcPr>
            <w:tcW w:w="1275"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310"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10 822</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Операційна оренда активів</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194</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1 138</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Курсові різниці</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968 445</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1 172 543</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Дохід від відновлення, витрати від знецінення ТМЦ, нестачі, втрати</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68</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348</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Штрафи, пені, неустойки</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14 038</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58 282</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Відшкодування раніше списаних активів</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84 962</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87 645</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Списання дебіторської та кредиторської заборгованості</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1 898 090</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16</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1 911 002</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Об'єкти житлово-комунального господарства і соціально-культурного призначення і соціально-культурні заходи</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201 877</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xml:space="preserve">                             -</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447 980</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Відсотки банка</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117 353</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153 781</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Середня заробітна плата та ЄСВ працівників, пов’язана з мобілізацією та виконанням військового обов’язку, що не відшкодовується </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86 884</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110 848</w:t>
            </w:r>
          </w:p>
        </w:tc>
      </w:tr>
      <w:tr w:rsidR="003935FC" w:rsidRPr="006B287B" w:rsidTr="003935FC">
        <w:trPr>
          <w:trHeight w:val="284"/>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Інші доходи та витрати операційної діяльності</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53 262</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96 071</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56 644</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193 004</w:t>
            </w:r>
          </w:p>
        </w:tc>
      </w:tr>
      <w:tr w:rsidR="003935FC" w:rsidRPr="006B287B" w:rsidTr="003935FC">
        <w:trPr>
          <w:trHeight w:val="284"/>
          <w:jc w:val="right"/>
        </w:trPr>
        <w:tc>
          <w:tcPr>
            <w:tcW w:w="4536"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 xml:space="preserve">Фінансові доходи та витрати </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8 767</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863 876</w:t>
            </w:r>
          </w:p>
        </w:tc>
        <w:tc>
          <w:tcPr>
            <w:tcW w:w="1275" w:type="dxa"/>
            <w:tcBorders>
              <w:top w:val="dotted" w:sz="4" w:space="0" w:color="auto"/>
              <w:bottom w:val="dotted" w:sz="4" w:space="0" w:color="auto"/>
            </w:tcBorders>
            <w:vAlign w:val="bottom"/>
          </w:tcPr>
          <w:p w:rsidR="003935FC" w:rsidRPr="006B287B" w:rsidRDefault="003935FC" w:rsidP="003935FC">
            <w:pPr>
              <w:ind w:left="-114"/>
              <w:jc w:val="right"/>
              <w:rPr>
                <w:rFonts w:ascii="Times New Roman" w:hAnsi="Times New Roman" w:cs="Times New Roman"/>
                <w:b/>
                <w:bCs/>
                <w:i/>
                <w:iCs/>
              </w:rPr>
            </w:pPr>
            <w:r w:rsidRPr="006B287B">
              <w:rPr>
                <w:rFonts w:ascii="Times New Roman" w:hAnsi="Times New Roman" w:cs="Times New Roman"/>
                <w:b/>
                <w:bCs/>
                <w:i/>
                <w:iCs/>
              </w:rPr>
              <w:t>53 279</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1 745 017</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Відсотки нараховані</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654</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303 153</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1 326</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613 317</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Витрати, пов’язані з обслуговуванням кредитів та інших довгострокових фінансових зобов’язань</w:t>
            </w:r>
          </w:p>
        </w:tc>
        <w:tc>
          <w:tcPr>
            <w:tcW w:w="1276"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w:t>
            </w:r>
          </w:p>
        </w:tc>
        <w:tc>
          <w:tcPr>
            <w:tcW w:w="1418"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13 549</w:t>
            </w:r>
          </w:p>
        </w:tc>
        <w:tc>
          <w:tcPr>
            <w:tcW w:w="1275"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w:t>
            </w:r>
          </w:p>
        </w:tc>
        <w:tc>
          <w:tcPr>
            <w:tcW w:w="1310"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30 156</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Інші фінансові доходи та витрати:</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8 113</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547 174</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51 953</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1 101 544</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outlineLvl w:val="0"/>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outlineLvl w:val="0"/>
              <w:rPr>
                <w:rFonts w:ascii="Times New Roman" w:hAnsi="Times New Roman" w:cs="Times New Roman"/>
                <w:i/>
                <w:iCs/>
              </w:rPr>
            </w:pPr>
            <w:r w:rsidRPr="006B287B">
              <w:rPr>
                <w:rFonts w:ascii="Times New Roman" w:hAnsi="Times New Roman" w:cs="Times New Roman"/>
                <w:i/>
                <w:iCs/>
              </w:rPr>
              <w:t>Відсотковий дохід та витрати від первісного визнання довгострокової дебіторської заборгованості за амортизованою вартістю</w:t>
            </w:r>
          </w:p>
        </w:tc>
        <w:tc>
          <w:tcPr>
            <w:tcW w:w="1276"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i/>
                <w:iCs/>
              </w:rPr>
            </w:pPr>
            <w:r w:rsidRPr="006B287B">
              <w:rPr>
                <w:rFonts w:ascii="Times New Roman" w:hAnsi="Times New Roman" w:cs="Times New Roman"/>
                <w:i/>
                <w:iCs/>
              </w:rPr>
              <w:t>7 754</w:t>
            </w:r>
          </w:p>
        </w:tc>
        <w:tc>
          <w:tcPr>
            <w:tcW w:w="1418"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i/>
                <w:iCs/>
              </w:rPr>
            </w:pPr>
            <w:r w:rsidRPr="006B287B">
              <w:rPr>
                <w:rFonts w:ascii="Times New Roman" w:hAnsi="Times New Roman" w:cs="Times New Roman"/>
                <w:i/>
                <w:iCs/>
              </w:rPr>
              <w:t>56</w:t>
            </w:r>
          </w:p>
        </w:tc>
        <w:tc>
          <w:tcPr>
            <w:tcW w:w="1275"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i/>
                <w:iCs/>
              </w:rPr>
            </w:pPr>
            <w:r w:rsidRPr="006B287B">
              <w:rPr>
                <w:rFonts w:ascii="Times New Roman" w:hAnsi="Times New Roman" w:cs="Times New Roman"/>
                <w:i/>
                <w:iCs/>
              </w:rPr>
              <w:t>15 368</w:t>
            </w:r>
          </w:p>
        </w:tc>
        <w:tc>
          <w:tcPr>
            <w:tcW w:w="1310"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i/>
                <w:iCs/>
              </w:rPr>
            </w:pPr>
            <w:r w:rsidRPr="006B287B">
              <w:rPr>
                <w:rFonts w:ascii="Times New Roman" w:hAnsi="Times New Roman" w:cs="Times New Roman"/>
                <w:i/>
                <w:iCs/>
              </w:rPr>
              <w:t>436</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outlineLvl w:val="0"/>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outlineLvl w:val="0"/>
              <w:rPr>
                <w:rFonts w:ascii="Times New Roman" w:hAnsi="Times New Roman" w:cs="Times New Roman"/>
                <w:i/>
                <w:iCs/>
              </w:rPr>
            </w:pPr>
            <w:r w:rsidRPr="006B287B">
              <w:rPr>
                <w:rFonts w:ascii="Times New Roman" w:hAnsi="Times New Roman" w:cs="Times New Roman"/>
                <w:i/>
                <w:iCs/>
              </w:rPr>
              <w:t>Витрати на відсотки та дохід від первісного визнання довгострокової кредиторської заборгованості за амортизованою вартістю</w:t>
            </w:r>
          </w:p>
        </w:tc>
        <w:tc>
          <w:tcPr>
            <w:tcW w:w="1276"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i/>
                <w:iCs/>
              </w:rPr>
            </w:pPr>
            <w:r w:rsidRPr="006B287B">
              <w:rPr>
                <w:rFonts w:ascii="Times New Roman" w:hAnsi="Times New Roman" w:cs="Times New Roman"/>
                <w:i/>
                <w:iCs/>
              </w:rPr>
              <w:t>8</w:t>
            </w:r>
          </w:p>
        </w:tc>
        <w:tc>
          <w:tcPr>
            <w:tcW w:w="1418"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i/>
                <w:iCs/>
              </w:rPr>
            </w:pPr>
            <w:r w:rsidRPr="006B287B">
              <w:rPr>
                <w:rFonts w:ascii="Times New Roman" w:hAnsi="Times New Roman" w:cs="Times New Roman"/>
                <w:i/>
                <w:iCs/>
              </w:rPr>
              <w:t>3 028</w:t>
            </w:r>
          </w:p>
        </w:tc>
        <w:tc>
          <w:tcPr>
            <w:tcW w:w="1275"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i/>
                <w:iCs/>
              </w:rPr>
            </w:pPr>
            <w:r w:rsidRPr="006B287B">
              <w:rPr>
                <w:rFonts w:ascii="Times New Roman" w:hAnsi="Times New Roman" w:cs="Times New Roman"/>
                <w:i/>
                <w:iCs/>
              </w:rPr>
              <w:t>35 896</w:t>
            </w:r>
          </w:p>
        </w:tc>
        <w:tc>
          <w:tcPr>
            <w:tcW w:w="1310"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i/>
                <w:iCs/>
              </w:rPr>
            </w:pPr>
            <w:r w:rsidRPr="006B287B">
              <w:rPr>
                <w:rFonts w:ascii="Times New Roman" w:hAnsi="Times New Roman" w:cs="Times New Roman"/>
                <w:i/>
                <w:iCs/>
              </w:rPr>
              <w:t>3 028</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outlineLvl w:val="0"/>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outlineLvl w:val="0"/>
              <w:rPr>
                <w:rFonts w:ascii="Times New Roman" w:hAnsi="Times New Roman" w:cs="Times New Roman"/>
                <w:i/>
                <w:iCs/>
              </w:rPr>
            </w:pPr>
            <w:r w:rsidRPr="006B287B">
              <w:rPr>
                <w:rFonts w:ascii="Times New Roman" w:hAnsi="Times New Roman" w:cs="Times New Roman"/>
                <w:i/>
                <w:iCs/>
              </w:rPr>
              <w:t>Витрати на відсотки за програмою виплат працівникам при виході на пенсію</w:t>
            </w:r>
          </w:p>
        </w:tc>
        <w:tc>
          <w:tcPr>
            <w:tcW w:w="1276"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rPr>
            </w:pPr>
            <w:r w:rsidRPr="006B287B">
              <w:rPr>
                <w:rFonts w:ascii="Times New Roman" w:hAnsi="Times New Roman" w:cs="Times New Roman"/>
                <w:bCs/>
              </w:rPr>
              <w:t>-</w:t>
            </w:r>
          </w:p>
        </w:tc>
        <w:tc>
          <w:tcPr>
            <w:tcW w:w="1418"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24</w:t>
            </w:r>
            <w:r w:rsidRPr="006B287B">
              <w:rPr>
                <w:rFonts w:ascii="Times New Roman" w:hAnsi="Times New Roman" w:cs="Times New Roman"/>
                <w:bCs/>
                <w:i/>
                <w:lang w:val="en-US"/>
              </w:rPr>
              <w:t>3 59</w:t>
            </w:r>
            <w:r w:rsidRPr="006B287B">
              <w:rPr>
                <w:rFonts w:ascii="Times New Roman" w:hAnsi="Times New Roman" w:cs="Times New Roman"/>
                <w:bCs/>
                <w:i/>
              </w:rPr>
              <w:t xml:space="preserve">8  </w:t>
            </w:r>
          </w:p>
        </w:tc>
        <w:tc>
          <w:tcPr>
            <w:tcW w:w="1275"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w:t>
            </w:r>
          </w:p>
        </w:tc>
        <w:tc>
          <w:tcPr>
            <w:tcW w:w="1310"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487 197</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outlineLvl w:val="0"/>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outlineLvl w:val="0"/>
              <w:rPr>
                <w:rFonts w:ascii="Times New Roman" w:hAnsi="Times New Roman" w:cs="Times New Roman"/>
                <w:i/>
                <w:iCs/>
              </w:rPr>
            </w:pPr>
            <w:r w:rsidRPr="006B287B">
              <w:rPr>
                <w:rFonts w:ascii="Times New Roman" w:hAnsi="Times New Roman" w:cs="Times New Roman"/>
                <w:i/>
                <w:iCs/>
              </w:rPr>
              <w:t>Витрати на відсотки від зміни забезпечення на поводження з ВЯП у зв’язку з плином часу</w:t>
            </w:r>
          </w:p>
        </w:tc>
        <w:tc>
          <w:tcPr>
            <w:tcW w:w="1276"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rPr>
            </w:pPr>
            <w:r w:rsidRPr="006B287B">
              <w:rPr>
                <w:rFonts w:ascii="Times New Roman" w:hAnsi="Times New Roman" w:cs="Times New Roman"/>
                <w:bCs/>
              </w:rPr>
              <w:t>-</w:t>
            </w:r>
          </w:p>
        </w:tc>
        <w:tc>
          <w:tcPr>
            <w:tcW w:w="1418"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1</w:t>
            </w:r>
            <w:r w:rsidRPr="006B287B">
              <w:rPr>
                <w:rFonts w:ascii="Times New Roman" w:hAnsi="Times New Roman" w:cs="Times New Roman"/>
                <w:bCs/>
                <w:i/>
                <w:lang w:val="en-US"/>
              </w:rPr>
              <w:t>4 0</w:t>
            </w:r>
            <w:r w:rsidRPr="006B287B">
              <w:rPr>
                <w:rFonts w:ascii="Times New Roman" w:hAnsi="Times New Roman" w:cs="Times New Roman"/>
                <w:bCs/>
                <w:i/>
              </w:rPr>
              <w:t>82</w:t>
            </w:r>
          </w:p>
        </w:tc>
        <w:tc>
          <w:tcPr>
            <w:tcW w:w="1275"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w:t>
            </w:r>
          </w:p>
        </w:tc>
        <w:tc>
          <w:tcPr>
            <w:tcW w:w="1310"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28 126</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outlineLvl w:val="0"/>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outlineLvl w:val="0"/>
              <w:rPr>
                <w:rFonts w:ascii="Times New Roman" w:hAnsi="Times New Roman" w:cs="Times New Roman"/>
                <w:i/>
                <w:iCs/>
              </w:rPr>
            </w:pPr>
            <w:r w:rsidRPr="006B287B">
              <w:rPr>
                <w:rFonts w:ascii="Times New Roman" w:hAnsi="Times New Roman" w:cs="Times New Roman"/>
                <w:i/>
                <w:iCs/>
              </w:rPr>
              <w:t>Витрати на відсотки за забезпеченням на зняття з експлуатації, відсотковий дохід та зміна дисконту від активу з ФЗЕ</w:t>
            </w:r>
          </w:p>
        </w:tc>
        <w:tc>
          <w:tcPr>
            <w:tcW w:w="1276"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rPr>
            </w:pPr>
          </w:p>
          <w:p w:rsidR="003935FC" w:rsidRPr="006B287B" w:rsidRDefault="003935FC" w:rsidP="003935FC">
            <w:pPr>
              <w:jc w:val="right"/>
              <w:outlineLvl w:val="0"/>
              <w:rPr>
                <w:rFonts w:ascii="Times New Roman" w:hAnsi="Times New Roman" w:cs="Times New Roman"/>
                <w:bCs/>
              </w:rPr>
            </w:pPr>
            <w:r w:rsidRPr="006B287B">
              <w:rPr>
                <w:rFonts w:ascii="Times New Roman" w:hAnsi="Times New Roman" w:cs="Times New Roman"/>
                <w:bCs/>
              </w:rPr>
              <w:t>-</w:t>
            </w:r>
          </w:p>
        </w:tc>
        <w:tc>
          <w:tcPr>
            <w:tcW w:w="1418"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p>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285 296</w:t>
            </w:r>
          </w:p>
        </w:tc>
        <w:tc>
          <w:tcPr>
            <w:tcW w:w="1275"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p>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w:t>
            </w:r>
          </w:p>
        </w:tc>
        <w:tc>
          <w:tcPr>
            <w:tcW w:w="1310"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lang w:val="en-US"/>
              </w:rPr>
            </w:pPr>
            <w:r w:rsidRPr="006B287B">
              <w:rPr>
                <w:rFonts w:ascii="Times New Roman" w:hAnsi="Times New Roman" w:cs="Times New Roman"/>
                <w:bCs/>
                <w:i/>
                <w:lang w:val="en-US"/>
              </w:rPr>
              <w:t xml:space="preserve">    </w:t>
            </w:r>
          </w:p>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572 420</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outlineLvl w:val="0"/>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outlineLvl w:val="0"/>
              <w:rPr>
                <w:rFonts w:ascii="Times New Roman" w:hAnsi="Times New Roman" w:cs="Times New Roman"/>
                <w:i/>
                <w:iCs/>
              </w:rPr>
            </w:pPr>
            <w:r w:rsidRPr="006B287B">
              <w:rPr>
                <w:rFonts w:ascii="Times New Roman" w:hAnsi="Times New Roman" w:cs="Times New Roman"/>
                <w:i/>
                <w:iCs/>
              </w:rPr>
              <w:t>Інші фінансові доходи та витрати</w:t>
            </w:r>
          </w:p>
        </w:tc>
        <w:tc>
          <w:tcPr>
            <w:tcW w:w="1276"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rPr>
            </w:pPr>
            <w:r w:rsidRPr="006B287B">
              <w:rPr>
                <w:rFonts w:ascii="Times New Roman" w:hAnsi="Times New Roman" w:cs="Times New Roman"/>
                <w:bCs/>
              </w:rPr>
              <w:t>351</w:t>
            </w:r>
          </w:p>
        </w:tc>
        <w:tc>
          <w:tcPr>
            <w:tcW w:w="1418"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1 114</w:t>
            </w:r>
          </w:p>
        </w:tc>
        <w:tc>
          <w:tcPr>
            <w:tcW w:w="1275"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689</w:t>
            </w:r>
          </w:p>
        </w:tc>
        <w:tc>
          <w:tcPr>
            <w:tcW w:w="1310"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10 337</w:t>
            </w:r>
          </w:p>
        </w:tc>
      </w:tr>
      <w:tr w:rsidR="003935FC" w:rsidRPr="006B287B" w:rsidTr="003935FC">
        <w:trPr>
          <w:trHeight w:val="284"/>
          <w:jc w:val="right"/>
        </w:trPr>
        <w:tc>
          <w:tcPr>
            <w:tcW w:w="4536"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 xml:space="preserve">Інші доходи та витрати </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lang w:val="en-US"/>
              </w:rPr>
              <w:t>2</w:t>
            </w:r>
            <w:r w:rsidRPr="006B287B">
              <w:rPr>
                <w:rFonts w:ascii="Times New Roman" w:hAnsi="Times New Roman" w:cs="Times New Roman"/>
                <w:b/>
                <w:bCs/>
                <w:i/>
                <w:iCs/>
              </w:rPr>
              <w:t>2 139</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48 121</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45 147</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63 799</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Зменшення корисності активів</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542</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14 738</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Безоплатно отримані необоротні активи (у т.ч. визнання доходу пропорційно амортизації)</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22 139</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43 632</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Дооцінка необоротних активів</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lang w:val="en-US"/>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1 515</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Списання необоротних активів</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40 193</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38 496</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Інші доходи та витрати</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7 386</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10 565</w:t>
            </w:r>
          </w:p>
        </w:tc>
      </w:tr>
      <w:tr w:rsidR="003935FC" w:rsidRPr="006B287B" w:rsidTr="003935FC">
        <w:trPr>
          <w:trHeight w:val="284"/>
          <w:jc w:val="right"/>
        </w:trPr>
        <w:tc>
          <w:tcPr>
            <w:tcW w:w="4536"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Податок на прибуток</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lang w:val="en-US"/>
              </w:rPr>
            </w:pPr>
            <w:r w:rsidRPr="006B287B">
              <w:rPr>
                <w:rFonts w:ascii="Times New Roman" w:hAnsi="Times New Roman" w:cs="Times New Roman"/>
                <w:b/>
                <w:bCs/>
                <w:lang w:val="en-US"/>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37 274</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1 026 380</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w:t>
            </w:r>
          </w:p>
        </w:tc>
      </w:tr>
      <w:tr w:rsidR="003935FC" w:rsidRPr="006B287B" w:rsidTr="003935FC">
        <w:trPr>
          <w:trHeight w:val="284"/>
          <w:jc w:val="right"/>
        </w:trPr>
        <w:tc>
          <w:tcPr>
            <w:tcW w:w="4536" w:type="dxa"/>
            <w:gridSpan w:val="2"/>
            <w:tcBorders>
              <w:top w:val="dotted" w:sz="4" w:space="0" w:color="auto"/>
              <w:bottom w:val="single" w:sz="4" w:space="0" w:color="auto"/>
            </w:tcBorders>
            <w:shd w:val="clear" w:color="auto" w:fill="auto"/>
            <w:noWrap/>
            <w:vAlign w:val="bottom"/>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ЧИСТИЙ ПРИБУТОК /ЗБИТОК</w:t>
            </w:r>
          </w:p>
        </w:tc>
        <w:tc>
          <w:tcPr>
            <w:tcW w:w="1276"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b/>
                <w:bCs/>
                <w:lang w:val="en-US"/>
              </w:rPr>
            </w:pPr>
            <w:r w:rsidRPr="006B287B">
              <w:rPr>
                <w:rFonts w:ascii="Times New Roman" w:hAnsi="Times New Roman" w:cs="Times New Roman"/>
                <w:b/>
                <w:bCs/>
                <w:lang w:val="en-US"/>
              </w:rPr>
              <w:t>110 858</w:t>
            </w:r>
          </w:p>
        </w:tc>
        <w:tc>
          <w:tcPr>
            <w:tcW w:w="1418"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w:t>
            </w:r>
          </w:p>
        </w:tc>
        <w:tc>
          <w:tcPr>
            <w:tcW w:w="1275"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w:t>
            </w:r>
          </w:p>
        </w:tc>
        <w:tc>
          <w:tcPr>
            <w:tcW w:w="1310"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4 759 113</w:t>
            </w:r>
          </w:p>
        </w:tc>
      </w:tr>
    </w:tbl>
    <w:p w:rsidR="003935FC" w:rsidRPr="006B287B" w:rsidRDefault="003935FC" w:rsidP="003935FC">
      <w:pPr>
        <w:rPr>
          <w:rFonts w:ascii="Times New Roman" w:hAnsi="Times New Roman" w:cs="Times New Roman"/>
        </w:rPr>
      </w:pPr>
    </w:p>
    <w:p w:rsidR="003935FC" w:rsidRPr="006B287B" w:rsidRDefault="003935FC" w:rsidP="003935FC">
      <w:pPr>
        <w:keepNext/>
        <w:ind w:left="142"/>
        <w:jc w:val="right"/>
        <w:rPr>
          <w:rFonts w:ascii="Times New Roman" w:hAnsi="Times New Roman" w:cs="Times New Roman"/>
          <w:i/>
        </w:rPr>
      </w:pPr>
      <w:r w:rsidRPr="006B287B">
        <w:rPr>
          <w:rFonts w:ascii="Times New Roman" w:hAnsi="Times New Roman" w:cs="Times New Roman"/>
          <w:i/>
        </w:rPr>
        <w:t>тис. грн</w:t>
      </w:r>
    </w:p>
    <w:tbl>
      <w:tblPr>
        <w:tblW w:w="9815" w:type="dxa"/>
        <w:jc w:val="right"/>
        <w:tblLook w:val="04A0" w:firstRow="1" w:lastRow="0" w:firstColumn="1" w:lastColumn="0" w:noHBand="0" w:noVBand="1"/>
      </w:tblPr>
      <w:tblGrid>
        <w:gridCol w:w="284"/>
        <w:gridCol w:w="4252"/>
        <w:gridCol w:w="1276"/>
        <w:gridCol w:w="1418"/>
        <w:gridCol w:w="1275"/>
        <w:gridCol w:w="1310"/>
      </w:tblGrid>
      <w:tr w:rsidR="003935FC" w:rsidRPr="006B287B" w:rsidTr="003935FC">
        <w:trPr>
          <w:trHeight w:val="227"/>
          <w:tblHeader/>
          <w:jc w:val="right"/>
        </w:trPr>
        <w:tc>
          <w:tcPr>
            <w:tcW w:w="284" w:type="dxa"/>
            <w:tcBorders>
              <w:top w:val="nil"/>
              <w:left w:val="nil"/>
              <w:right w:val="nil"/>
            </w:tcBorders>
            <w:shd w:val="clear" w:color="auto" w:fill="auto"/>
            <w:noWrap/>
            <w:vAlign w:val="bottom"/>
          </w:tcPr>
          <w:p w:rsidR="003935FC" w:rsidRPr="006B287B" w:rsidRDefault="003935FC" w:rsidP="003935FC">
            <w:pPr>
              <w:jc w:val="both"/>
              <w:rPr>
                <w:rFonts w:ascii="Times New Roman" w:hAnsi="Times New Roman" w:cs="Times New Roman"/>
              </w:rPr>
            </w:pPr>
          </w:p>
        </w:tc>
        <w:tc>
          <w:tcPr>
            <w:tcW w:w="4252" w:type="dxa"/>
            <w:tcBorders>
              <w:top w:val="nil"/>
              <w:left w:val="nil"/>
              <w:right w:val="nil"/>
            </w:tcBorders>
            <w:shd w:val="clear" w:color="auto" w:fill="auto"/>
          </w:tcPr>
          <w:p w:rsidR="003935FC" w:rsidRPr="006B287B" w:rsidRDefault="003935FC" w:rsidP="003935FC">
            <w:pPr>
              <w:jc w:val="both"/>
              <w:rPr>
                <w:rFonts w:ascii="Times New Roman" w:hAnsi="Times New Roman" w:cs="Times New Roman"/>
                <w:i/>
                <w:iCs/>
              </w:rPr>
            </w:pPr>
          </w:p>
        </w:tc>
        <w:tc>
          <w:tcPr>
            <w:tcW w:w="2694" w:type="dxa"/>
            <w:gridSpan w:val="2"/>
            <w:tcBorders>
              <w:top w:val="nil"/>
              <w:left w:val="nil"/>
              <w:right w:val="nil"/>
            </w:tcBorders>
            <w:tcMar>
              <w:left w:w="57" w:type="dxa"/>
              <w:right w:w="57" w:type="dxa"/>
            </w:tcMar>
            <w:vAlign w:val="center"/>
          </w:tcPr>
          <w:p w:rsidR="003935FC" w:rsidRPr="006B287B" w:rsidRDefault="003935FC" w:rsidP="003935FC">
            <w:pPr>
              <w:jc w:val="center"/>
              <w:rPr>
                <w:rFonts w:ascii="Times New Roman" w:hAnsi="Times New Roman" w:cs="Times New Roman"/>
                <w:b/>
              </w:rPr>
            </w:pPr>
            <w:r w:rsidRPr="006B287B">
              <w:rPr>
                <w:rFonts w:ascii="Times New Roman" w:hAnsi="Times New Roman" w:cs="Times New Roman"/>
                <w:b/>
              </w:rPr>
              <w:t>2 квартал 2021</w:t>
            </w:r>
          </w:p>
        </w:tc>
        <w:tc>
          <w:tcPr>
            <w:tcW w:w="2585" w:type="dxa"/>
            <w:gridSpan w:val="2"/>
            <w:tcBorders>
              <w:top w:val="nil"/>
              <w:left w:val="nil"/>
              <w:right w:val="nil"/>
            </w:tcBorders>
            <w:tcMar>
              <w:left w:w="57" w:type="dxa"/>
              <w:right w:w="57" w:type="dxa"/>
            </w:tcMar>
          </w:tcPr>
          <w:p w:rsidR="003935FC" w:rsidRPr="006B287B" w:rsidRDefault="003935FC" w:rsidP="003935FC">
            <w:pPr>
              <w:jc w:val="center"/>
              <w:rPr>
                <w:rFonts w:ascii="Times New Roman" w:hAnsi="Times New Roman" w:cs="Times New Roman"/>
                <w:b/>
              </w:rPr>
            </w:pPr>
            <w:r w:rsidRPr="006B287B">
              <w:rPr>
                <w:rFonts w:ascii="Times New Roman" w:hAnsi="Times New Roman" w:cs="Times New Roman"/>
                <w:b/>
              </w:rPr>
              <w:t>І півріччя 2021</w:t>
            </w:r>
          </w:p>
        </w:tc>
      </w:tr>
      <w:tr w:rsidR="003935FC" w:rsidRPr="006B287B" w:rsidTr="003935FC">
        <w:trPr>
          <w:trHeight w:val="227"/>
          <w:tblHeader/>
          <w:jc w:val="right"/>
        </w:trPr>
        <w:tc>
          <w:tcPr>
            <w:tcW w:w="4536" w:type="dxa"/>
            <w:gridSpan w:val="2"/>
            <w:tcBorders>
              <w:bottom w:val="single" w:sz="4" w:space="0" w:color="auto"/>
            </w:tcBorders>
            <w:shd w:val="clear" w:color="000000" w:fill="auto"/>
            <w:vAlign w:val="center"/>
            <w:hideMark/>
          </w:tcPr>
          <w:p w:rsidR="003935FC" w:rsidRPr="006B287B" w:rsidRDefault="003935FC" w:rsidP="003935FC">
            <w:pPr>
              <w:jc w:val="both"/>
              <w:rPr>
                <w:rFonts w:ascii="Times New Roman" w:hAnsi="Times New Roman" w:cs="Times New Roman"/>
                <w:b/>
                <w:bCs/>
              </w:rPr>
            </w:pPr>
          </w:p>
        </w:tc>
        <w:tc>
          <w:tcPr>
            <w:tcW w:w="1276" w:type="dxa"/>
            <w:tcBorders>
              <w:bottom w:val="single" w:sz="4" w:space="0" w:color="auto"/>
            </w:tcBorders>
            <w:shd w:val="clear" w:color="000000" w:fill="auto"/>
            <w:vAlign w:val="center"/>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Доходи</w:t>
            </w:r>
          </w:p>
        </w:tc>
        <w:tc>
          <w:tcPr>
            <w:tcW w:w="1418" w:type="dxa"/>
            <w:tcBorders>
              <w:bottom w:val="single" w:sz="4" w:space="0" w:color="auto"/>
            </w:tcBorders>
            <w:shd w:val="clear" w:color="000000" w:fill="auto"/>
            <w:vAlign w:val="center"/>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Витрати</w:t>
            </w:r>
          </w:p>
        </w:tc>
        <w:tc>
          <w:tcPr>
            <w:tcW w:w="1275" w:type="dxa"/>
            <w:tcBorders>
              <w:bottom w:val="single" w:sz="4" w:space="0" w:color="auto"/>
            </w:tcBorders>
            <w:shd w:val="clear" w:color="000000" w:fill="auto"/>
            <w:vAlign w:val="center"/>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Доходи</w:t>
            </w:r>
          </w:p>
        </w:tc>
        <w:tc>
          <w:tcPr>
            <w:tcW w:w="1310" w:type="dxa"/>
            <w:tcBorders>
              <w:bottom w:val="single" w:sz="4" w:space="0" w:color="auto"/>
            </w:tcBorders>
            <w:shd w:val="clear" w:color="000000" w:fill="auto"/>
            <w:vAlign w:val="center"/>
          </w:tcPr>
          <w:p w:rsidR="003935FC" w:rsidRPr="006B287B" w:rsidRDefault="003935FC" w:rsidP="003935FC">
            <w:pPr>
              <w:jc w:val="center"/>
              <w:rPr>
                <w:rFonts w:ascii="Times New Roman" w:hAnsi="Times New Roman" w:cs="Times New Roman"/>
                <w:b/>
                <w:bCs/>
              </w:rPr>
            </w:pPr>
            <w:r w:rsidRPr="006B287B">
              <w:rPr>
                <w:rFonts w:ascii="Times New Roman" w:hAnsi="Times New Roman" w:cs="Times New Roman"/>
                <w:b/>
                <w:bCs/>
              </w:rPr>
              <w:t>Витрати</w:t>
            </w:r>
          </w:p>
        </w:tc>
      </w:tr>
      <w:tr w:rsidR="003935FC" w:rsidRPr="006B287B" w:rsidTr="003935FC">
        <w:trPr>
          <w:trHeight w:val="284"/>
          <w:jc w:val="right"/>
        </w:trPr>
        <w:tc>
          <w:tcPr>
            <w:tcW w:w="4536" w:type="dxa"/>
            <w:gridSpan w:val="2"/>
            <w:tcBorders>
              <w:top w:val="single"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 xml:space="preserve">Реалізація основного виду продукції </w:t>
            </w:r>
          </w:p>
        </w:tc>
        <w:tc>
          <w:tcPr>
            <w:tcW w:w="1276"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lang w:val="en-US"/>
              </w:rPr>
            </w:pPr>
            <w:r w:rsidRPr="006B287B">
              <w:rPr>
                <w:rFonts w:ascii="Times New Roman" w:hAnsi="Times New Roman" w:cs="Times New Roman"/>
                <w:b/>
                <w:bCs/>
                <w:i/>
                <w:iCs/>
                <w:lang w:val="en-US"/>
              </w:rPr>
              <w:t>11 197 717</w:t>
            </w:r>
          </w:p>
        </w:tc>
        <w:tc>
          <w:tcPr>
            <w:tcW w:w="1418"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lang w:val="en-US"/>
              </w:rPr>
            </w:pPr>
            <w:r w:rsidRPr="006B287B">
              <w:rPr>
                <w:rFonts w:ascii="Times New Roman" w:hAnsi="Times New Roman" w:cs="Times New Roman"/>
                <w:b/>
                <w:bCs/>
                <w:i/>
                <w:iCs/>
              </w:rPr>
              <w:t>10</w:t>
            </w:r>
            <w:r w:rsidRPr="006B287B">
              <w:rPr>
                <w:rFonts w:ascii="Times New Roman" w:hAnsi="Times New Roman" w:cs="Times New Roman"/>
                <w:b/>
                <w:bCs/>
                <w:i/>
                <w:iCs/>
                <w:lang w:val="en-US"/>
              </w:rPr>
              <w:t xml:space="preserve"> 452 806</w:t>
            </w:r>
          </w:p>
        </w:tc>
        <w:tc>
          <w:tcPr>
            <w:tcW w:w="1275"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24 011 287</w:t>
            </w:r>
          </w:p>
        </w:tc>
        <w:tc>
          <w:tcPr>
            <w:tcW w:w="1310"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21 277 537</w:t>
            </w:r>
          </w:p>
        </w:tc>
      </w:tr>
      <w:tr w:rsidR="003935FC" w:rsidRPr="006B287B" w:rsidTr="003935FC">
        <w:trPr>
          <w:trHeight w:val="113"/>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електроенергія</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11 151 499</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10 398 773</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23 866 357</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21 141 638</w:t>
            </w:r>
          </w:p>
        </w:tc>
      </w:tr>
      <w:tr w:rsidR="003935FC" w:rsidRPr="006B287B" w:rsidTr="003935FC">
        <w:trPr>
          <w:trHeight w:val="113"/>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b/>
                <w:bCs/>
                <w:i/>
                <w:iCs/>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i/>
              </w:rPr>
            </w:pPr>
            <w:r w:rsidRPr="006B287B">
              <w:rPr>
                <w:rFonts w:ascii="Times New Roman" w:hAnsi="Times New Roman" w:cs="Times New Roman"/>
                <w:i/>
              </w:rPr>
              <w:t>електроенергія власного виробництва</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10 278 579</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21 015 866</w:t>
            </w:r>
          </w:p>
        </w:tc>
      </w:tr>
      <w:tr w:rsidR="003935FC" w:rsidRPr="006B287B" w:rsidTr="003935FC">
        <w:trPr>
          <w:trHeight w:val="113"/>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b/>
                <w:bCs/>
                <w:i/>
                <w:iCs/>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i/>
              </w:rPr>
            </w:pPr>
            <w:r w:rsidRPr="006B287B">
              <w:rPr>
                <w:rFonts w:ascii="Times New Roman" w:hAnsi="Times New Roman" w:cs="Times New Roman"/>
                <w:i/>
              </w:rPr>
              <w:t>покупна електроенергія</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120 194</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i/>
              </w:rPr>
            </w:pPr>
            <w:r w:rsidRPr="006B287B">
              <w:rPr>
                <w:rFonts w:ascii="Times New Roman" w:hAnsi="Times New Roman" w:cs="Times New Roman"/>
                <w:i/>
              </w:rPr>
              <w:t>125 772</w:t>
            </w:r>
          </w:p>
        </w:tc>
      </w:tr>
      <w:tr w:rsidR="003935FC" w:rsidRPr="006B287B" w:rsidTr="003935FC">
        <w:trPr>
          <w:trHeight w:val="113"/>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теплова енергія (виробництво, транспортування, постачання)</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18 250</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16 904</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79 370</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55 444</w:t>
            </w:r>
          </w:p>
        </w:tc>
      </w:tr>
      <w:tr w:rsidR="003935FC" w:rsidRPr="006B287B" w:rsidTr="003935FC">
        <w:trPr>
          <w:trHeight w:val="113"/>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централізоване водопостачання, централізоване водовідведення та комунальні послуги</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27 968</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37 129</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65 560</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80 455</w:t>
            </w:r>
          </w:p>
        </w:tc>
      </w:tr>
      <w:tr w:rsidR="003935FC" w:rsidRPr="006B287B" w:rsidTr="003935FC">
        <w:trPr>
          <w:trHeight w:hRule="exact" w:val="284"/>
          <w:jc w:val="right"/>
        </w:trPr>
        <w:tc>
          <w:tcPr>
            <w:tcW w:w="4536"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 xml:space="preserve">Адміністративні витрати </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rPr>
            </w:pPr>
            <w:r w:rsidRPr="006B287B">
              <w:rPr>
                <w:rFonts w:ascii="Times New Roman" w:hAnsi="Times New Roman" w:cs="Times New Roman"/>
                <w:b/>
                <w:bCs/>
                <w:i/>
              </w:rPr>
              <w:t>-</w:t>
            </w:r>
          </w:p>
        </w:tc>
        <w:tc>
          <w:tcPr>
            <w:tcW w:w="1418"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379 973</w:t>
            </w:r>
          </w:p>
        </w:tc>
        <w:tc>
          <w:tcPr>
            <w:tcW w:w="1275"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
                <w:bCs/>
                <w:i/>
              </w:rPr>
            </w:pPr>
            <w:r w:rsidRPr="006B287B">
              <w:rPr>
                <w:rFonts w:ascii="Times New Roman" w:hAnsi="Times New Roman" w:cs="Times New Roman"/>
                <w:b/>
                <w:bCs/>
                <w:i/>
              </w:rPr>
              <w:t>-</w:t>
            </w:r>
          </w:p>
        </w:tc>
        <w:tc>
          <w:tcPr>
            <w:tcW w:w="1310"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780 548</w:t>
            </w:r>
          </w:p>
        </w:tc>
      </w:tr>
      <w:tr w:rsidR="003935FC" w:rsidRPr="006B287B" w:rsidTr="003935FC">
        <w:trPr>
          <w:trHeight w:hRule="exact" w:val="284"/>
          <w:jc w:val="right"/>
        </w:trPr>
        <w:tc>
          <w:tcPr>
            <w:tcW w:w="4536" w:type="dxa"/>
            <w:gridSpan w:val="2"/>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Витрати на збут</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30 476</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55 527</w:t>
            </w:r>
          </w:p>
        </w:tc>
      </w:tr>
      <w:tr w:rsidR="003935FC" w:rsidRPr="006B287B" w:rsidTr="003935FC">
        <w:trPr>
          <w:trHeight w:val="270"/>
          <w:jc w:val="right"/>
        </w:trPr>
        <w:tc>
          <w:tcPr>
            <w:tcW w:w="4536" w:type="dxa"/>
            <w:gridSpan w:val="2"/>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Дохід/Витрати від знецінення вартості фінансових активів</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227 257</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546 822</w:t>
            </w:r>
          </w:p>
        </w:tc>
      </w:tr>
      <w:tr w:rsidR="003935FC" w:rsidRPr="006B287B" w:rsidTr="003935FC">
        <w:trPr>
          <w:trHeight w:val="340"/>
          <w:jc w:val="right"/>
        </w:trPr>
        <w:tc>
          <w:tcPr>
            <w:tcW w:w="4536"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Інші операційні доходи та витрати*</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991 775</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239 379</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2 355 038</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533 998</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Купівля-продаж іноземної валюти</w:t>
            </w:r>
          </w:p>
        </w:tc>
        <w:tc>
          <w:tcPr>
            <w:tcW w:w="1276"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14 702</w:t>
            </w:r>
          </w:p>
        </w:tc>
        <w:tc>
          <w:tcPr>
            <w:tcW w:w="1275"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310"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48 467</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Продаж товарів, ТМЦ, інша реалізація робіт, послуг</w:t>
            </w:r>
          </w:p>
        </w:tc>
        <w:tc>
          <w:tcPr>
            <w:tcW w:w="1276"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18 306</w:t>
            </w:r>
          </w:p>
        </w:tc>
        <w:tc>
          <w:tcPr>
            <w:tcW w:w="1418"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18 314</w:t>
            </w:r>
          </w:p>
        </w:tc>
        <w:tc>
          <w:tcPr>
            <w:tcW w:w="1310"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Реалізація необоротних активів, утриманих для продажу</w:t>
            </w:r>
          </w:p>
        </w:tc>
        <w:tc>
          <w:tcPr>
            <w:tcW w:w="1276"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29</w:t>
            </w:r>
          </w:p>
        </w:tc>
        <w:tc>
          <w:tcPr>
            <w:tcW w:w="1275"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310"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1 024</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Операційна оренда активів</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779</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1 583</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Курсові різниці</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677 854</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2 021 218</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Дохід від відновлення, витрати від знецінення ТМЦ, нестачі, втрати</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65</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566</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Штрафи, пені, неустойки</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10 578</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1 852</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Відшкодування раніше списаних активів</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274 622</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275 244</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Списання дебіторської та кредиторської заборгованості</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2 146</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2 346</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Об'єкти житлово-комунального господарства і соціально-культурного призначення і соціально-культурні заходи</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166 798</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xml:space="preserve">                             -</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382 898</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Відсотки банка</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2 669</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10 276</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Середня заробітна плата та ЄСВ працівників, пов’язана з мобілізацією та виконанням військового обов’язку, що не відшкодовується </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7 986</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16 115</w:t>
            </w:r>
          </w:p>
        </w:tc>
      </w:tr>
      <w:tr w:rsidR="003935FC" w:rsidRPr="006B287B" w:rsidTr="003935FC">
        <w:trPr>
          <w:trHeight w:val="284"/>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Інші доходи та витрати операційної діяльності</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15 334</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39 286</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23 639</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85 494</w:t>
            </w:r>
          </w:p>
        </w:tc>
      </w:tr>
      <w:tr w:rsidR="003935FC" w:rsidRPr="006B287B" w:rsidTr="003935FC">
        <w:trPr>
          <w:trHeight w:val="284"/>
          <w:jc w:val="right"/>
        </w:trPr>
        <w:tc>
          <w:tcPr>
            <w:tcW w:w="4536"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 xml:space="preserve">Фінансові доходи та витрати </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10 901</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1 170 549</w:t>
            </w:r>
          </w:p>
        </w:tc>
        <w:tc>
          <w:tcPr>
            <w:tcW w:w="1275" w:type="dxa"/>
            <w:tcBorders>
              <w:top w:val="dotted" w:sz="4" w:space="0" w:color="auto"/>
              <w:bottom w:val="dotted" w:sz="4" w:space="0" w:color="auto"/>
            </w:tcBorders>
            <w:vAlign w:val="bottom"/>
          </w:tcPr>
          <w:p w:rsidR="003935FC" w:rsidRPr="006B287B" w:rsidRDefault="003935FC" w:rsidP="003935FC">
            <w:pPr>
              <w:ind w:left="-114"/>
              <w:jc w:val="right"/>
              <w:rPr>
                <w:rFonts w:ascii="Times New Roman" w:hAnsi="Times New Roman" w:cs="Times New Roman"/>
                <w:b/>
                <w:bCs/>
                <w:i/>
                <w:iCs/>
              </w:rPr>
            </w:pPr>
            <w:r w:rsidRPr="006B287B">
              <w:rPr>
                <w:rFonts w:ascii="Times New Roman" w:hAnsi="Times New Roman" w:cs="Times New Roman"/>
                <w:b/>
                <w:bCs/>
                <w:i/>
                <w:iCs/>
              </w:rPr>
              <w:t>20 913</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1 810 721</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Відсотки нараховані</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637</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404 638</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1 277</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835 310</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Витрати, пов’язані з обслуговуванням кредитів та інших довгострокових фінансових зобов’язань</w:t>
            </w:r>
          </w:p>
        </w:tc>
        <w:tc>
          <w:tcPr>
            <w:tcW w:w="1276"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w:t>
            </w:r>
          </w:p>
        </w:tc>
        <w:tc>
          <w:tcPr>
            <w:tcW w:w="1418"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16 625</w:t>
            </w:r>
          </w:p>
        </w:tc>
        <w:tc>
          <w:tcPr>
            <w:tcW w:w="1275"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w:t>
            </w:r>
          </w:p>
        </w:tc>
        <w:tc>
          <w:tcPr>
            <w:tcW w:w="1310"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bCs/>
              </w:rPr>
            </w:pPr>
            <w:r w:rsidRPr="006B287B">
              <w:rPr>
                <w:rFonts w:ascii="Times New Roman" w:hAnsi="Times New Roman" w:cs="Times New Roman"/>
                <w:bCs/>
              </w:rPr>
              <w:t>35 599</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Інші фінансові доходи та витрати:</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10 264</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749 286</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19 636</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939 812</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outlineLvl w:val="0"/>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outlineLvl w:val="0"/>
              <w:rPr>
                <w:rFonts w:ascii="Times New Roman" w:hAnsi="Times New Roman" w:cs="Times New Roman"/>
                <w:i/>
                <w:iCs/>
              </w:rPr>
            </w:pPr>
            <w:r w:rsidRPr="006B287B">
              <w:rPr>
                <w:rFonts w:ascii="Times New Roman" w:hAnsi="Times New Roman" w:cs="Times New Roman"/>
                <w:i/>
                <w:iCs/>
              </w:rPr>
              <w:t>Відсотковий дохід та витрати від первісного визнання довгострокової дебіторської заборгованості за амортизованою вартістю</w:t>
            </w:r>
          </w:p>
        </w:tc>
        <w:tc>
          <w:tcPr>
            <w:tcW w:w="1276"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i/>
                <w:iCs/>
              </w:rPr>
            </w:pPr>
            <w:r w:rsidRPr="006B287B">
              <w:rPr>
                <w:rFonts w:ascii="Times New Roman" w:hAnsi="Times New Roman" w:cs="Times New Roman"/>
                <w:i/>
                <w:iCs/>
              </w:rPr>
              <w:t>9 929</w:t>
            </w:r>
          </w:p>
        </w:tc>
        <w:tc>
          <w:tcPr>
            <w:tcW w:w="1418"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i/>
                <w:iCs/>
              </w:rPr>
            </w:pPr>
            <w:r w:rsidRPr="006B287B">
              <w:rPr>
                <w:rFonts w:ascii="Times New Roman" w:hAnsi="Times New Roman" w:cs="Times New Roman"/>
                <w:i/>
                <w:iCs/>
              </w:rPr>
              <w:t>2 568</w:t>
            </w:r>
          </w:p>
        </w:tc>
        <w:tc>
          <w:tcPr>
            <w:tcW w:w="1275"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i/>
                <w:iCs/>
              </w:rPr>
            </w:pPr>
            <w:r w:rsidRPr="006B287B">
              <w:rPr>
                <w:rFonts w:ascii="Times New Roman" w:hAnsi="Times New Roman" w:cs="Times New Roman"/>
                <w:i/>
                <w:iCs/>
              </w:rPr>
              <w:t>18 865</w:t>
            </w:r>
          </w:p>
        </w:tc>
        <w:tc>
          <w:tcPr>
            <w:tcW w:w="1310"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i/>
                <w:iCs/>
              </w:rPr>
            </w:pPr>
            <w:r w:rsidRPr="006B287B">
              <w:rPr>
                <w:rFonts w:ascii="Times New Roman" w:hAnsi="Times New Roman" w:cs="Times New Roman"/>
                <w:i/>
                <w:iCs/>
              </w:rPr>
              <w:t>3 046</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outlineLvl w:val="0"/>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outlineLvl w:val="0"/>
              <w:rPr>
                <w:rFonts w:ascii="Times New Roman" w:hAnsi="Times New Roman" w:cs="Times New Roman"/>
                <w:i/>
                <w:iCs/>
              </w:rPr>
            </w:pPr>
            <w:r w:rsidRPr="006B287B">
              <w:rPr>
                <w:rFonts w:ascii="Times New Roman" w:hAnsi="Times New Roman" w:cs="Times New Roman"/>
                <w:i/>
                <w:iCs/>
              </w:rPr>
              <w:t>Витрати на відсотки за програмою виплат працівникам при виході на пенсію</w:t>
            </w:r>
          </w:p>
        </w:tc>
        <w:tc>
          <w:tcPr>
            <w:tcW w:w="1276"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rPr>
            </w:pPr>
            <w:r w:rsidRPr="006B287B">
              <w:rPr>
                <w:rFonts w:ascii="Times New Roman" w:hAnsi="Times New Roman" w:cs="Times New Roman"/>
                <w:bCs/>
              </w:rPr>
              <w:t>-</w:t>
            </w:r>
          </w:p>
        </w:tc>
        <w:tc>
          <w:tcPr>
            <w:tcW w:w="1418"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 xml:space="preserve">211 704  </w:t>
            </w:r>
          </w:p>
        </w:tc>
        <w:tc>
          <w:tcPr>
            <w:tcW w:w="1275"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w:t>
            </w:r>
          </w:p>
        </w:tc>
        <w:tc>
          <w:tcPr>
            <w:tcW w:w="1310"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423 408</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outlineLvl w:val="0"/>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outlineLvl w:val="0"/>
              <w:rPr>
                <w:rFonts w:ascii="Times New Roman" w:hAnsi="Times New Roman" w:cs="Times New Roman"/>
                <w:i/>
                <w:iCs/>
              </w:rPr>
            </w:pPr>
            <w:r w:rsidRPr="006B287B">
              <w:rPr>
                <w:rFonts w:ascii="Times New Roman" w:hAnsi="Times New Roman" w:cs="Times New Roman"/>
                <w:i/>
                <w:iCs/>
              </w:rPr>
              <w:t>Витрати на відсотки від зміни забезпечення на поводження з ВЯП у зв’язку з плином часу</w:t>
            </w:r>
          </w:p>
        </w:tc>
        <w:tc>
          <w:tcPr>
            <w:tcW w:w="1276"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rPr>
            </w:pPr>
            <w:r w:rsidRPr="006B287B">
              <w:rPr>
                <w:rFonts w:ascii="Times New Roman" w:hAnsi="Times New Roman" w:cs="Times New Roman"/>
                <w:bCs/>
              </w:rPr>
              <w:t>-</w:t>
            </w:r>
          </w:p>
        </w:tc>
        <w:tc>
          <w:tcPr>
            <w:tcW w:w="1418"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11 373</w:t>
            </w:r>
          </w:p>
        </w:tc>
        <w:tc>
          <w:tcPr>
            <w:tcW w:w="1275"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w:t>
            </w:r>
          </w:p>
        </w:tc>
        <w:tc>
          <w:tcPr>
            <w:tcW w:w="1310"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22 739</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outlineLvl w:val="0"/>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outlineLvl w:val="0"/>
              <w:rPr>
                <w:rFonts w:ascii="Times New Roman" w:hAnsi="Times New Roman" w:cs="Times New Roman"/>
                <w:i/>
                <w:iCs/>
              </w:rPr>
            </w:pPr>
            <w:r w:rsidRPr="006B287B">
              <w:rPr>
                <w:rFonts w:ascii="Times New Roman" w:hAnsi="Times New Roman" w:cs="Times New Roman"/>
                <w:i/>
                <w:iCs/>
              </w:rPr>
              <w:t>Витрати на відсотки за забезпеченням на зняття з експлуатації, відсотковий дохід та зміна дисконту від активу з ФЗЕ</w:t>
            </w:r>
          </w:p>
        </w:tc>
        <w:tc>
          <w:tcPr>
            <w:tcW w:w="1276"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rPr>
            </w:pPr>
          </w:p>
          <w:p w:rsidR="003935FC" w:rsidRPr="006B287B" w:rsidRDefault="003935FC" w:rsidP="003935FC">
            <w:pPr>
              <w:jc w:val="right"/>
              <w:outlineLvl w:val="0"/>
              <w:rPr>
                <w:rFonts w:ascii="Times New Roman" w:hAnsi="Times New Roman" w:cs="Times New Roman"/>
                <w:bCs/>
              </w:rPr>
            </w:pPr>
            <w:r w:rsidRPr="006B287B">
              <w:rPr>
                <w:rFonts w:ascii="Times New Roman" w:hAnsi="Times New Roman" w:cs="Times New Roman"/>
                <w:bCs/>
              </w:rPr>
              <w:t>-</w:t>
            </w:r>
          </w:p>
        </w:tc>
        <w:tc>
          <w:tcPr>
            <w:tcW w:w="1418"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p>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521 755</w:t>
            </w:r>
          </w:p>
        </w:tc>
        <w:tc>
          <w:tcPr>
            <w:tcW w:w="1275"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p>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w:t>
            </w:r>
          </w:p>
        </w:tc>
        <w:tc>
          <w:tcPr>
            <w:tcW w:w="1310"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lang w:val="en-US"/>
              </w:rPr>
            </w:pPr>
            <w:r w:rsidRPr="006B287B">
              <w:rPr>
                <w:rFonts w:ascii="Times New Roman" w:hAnsi="Times New Roman" w:cs="Times New Roman"/>
                <w:bCs/>
                <w:i/>
                <w:lang w:val="en-US"/>
              </w:rPr>
              <w:t xml:space="preserve">    </w:t>
            </w:r>
          </w:p>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487 286</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outlineLvl w:val="0"/>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outlineLvl w:val="0"/>
              <w:rPr>
                <w:rFonts w:ascii="Times New Roman" w:hAnsi="Times New Roman" w:cs="Times New Roman"/>
                <w:i/>
                <w:iCs/>
              </w:rPr>
            </w:pPr>
            <w:r w:rsidRPr="006B287B">
              <w:rPr>
                <w:rFonts w:ascii="Times New Roman" w:hAnsi="Times New Roman" w:cs="Times New Roman"/>
                <w:i/>
                <w:iCs/>
              </w:rPr>
              <w:t>Інші фінансові доходи та витрати</w:t>
            </w:r>
          </w:p>
        </w:tc>
        <w:tc>
          <w:tcPr>
            <w:tcW w:w="1276"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rPr>
            </w:pPr>
            <w:r w:rsidRPr="006B287B">
              <w:rPr>
                <w:rFonts w:ascii="Times New Roman" w:hAnsi="Times New Roman" w:cs="Times New Roman"/>
                <w:bCs/>
              </w:rPr>
              <w:t>335</w:t>
            </w:r>
          </w:p>
        </w:tc>
        <w:tc>
          <w:tcPr>
            <w:tcW w:w="1418"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1 886</w:t>
            </w:r>
          </w:p>
        </w:tc>
        <w:tc>
          <w:tcPr>
            <w:tcW w:w="1275"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771</w:t>
            </w:r>
          </w:p>
        </w:tc>
        <w:tc>
          <w:tcPr>
            <w:tcW w:w="1310" w:type="dxa"/>
            <w:tcBorders>
              <w:top w:val="dotted" w:sz="4" w:space="0" w:color="auto"/>
              <w:bottom w:val="dotted" w:sz="4" w:space="0" w:color="auto"/>
            </w:tcBorders>
            <w:vAlign w:val="bottom"/>
          </w:tcPr>
          <w:p w:rsidR="003935FC" w:rsidRPr="006B287B" w:rsidRDefault="003935FC" w:rsidP="003935FC">
            <w:pPr>
              <w:jc w:val="right"/>
              <w:outlineLvl w:val="0"/>
              <w:rPr>
                <w:rFonts w:ascii="Times New Roman" w:hAnsi="Times New Roman" w:cs="Times New Roman"/>
                <w:bCs/>
                <w:i/>
              </w:rPr>
            </w:pPr>
            <w:r w:rsidRPr="006B287B">
              <w:rPr>
                <w:rFonts w:ascii="Times New Roman" w:hAnsi="Times New Roman" w:cs="Times New Roman"/>
                <w:bCs/>
                <w:i/>
              </w:rPr>
              <w:t>3 333</w:t>
            </w:r>
          </w:p>
        </w:tc>
      </w:tr>
      <w:tr w:rsidR="003935FC" w:rsidRPr="006B287B" w:rsidTr="003935FC">
        <w:trPr>
          <w:trHeight w:val="284"/>
          <w:jc w:val="right"/>
        </w:trPr>
        <w:tc>
          <w:tcPr>
            <w:tcW w:w="4536"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 xml:space="preserve">Інші доходи та витрати </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29 087</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6 891</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49 722</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i/>
                <w:iCs/>
              </w:rPr>
            </w:pPr>
            <w:r w:rsidRPr="006B287B">
              <w:rPr>
                <w:rFonts w:ascii="Times New Roman" w:hAnsi="Times New Roman" w:cs="Times New Roman"/>
                <w:b/>
                <w:bCs/>
                <w:i/>
                <w:iCs/>
              </w:rPr>
              <w:t>10 272</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Відновлення корисності активів</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565</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202</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Безоплатно отримані необоротні активи (у т.ч. визнання доходу пропорційно амортизації)</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28 522</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49 520</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tcPr>
          <w:p w:rsidR="003935FC" w:rsidRPr="006B287B" w:rsidRDefault="003935FC" w:rsidP="003935FC">
            <w:pPr>
              <w:jc w:val="both"/>
              <w:rPr>
                <w:rFonts w:ascii="Times New Roman" w:hAnsi="Times New Roman" w:cs="Times New Roman"/>
              </w:rPr>
            </w:pPr>
          </w:p>
        </w:tc>
        <w:tc>
          <w:tcPr>
            <w:tcW w:w="4252"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Уцінка необоротних активів</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170</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170</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i/>
                <w:iCs/>
              </w:rPr>
            </w:pPr>
            <w:r w:rsidRPr="006B287B">
              <w:rPr>
                <w:rFonts w:ascii="Times New Roman" w:hAnsi="Times New Roman" w:cs="Times New Roman"/>
                <w:i/>
                <w:iCs/>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Списання необоротних активів</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6 720</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10 100</w:t>
            </w:r>
          </w:p>
        </w:tc>
      </w:tr>
      <w:tr w:rsidR="003935FC" w:rsidRPr="006B287B" w:rsidTr="003935FC">
        <w:trPr>
          <w:trHeight w:val="227"/>
          <w:jc w:val="right"/>
        </w:trPr>
        <w:tc>
          <w:tcPr>
            <w:tcW w:w="284" w:type="dxa"/>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w:t>
            </w:r>
          </w:p>
        </w:tc>
        <w:tc>
          <w:tcPr>
            <w:tcW w:w="4252"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Інші доходи та витрати</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w:t>
            </w:r>
          </w:p>
        </w:tc>
      </w:tr>
      <w:tr w:rsidR="003935FC" w:rsidRPr="006B287B" w:rsidTr="003935FC">
        <w:trPr>
          <w:trHeight w:val="284"/>
          <w:jc w:val="right"/>
        </w:trPr>
        <w:tc>
          <w:tcPr>
            <w:tcW w:w="4536" w:type="dxa"/>
            <w:gridSpan w:val="2"/>
            <w:tcBorders>
              <w:top w:val="dotted" w:sz="4" w:space="0" w:color="auto"/>
              <w:bottom w:val="dotted" w:sz="4" w:space="0" w:color="auto"/>
            </w:tcBorders>
            <w:shd w:val="clear" w:color="auto" w:fill="auto"/>
            <w:noWrap/>
            <w:vAlign w:val="bottom"/>
            <w:hideMark/>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Податок на прибуток</w:t>
            </w:r>
          </w:p>
        </w:tc>
        <w:tc>
          <w:tcPr>
            <w:tcW w:w="1276"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lang w:val="en-US"/>
              </w:rPr>
            </w:pPr>
            <w:r w:rsidRPr="006B287B">
              <w:rPr>
                <w:rFonts w:ascii="Times New Roman" w:hAnsi="Times New Roman" w:cs="Times New Roman"/>
                <w:b/>
                <w:bCs/>
                <w:lang w:val="en-US"/>
              </w:rPr>
              <w:t>-</w:t>
            </w:r>
          </w:p>
        </w:tc>
        <w:tc>
          <w:tcPr>
            <w:tcW w:w="1418"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64 485</w:t>
            </w:r>
          </w:p>
        </w:tc>
        <w:tc>
          <w:tcPr>
            <w:tcW w:w="1275"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w:t>
            </w:r>
          </w:p>
        </w:tc>
        <w:tc>
          <w:tcPr>
            <w:tcW w:w="1310"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297 898</w:t>
            </w:r>
          </w:p>
        </w:tc>
      </w:tr>
      <w:tr w:rsidR="003935FC" w:rsidRPr="006B287B" w:rsidTr="003935FC">
        <w:trPr>
          <w:trHeight w:val="284"/>
          <w:jc w:val="right"/>
        </w:trPr>
        <w:tc>
          <w:tcPr>
            <w:tcW w:w="4536" w:type="dxa"/>
            <w:gridSpan w:val="2"/>
            <w:tcBorders>
              <w:top w:val="dotted" w:sz="4" w:space="0" w:color="auto"/>
              <w:bottom w:val="single" w:sz="4" w:space="0" w:color="auto"/>
            </w:tcBorders>
            <w:shd w:val="clear" w:color="auto" w:fill="auto"/>
            <w:noWrap/>
            <w:vAlign w:val="bottom"/>
          </w:tcPr>
          <w:p w:rsidR="003935FC" w:rsidRPr="006B287B" w:rsidRDefault="003935FC" w:rsidP="003935FC">
            <w:pPr>
              <w:jc w:val="both"/>
              <w:rPr>
                <w:rFonts w:ascii="Times New Roman" w:hAnsi="Times New Roman" w:cs="Times New Roman"/>
                <w:b/>
                <w:bCs/>
                <w:i/>
                <w:iCs/>
              </w:rPr>
            </w:pPr>
            <w:r w:rsidRPr="006B287B">
              <w:rPr>
                <w:rFonts w:ascii="Times New Roman" w:hAnsi="Times New Roman" w:cs="Times New Roman"/>
                <w:b/>
                <w:bCs/>
                <w:i/>
                <w:iCs/>
              </w:rPr>
              <w:t>ЧИСТИЙ ПРИБУТОК /ЗБИТОК</w:t>
            </w:r>
          </w:p>
        </w:tc>
        <w:tc>
          <w:tcPr>
            <w:tcW w:w="1276"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lang w:val="en-US"/>
              </w:rPr>
              <w:t>11</w:t>
            </w:r>
            <w:r w:rsidRPr="006B287B">
              <w:rPr>
                <w:rFonts w:ascii="Times New Roman" w:hAnsi="Times New Roman" w:cs="Times New Roman"/>
                <w:b/>
                <w:bCs/>
              </w:rPr>
              <w:t>2 178</w:t>
            </w:r>
          </w:p>
        </w:tc>
        <w:tc>
          <w:tcPr>
            <w:tcW w:w="1418"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w:t>
            </w:r>
          </w:p>
        </w:tc>
        <w:tc>
          <w:tcPr>
            <w:tcW w:w="1275"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1 123 637</w:t>
            </w:r>
          </w:p>
        </w:tc>
        <w:tc>
          <w:tcPr>
            <w:tcW w:w="1310"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b/>
                <w:bCs/>
              </w:rPr>
            </w:pPr>
            <w:r w:rsidRPr="006B287B">
              <w:rPr>
                <w:rFonts w:ascii="Times New Roman" w:hAnsi="Times New Roman" w:cs="Times New Roman"/>
                <w:b/>
                <w:bCs/>
              </w:rPr>
              <w:t>-</w:t>
            </w:r>
          </w:p>
        </w:tc>
      </w:tr>
    </w:tbl>
    <w:p w:rsidR="003935FC" w:rsidRPr="006B287B" w:rsidRDefault="003935FC" w:rsidP="003935FC">
      <w:pPr>
        <w:pStyle w:val="a5"/>
        <w:tabs>
          <w:tab w:val="left" w:pos="851"/>
          <w:tab w:val="left" w:pos="993"/>
        </w:tabs>
        <w:ind w:firstLine="709"/>
        <w:rPr>
          <w:b w:val="0"/>
          <w:sz w:val="22"/>
          <w:szCs w:val="22"/>
          <w:u w:val="none"/>
          <w:lang w:val="uk-UA"/>
        </w:rPr>
      </w:pPr>
      <w:r w:rsidRPr="006B287B">
        <w:rPr>
          <w:b w:val="0"/>
          <w:sz w:val="22"/>
          <w:szCs w:val="22"/>
          <w:u w:val="none"/>
          <w:lang w:val="uk-UA"/>
        </w:rPr>
        <w:t>* Підсумки інших операційних доходів та інших операційних витрат отримані шляхом підсумовування показників відповідних доходів та витрат за 9 місяців 2021 та 2020 років, які приведені у цих примітках, а не як арифметична різниця між підсумками (ряд. 2120, 2180 форми 2) за 1 півріччя та 9 місяців звітного та попереднього років.</w:t>
      </w:r>
    </w:p>
    <w:p w:rsidR="003935FC" w:rsidRPr="006B287B" w:rsidRDefault="003935FC" w:rsidP="003935FC">
      <w:pPr>
        <w:spacing w:before="60" w:after="60"/>
        <w:ind w:left="142" w:firstLine="567"/>
        <w:jc w:val="both"/>
        <w:rPr>
          <w:rFonts w:ascii="Times New Roman" w:hAnsi="Times New Roman" w:cs="Times New Roman"/>
        </w:rPr>
      </w:pPr>
      <w:r w:rsidRPr="006B287B">
        <w:rPr>
          <w:rFonts w:ascii="Times New Roman" w:hAnsi="Times New Roman" w:cs="Times New Roman"/>
        </w:rPr>
        <w:t xml:space="preserve">Загальна сума </w:t>
      </w:r>
      <w:r w:rsidRPr="006B287B">
        <w:rPr>
          <w:rFonts w:ascii="Times New Roman" w:hAnsi="Times New Roman" w:cs="Times New Roman"/>
          <w:b/>
        </w:rPr>
        <w:t>фінансових витрат</w:t>
      </w:r>
      <w:r w:rsidRPr="006B287B">
        <w:rPr>
          <w:rFonts w:ascii="Times New Roman" w:hAnsi="Times New Roman" w:cs="Times New Roman"/>
        </w:rPr>
        <w:t xml:space="preserve"> Компанії у звітному періоді склала 1 745 017 тис. грн (І півріччя  2021 року – 1 810 721 тис. грн),  крім того капіталізовані витрати в сумі 229 170 тис. грн (І півріччя 2021 року – 199 618 тис. грн), які включені до складу кваліфікованих активів у вигляді об’єктів капітальних інвестицій. </w:t>
      </w:r>
    </w:p>
    <w:p w:rsidR="003935FC" w:rsidRPr="006B287B" w:rsidRDefault="003935FC" w:rsidP="003935FC">
      <w:pPr>
        <w:spacing w:before="60" w:after="120"/>
        <w:ind w:left="142" w:firstLine="567"/>
        <w:jc w:val="both"/>
        <w:rPr>
          <w:rFonts w:ascii="Times New Roman" w:hAnsi="Times New Roman" w:cs="Times New Roman"/>
        </w:rPr>
      </w:pPr>
      <w:r w:rsidRPr="006B287B">
        <w:rPr>
          <w:rFonts w:ascii="Times New Roman" w:hAnsi="Times New Roman" w:cs="Times New Roman"/>
        </w:rPr>
        <w:t xml:space="preserve">Середня норма капіталізації по групі запозичень, безпосередньо не пов’язаних зі створенням кваліфікованих активів, у 2022 році склала: І квартал – 3,643%, ІІ квартал – 3,762% (2021 рік: І квартал– 3,835%, ІІ квартал – 3,699%). </w:t>
      </w:r>
    </w:p>
    <w:p w:rsidR="003935FC" w:rsidRPr="006B287B" w:rsidRDefault="003935FC" w:rsidP="003935FC">
      <w:pPr>
        <w:spacing w:before="120"/>
        <w:ind w:left="142" w:firstLine="567"/>
        <w:jc w:val="both"/>
        <w:rPr>
          <w:rFonts w:ascii="Times New Roman" w:hAnsi="Times New Roman" w:cs="Times New Roman"/>
        </w:rPr>
      </w:pPr>
      <w:r w:rsidRPr="006B287B">
        <w:rPr>
          <w:rFonts w:ascii="Times New Roman" w:hAnsi="Times New Roman" w:cs="Times New Roman"/>
          <w:b/>
        </w:rPr>
        <w:t>Податок на прибуток.</w:t>
      </w:r>
      <w:r w:rsidRPr="006B287B">
        <w:rPr>
          <w:rFonts w:ascii="Times New Roman" w:hAnsi="Times New Roman" w:cs="Times New Roman"/>
        </w:rPr>
        <w:t xml:space="preserve">  Встановлена законодавством ставка оподаткування прибутку Компанії становить 18%. Податок на прибуток у складі доходів чи витрат:</w:t>
      </w:r>
    </w:p>
    <w:p w:rsidR="003935FC" w:rsidRPr="006B287B" w:rsidRDefault="003935FC" w:rsidP="003935FC">
      <w:pPr>
        <w:spacing w:line="180" w:lineRule="auto"/>
        <w:ind w:left="142"/>
        <w:jc w:val="right"/>
        <w:rPr>
          <w:rFonts w:ascii="Times New Roman" w:hAnsi="Times New Roman" w:cs="Times New Roman"/>
          <w:i/>
        </w:rPr>
      </w:pPr>
      <w:r w:rsidRPr="006B287B">
        <w:rPr>
          <w:rFonts w:ascii="Times New Roman" w:hAnsi="Times New Roman" w:cs="Times New Roman"/>
          <w:i/>
        </w:rPr>
        <w:t>тис. грн</w:t>
      </w:r>
    </w:p>
    <w:tbl>
      <w:tblPr>
        <w:tblW w:w="9810" w:type="dxa"/>
        <w:jc w:val="right"/>
        <w:tblLayout w:type="fixed"/>
        <w:tblCellMar>
          <w:left w:w="28" w:type="dxa"/>
          <w:right w:w="28" w:type="dxa"/>
        </w:tblCellMar>
        <w:tblLook w:val="04A0" w:firstRow="1" w:lastRow="0" w:firstColumn="1" w:lastColumn="0" w:noHBand="0" w:noVBand="1"/>
      </w:tblPr>
      <w:tblGrid>
        <w:gridCol w:w="4536"/>
        <w:gridCol w:w="2268"/>
        <w:gridCol w:w="3006"/>
      </w:tblGrid>
      <w:tr w:rsidR="003935FC" w:rsidRPr="006B287B" w:rsidTr="003935FC">
        <w:trPr>
          <w:cantSplit/>
          <w:trHeight w:val="227"/>
          <w:jc w:val="right"/>
        </w:trPr>
        <w:tc>
          <w:tcPr>
            <w:tcW w:w="4536" w:type="dxa"/>
            <w:tcBorders>
              <w:left w:val="nil"/>
              <w:bottom w:val="single" w:sz="4" w:space="0" w:color="auto"/>
              <w:right w:val="nil"/>
            </w:tcBorders>
            <w:tcMar>
              <w:left w:w="57" w:type="dxa"/>
              <w:right w:w="57" w:type="dxa"/>
            </w:tcMar>
            <w:vAlign w:val="bottom"/>
          </w:tcPr>
          <w:p w:rsidR="003935FC" w:rsidRPr="006B287B" w:rsidRDefault="003935FC" w:rsidP="003935FC">
            <w:pPr>
              <w:keepLines/>
              <w:ind w:left="227" w:right="-57"/>
              <w:jc w:val="both"/>
              <w:rPr>
                <w:rFonts w:ascii="Times New Roman" w:hAnsi="Times New Roman" w:cs="Times New Roman"/>
                <w:b/>
              </w:rPr>
            </w:pPr>
          </w:p>
        </w:tc>
        <w:tc>
          <w:tcPr>
            <w:tcW w:w="2268" w:type="dxa"/>
            <w:tcBorders>
              <w:left w:val="nil"/>
              <w:bottom w:val="single" w:sz="4" w:space="0" w:color="auto"/>
              <w:right w:val="nil"/>
            </w:tcBorders>
            <w:noWrap/>
            <w:vAlign w:val="bottom"/>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І півріччя 2022</w:t>
            </w:r>
          </w:p>
        </w:tc>
        <w:tc>
          <w:tcPr>
            <w:tcW w:w="3006" w:type="dxa"/>
            <w:tcBorders>
              <w:left w:val="nil"/>
              <w:bottom w:val="single" w:sz="4" w:space="0" w:color="auto"/>
              <w:right w:val="nil"/>
            </w:tcBorders>
            <w:vAlign w:val="center"/>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І півріччя  2021</w:t>
            </w:r>
          </w:p>
        </w:tc>
      </w:tr>
      <w:tr w:rsidR="003935FC" w:rsidRPr="006B287B" w:rsidTr="003935FC">
        <w:trPr>
          <w:cantSplit/>
          <w:trHeight w:val="227"/>
          <w:jc w:val="right"/>
        </w:trPr>
        <w:tc>
          <w:tcPr>
            <w:tcW w:w="4536" w:type="dxa"/>
            <w:tcBorders>
              <w:top w:val="single" w:sz="4" w:space="0" w:color="auto"/>
              <w:left w:val="nil"/>
              <w:bottom w:val="dotted" w:sz="4" w:space="0" w:color="auto"/>
              <w:right w:val="nil"/>
            </w:tcBorders>
            <w:tcMar>
              <w:left w:w="57" w:type="dxa"/>
              <w:right w:w="57" w:type="dxa"/>
            </w:tcMar>
            <w:vAlign w:val="bottom"/>
          </w:tcPr>
          <w:p w:rsidR="003935FC" w:rsidRPr="006B287B" w:rsidRDefault="003935FC" w:rsidP="003935FC">
            <w:pPr>
              <w:keepLines/>
              <w:ind w:right="-57"/>
              <w:jc w:val="both"/>
              <w:rPr>
                <w:rFonts w:ascii="Times New Roman" w:hAnsi="Times New Roman" w:cs="Times New Roman"/>
              </w:rPr>
            </w:pPr>
            <w:r w:rsidRPr="006B287B">
              <w:rPr>
                <w:rFonts w:ascii="Times New Roman" w:hAnsi="Times New Roman" w:cs="Times New Roman"/>
              </w:rPr>
              <w:t>Витрати з поточного податку на прибуток</w:t>
            </w:r>
          </w:p>
        </w:tc>
        <w:tc>
          <w:tcPr>
            <w:tcW w:w="2268" w:type="dxa"/>
            <w:tcBorders>
              <w:top w:val="single" w:sz="4" w:space="0" w:color="auto"/>
              <w:left w:val="nil"/>
              <w:bottom w:val="dotted" w:sz="4" w:space="0" w:color="auto"/>
              <w:right w:val="nil"/>
            </w:tcBorders>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3006" w:type="dxa"/>
            <w:tcBorders>
              <w:top w:val="single"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(1 052 659)</w:t>
            </w:r>
          </w:p>
        </w:tc>
      </w:tr>
      <w:tr w:rsidR="003935FC" w:rsidRPr="006B287B" w:rsidTr="003935FC">
        <w:trPr>
          <w:cantSplit/>
          <w:trHeight w:val="227"/>
          <w:jc w:val="right"/>
        </w:trPr>
        <w:tc>
          <w:tcPr>
            <w:tcW w:w="4536" w:type="dxa"/>
            <w:tcBorders>
              <w:top w:val="dotted" w:sz="4" w:space="0" w:color="auto"/>
              <w:left w:val="nil"/>
              <w:bottom w:val="dotted" w:sz="4" w:space="0" w:color="auto"/>
              <w:right w:val="nil"/>
            </w:tcBorders>
            <w:tcMar>
              <w:left w:w="57" w:type="dxa"/>
              <w:right w:w="57" w:type="dxa"/>
            </w:tcMar>
            <w:vAlign w:val="bottom"/>
          </w:tcPr>
          <w:p w:rsidR="003935FC" w:rsidRPr="006B287B" w:rsidRDefault="003935FC" w:rsidP="003935FC">
            <w:pPr>
              <w:keepLines/>
              <w:ind w:right="-57"/>
              <w:jc w:val="both"/>
              <w:rPr>
                <w:rFonts w:ascii="Times New Roman" w:hAnsi="Times New Roman" w:cs="Times New Roman"/>
              </w:rPr>
            </w:pPr>
            <w:r w:rsidRPr="006B287B">
              <w:rPr>
                <w:rFonts w:ascii="Times New Roman" w:hAnsi="Times New Roman" w:cs="Times New Roman"/>
              </w:rPr>
              <w:t>Відстрочений податок на прибуток, пов'язаний з виникненням і зменшенням тимчасових різниць</w:t>
            </w:r>
          </w:p>
        </w:tc>
        <w:tc>
          <w:tcPr>
            <w:tcW w:w="2268" w:type="dxa"/>
            <w:tcBorders>
              <w:top w:val="dotted" w:sz="4" w:space="0" w:color="auto"/>
              <w:left w:val="nil"/>
              <w:bottom w:val="dotted" w:sz="4" w:space="0" w:color="auto"/>
              <w:right w:val="nil"/>
            </w:tcBorders>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1 026 380</w:t>
            </w:r>
          </w:p>
        </w:tc>
        <w:tc>
          <w:tcPr>
            <w:tcW w:w="3006"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rPr>
              <w:t>754 761</w:t>
            </w:r>
          </w:p>
        </w:tc>
      </w:tr>
      <w:tr w:rsidR="003935FC" w:rsidRPr="006B287B" w:rsidTr="003935FC">
        <w:trPr>
          <w:cantSplit/>
          <w:trHeight w:val="312"/>
          <w:jc w:val="right"/>
        </w:trPr>
        <w:tc>
          <w:tcPr>
            <w:tcW w:w="4536" w:type="dxa"/>
            <w:tcBorders>
              <w:top w:val="dotted" w:sz="4" w:space="0" w:color="auto"/>
              <w:left w:val="nil"/>
              <w:bottom w:val="single" w:sz="4" w:space="0" w:color="auto"/>
              <w:right w:val="nil"/>
            </w:tcBorders>
            <w:tcMar>
              <w:left w:w="57" w:type="dxa"/>
              <w:right w:w="57" w:type="dxa"/>
            </w:tcMar>
            <w:vAlign w:val="bottom"/>
          </w:tcPr>
          <w:p w:rsidR="003935FC" w:rsidRPr="006B287B" w:rsidRDefault="003935FC" w:rsidP="003935FC">
            <w:pPr>
              <w:keepLines/>
              <w:ind w:left="227" w:right="-57" w:hanging="227"/>
              <w:jc w:val="both"/>
              <w:rPr>
                <w:rFonts w:ascii="Times New Roman" w:hAnsi="Times New Roman" w:cs="Times New Roman"/>
                <w:b/>
              </w:rPr>
            </w:pPr>
            <w:r w:rsidRPr="006B287B">
              <w:rPr>
                <w:rFonts w:ascii="Times New Roman" w:eastAsia="Cambria" w:hAnsi="Times New Roman" w:cs="Times New Roman"/>
                <w:b/>
              </w:rPr>
              <w:t>Дохід (витрати) з податку на прибуток</w:t>
            </w:r>
            <w:r w:rsidRPr="006B287B" w:rsidDel="00884340">
              <w:rPr>
                <w:rFonts w:ascii="Times New Roman" w:eastAsia="Cambria" w:hAnsi="Times New Roman" w:cs="Times New Roman"/>
                <w:b/>
              </w:rPr>
              <w:t xml:space="preserve"> </w:t>
            </w:r>
          </w:p>
        </w:tc>
        <w:tc>
          <w:tcPr>
            <w:tcW w:w="2268" w:type="dxa"/>
            <w:tcBorders>
              <w:top w:val="dotted" w:sz="4" w:space="0" w:color="auto"/>
              <w:left w:val="nil"/>
              <w:bottom w:val="single" w:sz="4" w:space="0" w:color="auto"/>
              <w:right w:val="nil"/>
            </w:tcBorders>
            <w:noWrap/>
            <w:vAlign w:val="bottom"/>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1 026 380</w:t>
            </w:r>
          </w:p>
        </w:tc>
        <w:tc>
          <w:tcPr>
            <w:tcW w:w="3006" w:type="dxa"/>
            <w:tcBorders>
              <w:top w:val="dotted" w:sz="4" w:space="0" w:color="auto"/>
              <w:left w:val="nil"/>
              <w:bottom w:val="single" w:sz="4" w:space="0" w:color="auto"/>
              <w:right w:val="nil"/>
            </w:tcBorders>
            <w:vAlign w:val="bottom"/>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(297 898)</w:t>
            </w:r>
          </w:p>
        </w:tc>
      </w:tr>
    </w:tbl>
    <w:bookmarkEnd w:id="2"/>
    <w:bookmarkEnd w:id="3"/>
    <w:p w:rsidR="003935FC" w:rsidRPr="006B287B" w:rsidRDefault="003935FC" w:rsidP="003935FC">
      <w:pPr>
        <w:pStyle w:val="1"/>
        <w:numPr>
          <w:ilvl w:val="0"/>
          <w:numId w:val="8"/>
        </w:numPr>
        <w:spacing w:before="240" w:after="120"/>
        <w:ind w:left="714" w:firstLine="0"/>
        <w:jc w:val="both"/>
        <w:rPr>
          <w:sz w:val="22"/>
          <w:szCs w:val="22"/>
          <w:lang w:val="uk-UA"/>
        </w:rPr>
      </w:pPr>
      <w:r w:rsidRPr="006B287B">
        <w:rPr>
          <w:sz w:val="22"/>
          <w:szCs w:val="22"/>
          <w:lang w:val="uk-UA"/>
        </w:rPr>
        <w:t>Інформація щодо пов’язаних осіб</w:t>
      </w:r>
    </w:p>
    <w:p w:rsidR="003935FC" w:rsidRPr="006B287B" w:rsidRDefault="003935FC" w:rsidP="003935FC">
      <w:pPr>
        <w:pStyle w:val="af2"/>
        <w:spacing w:after="0" w:line="240" w:lineRule="auto"/>
        <w:ind w:left="0" w:firstLine="709"/>
        <w:contextualSpacing w:val="0"/>
        <w:jc w:val="both"/>
        <w:rPr>
          <w:rFonts w:ascii="Times New Roman" w:hAnsi="Times New Roman"/>
          <w:lang w:val="uk-UA"/>
        </w:rPr>
      </w:pPr>
      <w:r w:rsidRPr="006B287B">
        <w:rPr>
          <w:rFonts w:ascii="Times New Roman" w:hAnsi="Times New Roman"/>
          <w:lang w:val="uk-UA"/>
        </w:rPr>
        <w:t>Види, обсяг операцій, які відбулись у І півріччі 2022 та у відповідному періоді 2021 року з пов’язаними особами, приведені в таблиці:</w:t>
      </w:r>
    </w:p>
    <w:p w:rsidR="003935FC" w:rsidRPr="006B287B" w:rsidRDefault="003935FC" w:rsidP="003935FC">
      <w:pPr>
        <w:pStyle w:val="af2"/>
        <w:spacing w:after="0" w:line="240" w:lineRule="auto"/>
        <w:ind w:left="0" w:firstLine="709"/>
        <w:contextualSpacing w:val="0"/>
        <w:jc w:val="right"/>
        <w:rPr>
          <w:rFonts w:ascii="Times New Roman" w:hAnsi="Times New Roman"/>
          <w:i/>
          <w:lang w:val="uk-UA"/>
        </w:rPr>
      </w:pPr>
      <w:r w:rsidRPr="006B287B">
        <w:rPr>
          <w:rFonts w:ascii="Times New Roman" w:hAnsi="Times New Roman"/>
          <w:i/>
          <w:lang w:val="uk-UA"/>
        </w:rPr>
        <w:t>тис. грн</w:t>
      </w:r>
    </w:p>
    <w:tbl>
      <w:tblPr>
        <w:tblW w:w="9830" w:type="dxa"/>
        <w:tblInd w:w="93" w:type="dxa"/>
        <w:tblLook w:val="04A0" w:firstRow="1" w:lastRow="0" w:firstColumn="1" w:lastColumn="0" w:noHBand="0" w:noVBand="1"/>
      </w:tblPr>
      <w:tblGrid>
        <w:gridCol w:w="6428"/>
        <w:gridCol w:w="1701"/>
        <w:gridCol w:w="1701"/>
      </w:tblGrid>
      <w:tr w:rsidR="003935FC" w:rsidRPr="006B287B" w:rsidTr="003935FC">
        <w:trPr>
          <w:trHeight w:val="340"/>
        </w:trPr>
        <w:tc>
          <w:tcPr>
            <w:tcW w:w="6428" w:type="dxa"/>
            <w:tcBorders>
              <w:bottom w:val="single" w:sz="4" w:space="0" w:color="auto"/>
            </w:tcBorders>
            <w:shd w:val="clear" w:color="auto" w:fill="auto"/>
            <w:noWrap/>
            <w:vAlign w:val="bottom"/>
            <w:hideMark/>
          </w:tcPr>
          <w:p w:rsidR="003935FC" w:rsidRPr="006B287B" w:rsidRDefault="003935FC" w:rsidP="003935FC">
            <w:pPr>
              <w:contextualSpacing/>
              <w:jc w:val="both"/>
              <w:rPr>
                <w:rFonts w:ascii="Times New Roman" w:hAnsi="Times New Roman" w:cs="Times New Roman"/>
                <w:b/>
                <w:color w:val="000000"/>
              </w:rPr>
            </w:pPr>
          </w:p>
        </w:tc>
        <w:tc>
          <w:tcPr>
            <w:tcW w:w="1701" w:type="dxa"/>
            <w:tcBorders>
              <w:bottom w:val="single" w:sz="4" w:space="0" w:color="auto"/>
            </w:tcBorders>
            <w:vAlign w:val="bottom"/>
          </w:tcPr>
          <w:p w:rsidR="003935FC" w:rsidRPr="006B287B" w:rsidRDefault="003935FC" w:rsidP="003935FC">
            <w:pPr>
              <w:ind w:left="-108"/>
              <w:contextualSpacing/>
              <w:jc w:val="right"/>
              <w:rPr>
                <w:rFonts w:ascii="Times New Roman" w:hAnsi="Times New Roman" w:cs="Times New Roman"/>
                <w:b/>
                <w:color w:val="000000"/>
              </w:rPr>
            </w:pPr>
            <w:r w:rsidRPr="006B287B">
              <w:rPr>
                <w:rFonts w:ascii="Times New Roman" w:hAnsi="Times New Roman" w:cs="Times New Roman"/>
                <w:b/>
                <w:color w:val="000000"/>
              </w:rPr>
              <w:t xml:space="preserve">І півріччя 2022 </w:t>
            </w:r>
          </w:p>
        </w:tc>
        <w:tc>
          <w:tcPr>
            <w:tcW w:w="1701" w:type="dxa"/>
            <w:tcBorders>
              <w:bottom w:val="single" w:sz="4" w:space="0" w:color="auto"/>
            </w:tcBorders>
            <w:vAlign w:val="bottom"/>
          </w:tcPr>
          <w:p w:rsidR="003935FC" w:rsidRPr="006B287B" w:rsidRDefault="003935FC" w:rsidP="003935FC">
            <w:pPr>
              <w:ind w:left="-108"/>
              <w:contextualSpacing/>
              <w:jc w:val="right"/>
              <w:rPr>
                <w:rFonts w:ascii="Times New Roman" w:hAnsi="Times New Roman" w:cs="Times New Roman"/>
                <w:b/>
                <w:color w:val="000000"/>
              </w:rPr>
            </w:pPr>
            <w:r w:rsidRPr="006B287B">
              <w:rPr>
                <w:rFonts w:ascii="Times New Roman" w:hAnsi="Times New Roman" w:cs="Times New Roman"/>
                <w:b/>
                <w:color w:val="000000"/>
              </w:rPr>
              <w:t xml:space="preserve">І півріччя 2021 </w:t>
            </w:r>
          </w:p>
        </w:tc>
      </w:tr>
      <w:tr w:rsidR="003935FC" w:rsidRPr="006B287B" w:rsidTr="003935FC">
        <w:trPr>
          <w:trHeight w:val="227"/>
        </w:trPr>
        <w:tc>
          <w:tcPr>
            <w:tcW w:w="6428" w:type="dxa"/>
            <w:tcBorders>
              <w:top w:val="single" w:sz="4" w:space="0" w:color="auto"/>
              <w:bottom w:val="dotted" w:sz="4" w:space="0" w:color="auto"/>
            </w:tcBorders>
            <w:shd w:val="clear" w:color="auto" w:fill="auto"/>
            <w:vAlign w:val="center"/>
            <w:hideMark/>
          </w:tcPr>
          <w:p w:rsidR="003935FC" w:rsidRPr="006B287B" w:rsidRDefault="003935FC" w:rsidP="003935FC">
            <w:pPr>
              <w:jc w:val="both"/>
              <w:rPr>
                <w:rFonts w:ascii="Times New Roman" w:hAnsi="Times New Roman" w:cs="Times New Roman"/>
                <w:color w:val="000000"/>
              </w:rPr>
            </w:pPr>
            <w:r w:rsidRPr="006B287B">
              <w:rPr>
                <w:rFonts w:ascii="Times New Roman" w:eastAsia="Cambria" w:hAnsi="Times New Roman" w:cs="Times New Roman"/>
                <w:color w:val="000000"/>
              </w:rPr>
              <w:t>Продаж пов’язаним особам готової продукції (товарів, робіт, послуг)</w:t>
            </w:r>
          </w:p>
        </w:tc>
        <w:tc>
          <w:tcPr>
            <w:tcW w:w="1701"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50</w:t>
            </w:r>
          </w:p>
        </w:tc>
        <w:tc>
          <w:tcPr>
            <w:tcW w:w="1701"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63</w:t>
            </w:r>
          </w:p>
        </w:tc>
      </w:tr>
      <w:tr w:rsidR="003935FC" w:rsidRPr="006B287B" w:rsidTr="003935FC">
        <w:trPr>
          <w:trHeight w:val="227"/>
        </w:trPr>
        <w:tc>
          <w:tcPr>
            <w:tcW w:w="6428" w:type="dxa"/>
            <w:tcBorders>
              <w:top w:val="dotted" w:sz="4" w:space="0" w:color="auto"/>
              <w:bottom w:val="single" w:sz="4" w:space="0" w:color="auto"/>
            </w:tcBorders>
            <w:shd w:val="clear" w:color="auto" w:fill="auto"/>
            <w:vAlign w:val="center"/>
            <w:hideMark/>
          </w:tcPr>
          <w:p w:rsidR="003935FC" w:rsidRPr="006B287B" w:rsidRDefault="003935FC" w:rsidP="003935FC">
            <w:pPr>
              <w:jc w:val="both"/>
              <w:rPr>
                <w:rFonts w:ascii="Times New Roman" w:hAnsi="Times New Roman" w:cs="Times New Roman"/>
                <w:color w:val="000000"/>
              </w:rPr>
            </w:pPr>
            <w:r w:rsidRPr="006B287B">
              <w:rPr>
                <w:rFonts w:ascii="Times New Roman" w:hAnsi="Times New Roman" w:cs="Times New Roman"/>
                <w:color w:val="000000"/>
              </w:rPr>
              <w:t>Надання гарантій та застав*</w:t>
            </w:r>
          </w:p>
        </w:tc>
        <w:tc>
          <w:tcPr>
            <w:tcW w:w="1701"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(29 646)</w:t>
            </w:r>
          </w:p>
        </w:tc>
        <w:tc>
          <w:tcPr>
            <w:tcW w:w="1701"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color w:val="000000"/>
              </w:rPr>
            </w:pPr>
            <w:r w:rsidRPr="006B287B">
              <w:rPr>
                <w:rFonts w:ascii="Times New Roman" w:hAnsi="Times New Roman" w:cs="Times New Roman"/>
                <w:color w:val="000000"/>
              </w:rPr>
              <w:t>(26 092)</w:t>
            </w:r>
          </w:p>
        </w:tc>
      </w:tr>
    </w:tbl>
    <w:p w:rsidR="003935FC" w:rsidRPr="006B287B" w:rsidRDefault="003935FC" w:rsidP="003935FC">
      <w:pPr>
        <w:pStyle w:val="af2"/>
        <w:widowControl w:val="0"/>
        <w:spacing w:after="120" w:line="240" w:lineRule="auto"/>
        <w:ind w:left="0" w:firstLine="142"/>
        <w:jc w:val="both"/>
        <w:rPr>
          <w:rFonts w:ascii="Times New Roman" w:hAnsi="Times New Roman"/>
          <w:lang w:val="uk-UA"/>
        </w:rPr>
      </w:pPr>
      <w:r w:rsidRPr="006B287B">
        <w:rPr>
          <w:rFonts w:ascii="Times New Roman" w:hAnsi="Times New Roman"/>
          <w:lang w:val="uk-UA"/>
        </w:rPr>
        <w:t>* Витрати, пов’язані з наданням державних гарантій Урядом України для забезпечення виконання боргових зобов’язань за кредитами (позиками), що залучені ДП «НАЕК «Енергоатом», відповідно до гарантійних угод, ратифікованих Законами України від 15.05.2014 № 1267-VII, від 15.05.2014 № 1268-VII, та договору щодо надання державної гарантії за зобов’язаннями ДП  «НАЕК «Енергоатом» згідно з  Постановою Кабінету Міністрів України від 06.12.2017 № 936.</w:t>
      </w:r>
    </w:p>
    <w:p w:rsidR="003935FC" w:rsidRPr="006B287B" w:rsidRDefault="003935FC" w:rsidP="003935FC">
      <w:pPr>
        <w:spacing w:before="60"/>
        <w:ind w:firstLine="709"/>
        <w:jc w:val="both"/>
        <w:rPr>
          <w:rFonts w:ascii="Times New Roman" w:hAnsi="Times New Roman" w:cs="Times New Roman"/>
        </w:rPr>
      </w:pPr>
      <w:r w:rsidRPr="006B287B">
        <w:rPr>
          <w:rFonts w:ascii="Times New Roman" w:hAnsi="Times New Roman" w:cs="Times New Roman"/>
        </w:rPr>
        <w:t>Відповідно до п. 18 МСБО 24  «Розкриття інформації про пов’язані сторони» інформація про заборгованість з пов'язаними сторонами ДП «НАЕК «Енергоатом» приведена в таблиці.</w:t>
      </w:r>
    </w:p>
    <w:p w:rsidR="003935FC" w:rsidRPr="006B287B" w:rsidRDefault="003935FC" w:rsidP="003935FC">
      <w:pPr>
        <w:keepNext/>
        <w:ind w:left="709"/>
        <w:jc w:val="right"/>
        <w:rPr>
          <w:rFonts w:ascii="Times New Roman" w:hAnsi="Times New Roman" w:cs="Times New Roman"/>
          <w:i/>
        </w:rPr>
      </w:pPr>
      <w:r w:rsidRPr="006B287B">
        <w:rPr>
          <w:rFonts w:ascii="Times New Roman" w:hAnsi="Times New Roman" w:cs="Times New Roman"/>
          <w:i/>
        </w:rPr>
        <w:t>тис. грн</w:t>
      </w:r>
    </w:p>
    <w:tbl>
      <w:tblPr>
        <w:tblW w:w="9923" w:type="dxa"/>
        <w:shd w:val="clear" w:color="auto" w:fill="EAF1DD"/>
        <w:tblLayout w:type="fixed"/>
        <w:tblLook w:val="04A0" w:firstRow="1" w:lastRow="0" w:firstColumn="1" w:lastColumn="0" w:noHBand="0" w:noVBand="1"/>
      </w:tblPr>
      <w:tblGrid>
        <w:gridCol w:w="2977"/>
        <w:gridCol w:w="1276"/>
        <w:gridCol w:w="1280"/>
        <w:gridCol w:w="2268"/>
        <w:gridCol w:w="1134"/>
        <w:gridCol w:w="988"/>
      </w:tblGrid>
      <w:tr w:rsidR="003935FC" w:rsidRPr="006B287B" w:rsidTr="003935FC">
        <w:trPr>
          <w:trHeight w:val="104"/>
        </w:trPr>
        <w:tc>
          <w:tcPr>
            <w:tcW w:w="2977" w:type="dxa"/>
            <w:tcBorders>
              <w:bottom w:val="dotted" w:sz="4" w:space="0" w:color="auto"/>
            </w:tcBorders>
            <w:shd w:val="clear" w:color="auto" w:fill="auto"/>
            <w:noWrap/>
          </w:tcPr>
          <w:p w:rsidR="003935FC" w:rsidRPr="006B287B" w:rsidRDefault="003935FC" w:rsidP="003935FC">
            <w:pPr>
              <w:widowControl w:val="0"/>
              <w:jc w:val="both"/>
              <w:rPr>
                <w:rFonts w:ascii="Times New Roman" w:hAnsi="Times New Roman" w:cs="Times New Roman"/>
              </w:rPr>
            </w:pPr>
          </w:p>
        </w:tc>
        <w:tc>
          <w:tcPr>
            <w:tcW w:w="1276" w:type="dxa"/>
            <w:tcBorders>
              <w:bottom w:val="dotted" w:sz="4" w:space="0" w:color="auto"/>
            </w:tcBorders>
          </w:tcPr>
          <w:p w:rsidR="003935FC" w:rsidRPr="006B287B" w:rsidRDefault="003935FC" w:rsidP="003935FC">
            <w:pPr>
              <w:widowControl w:val="0"/>
              <w:ind w:left="-39" w:right="-3"/>
              <w:jc w:val="right"/>
              <w:rPr>
                <w:rFonts w:ascii="Times New Roman" w:hAnsi="Times New Roman" w:cs="Times New Roman"/>
                <w:b/>
              </w:rPr>
            </w:pPr>
            <w:r w:rsidRPr="006B287B">
              <w:rPr>
                <w:rFonts w:ascii="Times New Roman" w:hAnsi="Times New Roman" w:cs="Times New Roman"/>
                <w:b/>
              </w:rPr>
              <w:t>30.06.2022</w:t>
            </w:r>
          </w:p>
        </w:tc>
        <w:tc>
          <w:tcPr>
            <w:tcW w:w="1280" w:type="dxa"/>
            <w:tcBorders>
              <w:bottom w:val="dotted" w:sz="4" w:space="0" w:color="auto"/>
            </w:tcBorders>
            <w:shd w:val="clear" w:color="auto" w:fill="auto"/>
            <w:noWrap/>
          </w:tcPr>
          <w:p w:rsidR="003935FC" w:rsidRPr="006B287B" w:rsidRDefault="003935FC" w:rsidP="003935FC">
            <w:pPr>
              <w:widowControl w:val="0"/>
              <w:ind w:left="-39" w:right="-3"/>
              <w:jc w:val="right"/>
              <w:rPr>
                <w:rFonts w:ascii="Times New Roman" w:hAnsi="Times New Roman" w:cs="Times New Roman"/>
                <w:b/>
              </w:rPr>
            </w:pPr>
            <w:r w:rsidRPr="006B287B">
              <w:rPr>
                <w:rFonts w:ascii="Times New Roman" w:hAnsi="Times New Roman" w:cs="Times New Roman"/>
                <w:b/>
              </w:rPr>
              <w:t>31.12.2021</w:t>
            </w:r>
          </w:p>
        </w:tc>
        <w:tc>
          <w:tcPr>
            <w:tcW w:w="2268" w:type="dxa"/>
            <w:tcBorders>
              <w:bottom w:val="dotted" w:sz="4" w:space="0" w:color="auto"/>
            </w:tcBorders>
            <w:shd w:val="clear" w:color="auto" w:fill="auto"/>
            <w:noWrap/>
          </w:tcPr>
          <w:p w:rsidR="003935FC" w:rsidRPr="006B287B" w:rsidRDefault="003935FC" w:rsidP="003935FC">
            <w:pPr>
              <w:widowControl w:val="0"/>
              <w:ind w:left="-74" w:right="-107"/>
              <w:jc w:val="right"/>
              <w:rPr>
                <w:rFonts w:ascii="Times New Roman" w:hAnsi="Times New Roman" w:cs="Times New Roman"/>
                <w:b/>
              </w:rPr>
            </w:pPr>
            <w:r w:rsidRPr="006B287B">
              <w:rPr>
                <w:rFonts w:ascii="Times New Roman" w:hAnsi="Times New Roman" w:cs="Times New Roman"/>
                <w:b/>
              </w:rPr>
              <w:t>Строк та характер відшкодування</w:t>
            </w:r>
          </w:p>
        </w:tc>
        <w:tc>
          <w:tcPr>
            <w:tcW w:w="1134" w:type="dxa"/>
            <w:tcBorders>
              <w:bottom w:val="dotted" w:sz="4" w:space="0" w:color="auto"/>
            </w:tcBorders>
            <w:shd w:val="clear" w:color="auto" w:fill="auto"/>
          </w:tcPr>
          <w:p w:rsidR="003935FC" w:rsidRPr="006B287B" w:rsidRDefault="003935FC" w:rsidP="003935FC">
            <w:pPr>
              <w:widowControl w:val="0"/>
              <w:ind w:left="-74" w:right="-107"/>
              <w:jc w:val="right"/>
              <w:rPr>
                <w:rFonts w:ascii="Times New Roman" w:hAnsi="Times New Roman" w:cs="Times New Roman"/>
                <w:b/>
              </w:rPr>
            </w:pPr>
            <w:r w:rsidRPr="006B287B">
              <w:rPr>
                <w:rFonts w:ascii="Times New Roman" w:hAnsi="Times New Roman" w:cs="Times New Roman"/>
                <w:b/>
              </w:rPr>
              <w:t>Наявність гарантії, застави</w:t>
            </w:r>
          </w:p>
        </w:tc>
        <w:tc>
          <w:tcPr>
            <w:tcW w:w="988" w:type="dxa"/>
            <w:tcBorders>
              <w:bottom w:val="dotted" w:sz="4" w:space="0" w:color="auto"/>
            </w:tcBorders>
            <w:shd w:val="clear" w:color="auto" w:fill="auto"/>
            <w:noWrap/>
          </w:tcPr>
          <w:p w:rsidR="003935FC" w:rsidRPr="006B287B" w:rsidRDefault="003935FC" w:rsidP="003935FC">
            <w:pPr>
              <w:widowControl w:val="0"/>
              <w:ind w:left="-39" w:right="-3"/>
              <w:jc w:val="right"/>
              <w:rPr>
                <w:rFonts w:ascii="Times New Roman" w:hAnsi="Times New Roman" w:cs="Times New Roman"/>
                <w:b/>
              </w:rPr>
            </w:pPr>
            <w:r w:rsidRPr="006B287B">
              <w:rPr>
                <w:rFonts w:ascii="Times New Roman" w:hAnsi="Times New Roman" w:cs="Times New Roman"/>
                <w:b/>
              </w:rPr>
              <w:t xml:space="preserve">Сума застави        </w:t>
            </w:r>
          </w:p>
        </w:tc>
      </w:tr>
      <w:tr w:rsidR="003935FC" w:rsidRPr="006B287B" w:rsidTr="003935FC">
        <w:trPr>
          <w:trHeight w:val="475"/>
        </w:trPr>
        <w:tc>
          <w:tcPr>
            <w:tcW w:w="2977" w:type="dxa"/>
            <w:tcBorders>
              <w:top w:val="single" w:sz="4" w:space="0" w:color="auto"/>
              <w:bottom w:val="dotted" w:sz="4" w:space="0" w:color="auto"/>
            </w:tcBorders>
            <w:shd w:val="clear" w:color="auto" w:fill="auto"/>
            <w:noWrap/>
            <w:vAlign w:val="bottom"/>
            <w:hideMark/>
          </w:tcPr>
          <w:p w:rsidR="003935FC" w:rsidRPr="006B287B" w:rsidRDefault="003935FC" w:rsidP="003935FC">
            <w:pPr>
              <w:widowControl w:val="0"/>
              <w:ind w:left="-74" w:right="-109"/>
              <w:rPr>
                <w:rFonts w:ascii="Times New Roman" w:hAnsi="Times New Roman" w:cs="Times New Roman"/>
              </w:rPr>
            </w:pPr>
            <w:r w:rsidRPr="006B287B">
              <w:rPr>
                <w:rFonts w:ascii="Times New Roman" w:hAnsi="Times New Roman" w:cs="Times New Roman"/>
              </w:rPr>
              <w:t xml:space="preserve">Довгострокова дебіторська заборгованість </w:t>
            </w:r>
          </w:p>
        </w:tc>
        <w:tc>
          <w:tcPr>
            <w:tcW w:w="1276" w:type="dxa"/>
            <w:tcBorders>
              <w:top w:val="single" w:sz="4" w:space="0" w:color="auto"/>
              <w:bottom w:val="dotted" w:sz="4" w:space="0" w:color="auto"/>
            </w:tcBorders>
            <w:vAlign w:val="bottom"/>
          </w:tcPr>
          <w:p w:rsidR="003935FC" w:rsidRPr="006B287B" w:rsidRDefault="003935FC" w:rsidP="003935FC">
            <w:pPr>
              <w:widowControl w:val="0"/>
              <w:ind w:left="-39" w:right="-3"/>
              <w:jc w:val="right"/>
              <w:rPr>
                <w:rFonts w:ascii="Times New Roman" w:hAnsi="Times New Roman" w:cs="Times New Roman"/>
                <w:lang w:val="en-US"/>
              </w:rPr>
            </w:pPr>
            <w:r w:rsidRPr="006B287B">
              <w:rPr>
                <w:rFonts w:ascii="Times New Roman" w:hAnsi="Times New Roman" w:cs="Times New Roman"/>
              </w:rPr>
              <w:t>1 308</w:t>
            </w:r>
          </w:p>
        </w:tc>
        <w:tc>
          <w:tcPr>
            <w:tcW w:w="1280" w:type="dxa"/>
            <w:tcBorders>
              <w:top w:val="single" w:sz="4" w:space="0" w:color="auto"/>
              <w:bottom w:val="dotted" w:sz="4" w:space="0" w:color="auto"/>
            </w:tcBorders>
            <w:shd w:val="clear" w:color="auto" w:fill="auto"/>
            <w:noWrap/>
            <w:vAlign w:val="bottom"/>
          </w:tcPr>
          <w:p w:rsidR="003935FC" w:rsidRPr="006B287B" w:rsidRDefault="003935FC" w:rsidP="003935FC">
            <w:pPr>
              <w:widowControl w:val="0"/>
              <w:ind w:left="-39" w:right="-3"/>
              <w:jc w:val="right"/>
              <w:rPr>
                <w:rFonts w:ascii="Times New Roman" w:hAnsi="Times New Roman" w:cs="Times New Roman"/>
              </w:rPr>
            </w:pPr>
            <w:r w:rsidRPr="006B287B">
              <w:rPr>
                <w:rFonts w:ascii="Times New Roman" w:hAnsi="Times New Roman" w:cs="Times New Roman"/>
              </w:rPr>
              <w:t>1 504</w:t>
            </w:r>
          </w:p>
        </w:tc>
        <w:tc>
          <w:tcPr>
            <w:tcW w:w="2268" w:type="dxa"/>
            <w:tcBorders>
              <w:top w:val="single" w:sz="4" w:space="0" w:color="auto"/>
              <w:bottom w:val="dotted" w:sz="4" w:space="0" w:color="auto"/>
            </w:tcBorders>
            <w:shd w:val="clear" w:color="auto" w:fill="auto"/>
            <w:noWrap/>
            <w:vAlign w:val="bottom"/>
            <w:hideMark/>
          </w:tcPr>
          <w:p w:rsidR="003935FC" w:rsidRPr="006B287B" w:rsidRDefault="003935FC" w:rsidP="003935FC">
            <w:pPr>
              <w:widowControl w:val="0"/>
              <w:ind w:left="-74" w:right="-107"/>
              <w:jc w:val="right"/>
              <w:rPr>
                <w:rFonts w:ascii="Times New Roman" w:hAnsi="Times New Roman" w:cs="Times New Roman"/>
              </w:rPr>
            </w:pPr>
            <w:r w:rsidRPr="006B287B">
              <w:rPr>
                <w:rFonts w:ascii="Times New Roman" w:hAnsi="Times New Roman" w:cs="Times New Roman"/>
              </w:rPr>
              <w:t>щомісячне утримання із зарплати до 2039 року</w:t>
            </w:r>
          </w:p>
        </w:tc>
        <w:tc>
          <w:tcPr>
            <w:tcW w:w="1134" w:type="dxa"/>
            <w:tcBorders>
              <w:top w:val="single" w:sz="4" w:space="0" w:color="auto"/>
              <w:bottom w:val="dotted" w:sz="4" w:space="0" w:color="auto"/>
            </w:tcBorders>
            <w:shd w:val="clear" w:color="auto" w:fill="auto"/>
            <w:vAlign w:val="bottom"/>
            <w:hideMark/>
          </w:tcPr>
          <w:p w:rsidR="003935FC" w:rsidRPr="006B287B" w:rsidRDefault="003935FC" w:rsidP="003935FC">
            <w:pPr>
              <w:widowControl w:val="0"/>
              <w:ind w:left="-74" w:right="-107"/>
              <w:jc w:val="right"/>
              <w:rPr>
                <w:rFonts w:ascii="Times New Roman" w:hAnsi="Times New Roman" w:cs="Times New Roman"/>
              </w:rPr>
            </w:pPr>
            <w:r w:rsidRPr="006B287B">
              <w:rPr>
                <w:rFonts w:ascii="Times New Roman" w:hAnsi="Times New Roman" w:cs="Times New Roman"/>
              </w:rPr>
              <w:t xml:space="preserve">іпотечні договори  </w:t>
            </w:r>
          </w:p>
        </w:tc>
        <w:tc>
          <w:tcPr>
            <w:tcW w:w="988" w:type="dxa"/>
            <w:tcBorders>
              <w:top w:val="single" w:sz="4" w:space="0" w:color="auto"/>
              <w:bottom w:val="dotted" w:sz="4" w:space="0" w:color="auto"/>
            </w:tcBorders>
            <w:shd w:val="clear" w:color="auto" w:fill="auto"/>
            <w:noWrap/>
            <w:vAlign w:val="bottom"/>
          </w:tcPr>
          <w:p w:rsidR="003935FC" w:rsidRPr="006B287B" w:rsidRDefault="003935FC" w:rsidP="003935FC">
            <w:pPr>
              <w:widowControl w:val="0"/>
              <w:ind w:left="-39" w:right="39"/>
              <w:jc w:val="right"/>
              <w:rPr>
                <w:rFonts w:ascii="Times New Roman" w:hAnsi="Times New Roman" w:cs="Times New Roman"/>
                <w:lang w:val="en-US"/>
              </w:rPr>
            </w:pPr>
            <w:r w:rsidRPr="006B287B">
              <w:rPr>
                <w:rFonts w:ascii="Times New Roman" w:hAnsi="Times New Roman" w:cs="Times New Roman"/>
              </w:rPr>
              <w:t>6 540</w:t>
            </w:r>
          </w:p>
        </w:tc>
      </w:tr>
      <w:tr w:rsidR="003935FC" w:rsidRPr="006B287B" w:rsidTr="003935FC">
        <w:trPr>
          <w:trHeight w:val="20"/>
        </w:trPr>
        <w:tc>
          <w:tcPr>
            <w:tcW w:w="2977" w:type="dxa"/>
            <w:tcBorders>
              <w:top w:val="dotted" w:sz="4" w:space="0" w:color="auto"/>
              <w:bottom w:val="dotted" w:sz="4" w:space="0" w:color="auto"/>
            </w:tcBorders>
            <w:shd w:val="clear" w:color="auto" w:fill="auto"/>
            <w:noWrap/>
            <w:vAlign w:val="bottom"/>
          </w:tcPr>
          <w:p w:rsidR="003935FC" w:rsidRPr="006B287B" w:rsidRDefault="003935FC" w:rsidP="003935FC">
            <w:pPr>
              <w:widowControl w:val="0"/>
              <w:ind w:left="-74" w:right="-109"/>
              <w:rPr>
                <w:rFonts w:ascii="Times New Roman" w:hAnsi="Times New Roman" w:cs="Times New Roman"/>
              </w:rPr>
            </w:pPr>
            <w:r w:rsidRPr="006B287B">
              <w:rPr>
                <w:rFonts w:ascii="Times New Roman" w:hAnsi="Times New Roman" w:cs="Times New Roman"/>
              </w:rPr>
              <w:t>Торгівельна заборгованість за відпущену продукцію</w:t>
            </w:r>
          </w:p>
        </w:tc>
        <w:tc>
          <w:tcPr>
            <w:tcW w:w="1276" w:type="dxa"/>
            <w:tcBorders>
              <w:top w:val="dotted" w:sz="4" w:space="0" w:color="auto"/>
              <w:bottom w:val="dotted" w:sz="4" w:space="0" w:color="auto"/>
            </w:tcBorders>
            <w:vAlign w:val="bottom"/>
          </w:tcPr>
          <w:p w:rsidR="003935FC" w:rsidRPr="006B287B" w:rsidRDefault="003935FC" w:rsidP="003935FC">
            <w:pPr>
              <w:widowControl w:val="0"/>
              <w:ind w:left="-39" w:right="-3"/>
              <w:jc w:val="right"/>
              <w:rPr>
                <w:rFonts w:ascii="Times New Roman" w:hAnsi="Times New Roman" w:cs="Times New Roman"/>
              </w:rPr>
            </w:pPr>
            <w:r w:rsidRPr="006B287B">
              <w:rPr>
                <w:rFonts w:ascii="Times New Roman" w:hAnsi="Times New Roman" w:cs="Times New Roman"/>
              </w:rPr>
              <w:t>7</w:t>
            </w:r>
          </w:p>
        </w:tc>
        <w:tc>
          <w:tcPr>
            <w:tcW w:w="1280" w:type="dxa"/>
            <w:tcBorders>
              <w:top w:val="dotted" w:sz="4" w:space="0" w:color="auto"/>
              <w:bottom w:val="dotted" w:sz="4" w:space="0" w:color="auto"/>
            </w:tcBorders>
            <w:shd w:val="clear" w:color="auto" w:fill="auto"/>
            <w:noWrap/>
            <w:vAlign w:val="bottom"/>
          </w:tcPr>
          <w:p w:rsidR="003935FC" w:rsidRPr="006B287B" w:rsidRDefault="003935FC" w:rsidP="003935FC">
            <w:pPr>
              <w:widowControl w:val="0"/>
              <w:ind w:left="-39" w:right="-3"/>
              <w:jc w:val="right"/>
              <w:rPr>
                <w:rFonts w:ascii="Times New Roman" w:hAnsi="Times New Roman" w:cs="Times New Roman"/>
              </w:rPr>
            </w:pPr>
            <w:r w:rsidRPr="006B287B">
              <w:rPr>
                <w:rFonts w:ascii="Times New Roman" w:hAnsi="Times New Roman" w:cs="Times New Roman"/>
              </w:rPr>
              <w:t>8</w:t>
            </w:r>
          </w:p>
        </w:tc>
        <w:tc>
          <w:tcPr>
            <w:tcW w:w="2268" w:type="dxa"/>
            <w:tcBorders>
              <w:top w:val="dotted" w:sz="4" w:space="0" w:color="auto"/>
              <w:bottom w:val="dotted" w:sz="4" w:space="0" w:color="auto"/>
            </w:tcBorders>
            <w:shd w:val="clear" w:color="auto" w:fill="auto"/>
            <w:noWrap/>
            <w:vAlign w:val="bottom"/>
          </w:tcPr>
          <w:p w:rsidR="003935FC" w:rsidRPr="006B287B" w:rsidRDefault="003935FC" w:rsidP="003935FC">
            <w:pPr>
              <w:widowControl w:val="0"/>
              <w:ind w:left="-103" w:right="-49"/>
              <w:jc w:val="right"/>
              <w:rPr>
                <w:rFonts w:ascii="Times New Roman" w:hAnsi="Times New Roman" w:cs="Times New Roman"/>
              </w:rPr>
            </w:pPr>
            <w:r w:rsidRPr="006B287B">
              <w:rPr>
                <w:rFonts w:ascii="Times New Roman" w:hAnsi="Times New Roman" w:cs="Times New Roman"/>
              </w:rPr>
              <w:t>-</w:t>
            </w:r>
          </w:p>
        </w:tc>
        <w:tc>
          <w:tcPr>
            <w:tcW w:w="1134" w:type="dxa"/>
            <w:tcBorders>
              <w:top w:val="dotted" w:sz="4" w:space="0" w:color="auto"/>
              <w:bottom w:val="dotted" w:sz="4" w:space="0" w:color="auto"/>
            </w:tcBorders>
            <w:shd w:val="clear" w:color="auto" w:fill="auto"/>
            <w:vAlign w:val="bottom"/>
          </w:tcPr>
          <w:p w:rsidR="003935FC" w:rsidRPr="006B287B" w:rsidRDefault="003935FC" w:rsidP="003935FC">
            <w:pPr>
              <w:widowControl w:val="0"/>
              <w:ind w:left="-74" w:right="-107"/>
              <w:jc w:val="right"/>
              <w:rPr>
                <w:rFonts w:ascii="Times New Roman" w:hAnsi="Times New Roman" w:cs="Times New Roman"/>
              </w:rPr>
            </w:pPr>
            <w:r w:rsidRPr="006B287B">
              <w:rPr>
                <w:rFonts w:ascii="Times New Roman" w:hAnsi="Times New Roman" w:cs="Times New Roman"/>
              </w:rPr>
              <w:t>-</w:t>
            </w:r>
          </w:p>
        </w:tc>
        <w:tc>
          <w:tcPr>
            <w:tcW w:w="988" w:type="dxa"/>
            <w:tcBorders>
              <w:top w:val="dotted" w:sz="4" w:space="0" w:color="auto"/>
              <w:bottom w:val="dotted" w:sz="4" w:space="0" w:color="auto"/>
            </w:tcBorders>
            <w:shd w:val="clear" w:color="auto" w:fill="auto"/>
            <w:noWrap/>
            <w:vAlign w:val="bottom"/>
          </w:tcPr>
          <w:p w:rsidR="003935FC" w:rsidRPr="006B287B" w:rsidRDefault="003935FC" w:rsidP="003935FC">
            <w:pPr>
              <w:widowControl w:val="0"/>
              <w:ind w:left="-39" w:right="39"/>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0"/>
        </w:trPr>
        <w:tc>
          <w:tcPr>
            <w:tcW w:w="2977" w:type="dxa"/>
            <w:tcBorders>
              <w:top w:val="dotted" w:sz="4" w:space="0" w:color="auto"/>
              <w:bottom w:val="dotted" w:sz="4" w:space="0" w:color="auto"/>
            </w:tcBorders>
            <w:shd w:val="clear" w:color="auto" w:fill="auto"/>
            <w:noWrap/>
            <w:vAlign w:val="bottom"/>
          </w:tcPr>
          <w:p w:rsidR="003935FC" w:rsidRPr="006B287B" w:rsidRDefault="003935FC" w:rsidP="003935FC">
            <w:pPr>
              <w:widowControl w:val="0"/>
              <w:ind w:left="-74" w:right="-109"/>
              <w:rPr>
                <w:rFonts w:ascii="Times New Roman" w:hAnsi="Times New Roman" w:cs="Times New Roman"/>
              </w:rPr>
            </w:pPr>
            <w:r w:rsidRPr="006B287B">
              <w:rPr>
                <w:rFonts w:ascii="Times New Roman" w:hAnsi="Times New Roman" w:cs="Times New Roman"/>
              </w:rPr>
              <w:t>Інша поточна дебіторська заборгованість (перераховано)</w:t>
            </w:r>
          </w:p>
        </w:tc>
        <w:tc>
          <w:tcPr>
            <w:tcW w:w="1276" w:type="dxa"/>
            <w:tcBorders>
              <w:top w:val="dotted" w:sz="4" w:space="0" w:color="auto"/>
              <w:bottom w:val="dotted" w:sz="4" w:space="0" w:color="auto"/>
            </w:tcBorders>
            <w:vAlign w:val="bottom"/>
          </w:tcPr>
          <w:p w:rsidR="003935FC" w:rsidRPr="006B287B" w:rsidRDefault="003935FC" w:rsidP="003935FC">
            <w:pPr>
              <w:widowControl w:val="0"/>
              <w:ind w:left="-39" w:right="-3"/>
              <w:jc w:val="right"/>
              <w:rPr>
                <w:rFonts w:ascii="Times New Roman" w:hAnsi="Times New Roman" w:cs="Times New Roman"/>
                <w:lang w:val="en-US"/>
              </w:rPr>
            </w:pPr>
            <w:r w:rsidRPr="006B287B">
              <w:rPr>
                <w:rFonts w:ascii="Times New Roman" w:hAnsi="Times New Roman" w:cs="Times New Roman"/>
              </w:rPr>
              <w:t>260</w:t>
            </w:r>
          </w:p>
        </w:tc>
        <w:tc>
          <w:tcPr>
            <w:tcW w:w="1280" w:type="dxa"/>
            <w:tcBorders>
              <w:top w:val="dotted" w:sz="4" w:space="0" w:color="auto"/>
              <w:bottom w:val="dotted" w:sz="4" w:space="0" w:color="auto"/>
            </w:tcBorders>
            <w:shd w:val="clear" w:color="auto" w:fill="auto"/>
            <w:noWrap/>
            <w:vAlign w:val="bottom"/>
          </w:tcPr>
          <w:p w:rsidR="003935FC" w:rsidRPr="006B287B" w:rsidRDefault="003935FC" w:rsidP="003935FC">
            <w:pPr>
              <w:widowControl w:val="0"/>
              <w:ind w:left="-39" w:right="-3"/>
              <w:jc w:val="right"/>
              <w:rPr>
                <w:rFonts w:ascii="Times New Roman" w:hAnsi="Times New Roman" w:cs="Times New Roman"/>
              </w:rPr>
            </w:pPr>
            <w:r w:rsidRPr="006B287B">
              <w:rPr>
                <w:rFonts w:ascii="Times New Roman" w:hAnsi="Times New Roman" w:cs="Times New Roman"/>
              </w:rPr>
              <w:t>533</w:t>
            </w:r>
          </w:p>
        </w:tc>
        <w:tc>
          <w:tcPr>
            <w:tcW w:w="2268" w:type="dxa"/>
            <w:tcBorders>
              <w:top w:val="dotted" w:sz="4" w:space="0" w:color="auto"/>
              <w:bottom w:val="dotted" w:sz="4" w:space="0" w:color="auto"/>
            </w:tcBorders>
            <w:shd w:val="clear" w:color="auto" w:fill="auto"/>
            <w:noWrap/>
            <w:vAlign w:val="bottom"/>
          </w:tcPr>
          <w:p w:rsidR="003935FC" w:rsidRPr="006B287B" w:rsidRDefault="003935FC" w:rsidP="003935FC">
            <w:pPr>
              <w:widowControl w:val="0"/>
              <w:ind w:left="-74" w:right="-107"/>
              <w:jc w:val="right"/>
              <w:rPr>
                <w:rFonts w:ascii="Times New Roman" w:hAnsi="Times New Roman" w:cs="Times New Roman"/>
              </w:rPr>
            </w:pPr>
            <w:r w:rsidRPr="006B287B">
              <w:rPr>
                <w:rFonts w:ascii="Times New Roman" w:hAnsi="Times New Roman" w:cs="Times New Roman"/>
              </w:rPr>
              <w:t>протягом 12 місяців</w:t>
            </w:r>
          </w:p>
        </w:tc>
        <w:tc>
          <w:tcPr>
            <w:tcW w:w="1134" w:type="dxa"/>
            <w:tcBorders>
              <w:top w:val="dotted" w:sz="4" w:space="0" w:color="auto"/>
              <w:bottom w:val="dotted" w:sz="4" w:space="0" w:color="auto"/>
            </w:tcBorders>
            <w:shd w:val="clear" w:color="auto" w:fill="auto"/>
            <w:vAlign w:val="bottom"/>
          </w:tcPr>
          <w:p w:rsidR="003935FC" w:rsidRPr="006B287B" w:rsidRDefault="003935FC" w:rsidP="003935FC">
            <w:pPr>
              <w:widowControl w:val="0"/>
              <w:ind w:left="-74" w:right="-107"/>
              <w:jc w:val="right"/>
              <w:rPr>
                <w:rFonts w:ascii="Times New Roman" w:hAnsi="Times New Roman" w:cs="Times New Roman"/>
              </w:rPr>
            </w:pPr>
            <w:r w:rsidRPr="006B287B">
              <w:rPr>
                <w:rFonts w:ascii="Times New Roman" w:hAnsi="Times New Roman" w:cs="Times New Roman"/>
              </w:rPr>
              <w:t xml:space="preserve">іпотечні договори  </w:t>
            </w:r>
          </w:p>
        </w:tc>
        <w:tc>
          <w:tcPr>
            <w:tcW w:w="988" w:type="dxa"/>
            <w:tcBorders>
              <w:top w:val="dotted" w:sz="4" w:space="0" w:color="auto"/>
              <w:bottom w:val="dotted" w:sz="4" w:space="0" w:color="auto"/>
            </w:tcBorders>
            <w:shd w:val="clear" w:color="auto" w:fill="auto"/>
            <w:noWrap/>
            <w:vAlign w:val="bottom"/>
          </w:tcPr>
          <w:p w:rsidR="003935FC" w:rsidRPr="006B287B" w:rsidRDefault="003935FC" w:rsidP="003935FC">
            <w:pPr>
              <w:widowControl w:val="0"/>
              <w:ind w:left="-39" w:right="39"/>
              <w:jc w:val="right"/>
              <w:rPr>
                <w:rFonts w:ascii="Times New Roman" w:hAnsi="Times New Roman" w:cs="Times New Roman"/>
              </w:rPr>
            </w:pPr>
            <w:r w:rsidRPr="006B287B">
              <w:rPr>
                <w:rFonts w:ascii="Times New Roman" w:hAnsi="Times New Roman" w:cs="Times New Roman"/>
              </w:rPr>
              <w:t>6 540</w:t>
            </w:r>
          </w:p>
        </w:tc>
      </w:tr>
      <w:tr w:rsidR="003935FC" w:rsidRPr="006B287B" w:rsidTr="003935FC">
        <w:trPr>
          <w:trHeight w:val="20"/>
        </w:trPr>
        <w:tc>
          <w:tcPr>
            <w:tcW w:w="2977" w:type="dxa"/>
            <w:tcBorders>
              <w:top w:val="dotted" w:sz="4" w:space="0" w:color="auto"/>
              <w:bottom w:val="dotted" w:sz="4" w:space="0" w:color="auto"/>
            </w:tcBorders>
            <w:shd w:val="clear" w:color="auto" w:fill="auto"/>
            <w:noWrap/>
            <w:tcMar>
              <w:right w:w="85" w:type="dxa"/>
            </w:tcMar>
            <w:vAlign w:val="bottom"/>
          </w:tcPr>
          <w:p w:rsidR="003935FC" w:rsidRPr="006B287B" w:rsidRDefault="003935FC" w:rsidP="003935FC">
            <w:pPr>
              <w:widowControl w:val="0"/>
              <w:ind w:left="-74" w:right="-109"/>
              <w:contextualSpacing/>
              <w:rPr>
                <w:rFonts w:ascii="Times New Roman" w:hAnsi="Times New Roman" w:cs="Times New Roman"/>
              </w:rPr>
            </w:pPr>
            <w:r w:rsidRPr="006B287B">
              <w:rPr>
                <w:rFonts w:ascii="Times New Roman" w:hAnsi="Times New Roman" w:cs="Times New Roman"/>
              </w:rPr>
              <w:t>Забезпечення витрат на виплати працівникам по закінченню трудової діяльності (довгострокова частина)</w:t>
            </w:r>
          </w:p>
        </w:tc>
        <w:tc>
          <w:tcPr>
            <w:tcW w:w="1276" w:type="dxa"/>
            <w:tcBorders>
              <w:top w:val="dotted" w:sz="4" w:space="0" w:color="auto"/>
              <w:bottom w:val="dotted" w:sz="4" w:space="0" w:color="auto"/>
            </w:tcBorders>
            <w:vAlign w:val="bottom"/>
          </w:tcPr>
          <w:p w:rsidR="003935FC" w:rsidRPr="006B287B" w:rsidRDefault="003935FC" w:rsidP="003935FC">
            <w:pPr>
              <w:widowControl w:val="0"/>
              <w:ind w:left="-39" w:right="-3"/>
              <w:jc w:val="right"/>
              <w:rPr>
                <w:rFonts w:ascii="Times New Roman" w:hAnsi="Times New Roman" w:cs="Times New Roman"/>
              </w:rPr>
            </w:pPr>
            <w:r w:rsidRPr="006B287B">
              <w:rPr>
                <w:rFonts w:ascii="Times New Roman" w:hAnsi="Times New Roman" w:cs="Times New Roman"/>
              </w:rPr>
              <w:t xml:space="preserve">        16 639</w:t>
            </w:r>
          </w:p>
          <w:p w:rsidR="003935FC" w:rsidRPr="006B287B" w:rsidRDefault="003935FC" w:rsidP="003935FC">
            <w:pPr>
              <w:widowControl w:val="0"/>
              <w:ind w:right="-3"/>
              <w:jc w:val="right"/>
              <w:rPr>
                <w:rFonts w:ascii="Times New Roman" w:hAnsi="Times New Roman" w:cs="Times New Roman"/>
              </w:rPr>
            </w:pPr>
          </w:p>
        </w:tc>
        <w:tc>
          <w:tcPr>
            <w:tcW w:w="1280" w:type="dxa"/>
            <w:tcBorders>
              <w:top w:val="dotted" w:sz="4" w:space="0" w:color="auto"/>
              <w:bottom w:val="dotted" w:sz="4" w:space="0" w:color="auto"/>
            </w:tcBorders>
            <w:noWrap/>
            <w:vAlign w:val="bottom"/>
          </w:tcPr>
          <w:p w:rsidR="003935FC" w:rsidRPr="006B287B" w:rsidRDefault="003935FC" w:rsidP="003935FC">
            <w:pPr>
              <w:widowControl w:val="0"/>
              <w:ind w:left="-39" w:right="-3"/>
              <w:jc w:val="right"/>
              <w:rPr>
                <w:rFonts w:ascii="Times New Roman" w:hAnsi="Times New Roman" w:cs="Times New Roman"/>
              </w:rPr>
            </w:pPr>
            <w:r w:rsidRPr="006B287B">
              <w:rPr>
                <w:rFonts w:ascii="Times New Roman" w:hAnsi="Times New Roman" w:cs="Times New Roman"/>
              </w:rPr>
              <w:t xml:space="preserve">      17 487</w:t>
            </w:r>
          </w:p>
          <w:p w:rsidR="003935FC" w:rsidRPr="006B287B" w:rsidRDefault="003935FC" w:rsidP="003935FC">
            <w:pPr>
              <w:widowControl w:val="0"/>
              <w:ind w:right="-3"/>
              <w:jc w:val="right"/>
              <w:rPr>
                <w:rFonts w:ascii="Times New Roman" w:hAnsi="Times New Roman" w:cs="Times New Roman"/>
              </w:rPr>
            </w:pPr>
          </w:p>
        </w:tc>
        <w:tc>
          <w:tcPr>
            <w:tcW w:w="2268" w:type="dxa"/>
            <w:tcBorders>
              <w:top w:val="dotted" w:sz="4" w:space="0" w:color="auto"/>
              <w:bottom w:val="dotted" w:sz="4" w:space="0" w:color="auto"/>
            </w:tcBorders>
            <w:shd w:val="clear" w:color="auto" w:fill="auto"/>
            <w:noWrap/>
            <w:vAlign w:val="bottom"/>
          </w:tcPr>
          <w:p w:rsidR="003935FC" w:rsidRPr="006B287B" w:rsidRDefault="003935FC" w:rsidP="003935FC">
            <w:pPr>
              <w:widowControl w:val="0"/>
              <w:ind w:left="-74" w:right="-107"/>
              <w:jc w:val="right"/>
              <w:rPr>
                <w:rFonts w:ascii="Times New Roman" w:hAnsi="Times New Roman" w:cs="Times New Roman"/>
              </w:rPr>
            </w:pPr>
            <w:r w:rsidRPr="006B287B">
              <w:rPr>
                <w:rFonts w:ascii="Times New Roman" w:hAnsi="Times New Roman" w:cs="Times New Roman"/>
              </w:rPr>
              <w:t xml:space="preserve">середньозважений строк погашення 7,2 років </w:t>
            </w:r>
          </w:p>
        </w:tc>
        <w:tc>
          <w:tcPr>
            <w:tcW w:w="1134" w:type="dxa"/>
            <w:tcBorders>
              <w:top w:val="dotted" w:sz="4" w:space="0" w:color="auto"/>
              <w:bottom w:val="dotted" w:sz="4" w:space="0" w:color="auto"/>
            </w:tcBorders>
            <w:shd w:val="clear" w:color="auto" w:fill="auto"/>
            <w:vAlign w:val="bottom"/>
          </w:tcPr>
          <w:p w:rsidR="003935FC" w:rsidRPr="006B287B" w:rsidRDefault="003935FC" w:rsidP="003935FC">
            <w:pPr>
              <w:widowControl w:val="0"/>
              <w:ind w:left="-74" w:right="-107"/>
              <w:jc w:val="right"/>
              <w:rPr>
                <w:rFonts w:ascii="Times New Roman" w:hAnsi="Times New Roman" w:cs="Times New Roman"/>
              </w:rPr>
            </w:pPr>
            <w:r w:rsidRPr="006B287B">
              <w:rPr>
                <w:rFonts w:ascii="Times New Roman" w:hAnsi="Times New Roman" w:cs="Times New Roman"/>
              </w:rPr>
              <w:t>-</w:t>
            </w:r>
          </w:p>
        </w:tc>
        <w:tc>
          <w:tcPr>
            <w:tcW w:w="988" w:type="dxa"/>
            <w:tcBorders>
              <w:top w:val="dotted" w:sz="4" w:space="0" w:color="auto"/>
              <w:bottom w:val="dotted" w:sz="4" w:space="0" w:color="auto"/>
            </w:tcBorders>
            <w:shd w:val="clear" w:color="auto" w:fill="auto"/>
            <w:noWrap/>
            <w:vAlign w:val="bottom"/>
          </w:tcPr>
          <w:p w:rsidR="003935FC" w:rsidRPr="006B287B" w:rsidRDefault="003935FC" w:rsidP="003935FC">
            <w:pPr>
              <w:widowControl w:val="0"/>
              <w:ind w:left="-39" w:right="39"/>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0"/>
        </w:trPr>
        <w:tc>
          <w:tcPr>
            <w:tcW w:w="2977" w:type="dxa"/>
            <w:tcBorders>
              <w:top w:val="dotted" w:sz="4" w:space="0" w:color="auto"/>
              <w:bottom w:val="single" w:sz="4" w:space="0" w:color="auto"/>
            </w:tcBorders>
            <w:shd w:val="clear" w:color="auto" w:fill="auto"/>
            <w:noWrap/>
            <w:tcMar>
              <w:right w:w="85" w:type="dxa"/>
            </w:tcMar>
            <w:vAlign w:val="bottom"/>
          </w:tcPr>
          <w:p w:rsidR="003935FC" w:rsidRPr="006B287B" w:rsidRDefault="003935FC" w:rsidP="003935FC">
            <w:pPr>
              <w:widowControl w:val="0"/>
              <w:ind w:left="-74" w:right="-109"/>
              <w:contextualSpacing/>
              <w:rPr>
                <w:rFonts w:ascii="Times New Roman" w:hAnsi="Times New Roman" w:cs="Times New Roman"/>
              </w:rPr>
            </w:pPr>
            <w:r w:rsidRPr="006B287B">
              <w:rPr>
                <w:rFonts w:ascii="Times New Roman" w:hAnsi="Times New Roman" w:cs="Times New Roman"/>
              </w:rPr>
              <w:t>Забезпечення витрат на виплати працівникам по закінченню трудової діяльності (поточна частина)</w:t>
            </w:r>
          </w:p>
        </w:tc>
        <w:tc>
          <w:tcPr>
            <w:tcW w:w="1276" w:type="dxa"/>
            <w:tcBorders>
              <w:top w:val="dotted" w:sz="4" w:space="0" w:color="auto"/>
              <w:bottom w:val="single" w:sz="4" w:space="0" w:color="auto"/>
            </w:tcBorders>
            <w:vAlign w:val="bottom"/>
          </w:tcPr>
          <w:p w:rsidR="003935FC" w:rsidRPr="006B287B" w:rsidRDefault="003935FC" w:rsidP="003935FC">
            <w:pPr>
              <w:widowControl w:val="0"/>
              <w:ind w:right="-3"/>
              <w:jc w:val="right"/>
              <w:rPr>
                <w:rFonts w:ascii="Times New Roman" w:hAnsi="Times New Roman" w:cs="Times New Roman"/>
              </w:rPr>
            </w:pPr>
            <w:r w:rsidRPr="006B287B">
              <w:rPr>
                <w:rFonts w:ascii="Times New Roman" w:hAnsi="Times New Roman" w:cs="Times New Roman"/>
              </w:rPr>
              <w:t>2 765</w:t>
            </w:r>
          </w:p>
        </w:tc>
        <w:tc>
          <w:tcPr>
            <w:tcW w:w="1280" w:type="dxa"/>
            <w:tcBorders>
              <w:top w:val="dotted" w:sz="4" w:space="0" w:color="auto"/>
              <w:bottom w:val="single" w:sz="4" w:space="0" w:color="auto"/>
            </w:tcBorders>
            <w:noWrap/>
            <w:vAlign w:val="bottom"/>
          </w:tcPr>
          <w:p w:rsidR="003935FC" w:rsidRPr="006B287B" w:rsidRDefault="003935FC" w:rsidP="003935FC">
            <w:pPr>
              <w:widowControl w:val="0"/>
              <w:ind w:right="-3"/>
              <w:jc w:val="right"/>
              <w:rPr>
                <w:rFonts w:ascii="Times New Roman" w:hAnsi="Times New Roman" w:cs="Times New Roman"/>
              </w:rPr>
            </w:pPr>
            <w:r w:rsidRPr="006B287B">
              <w:rPr>
                <w:rFonts w:ascii="Times New Roman" w:hAnsi="Times New Roman" w:cs="Times New Roman"/>
              </w:rPr>
              <w:t>1 840</w:t>
            </w:r>
          </w:p>
        </w:tc>
        <w:tc>
          <w:tcPr>
            <w:tcW w:w="2268" w:type="dxa"/>
            <w:tcBorders>
              <w:top w:val="dotted" w:sz="4" w:space="0" w:color="auto"/>
              <w:bottom w:val="single" w:sz="4" w:space="0" w:color="auto"/>
            </w:tcBorders>
            <w:shd w:val="clear" w:color="auto" w:fill="auto"/>
            <w:noWrap/>
            <w:vAlign w:val="bottom"/>
          </w:tcPr>
          <w:p w:rsidR="003935FC" w:rsidRPr="006B287B" w:rsidRDefault="003935FC" w:rsidP="003935FC">
            <w:pPr>
              <w:widowControl w:val="0"/>
              <w:ind w:left="-74" w:right="-107"/>
              <w:jc w:val="right"/>
              <w:rPr>
                <w:rFonts w:ascii="Times New Roman" w:hAnsi="Times New Roman" w:cs="Times New Roman"/>
              </w:rPr>
            </w:pPr>
            <w:r w:rsidRPr="006B287B">
              <w:rPr>
                <w:rFonts w:ascii="Times New Roman" w:hAnsi="Times New Roman" w:cs="Times New Roman"/>
              </w:rPr>
              <w:t xml:space="preserve">протягом 12 місяців </w:t>
            </w:r>
          </w:p>
        </w:tc>
        <w:tc>
          <w:tcPr>
            <w:tcW w:w="1134" w:type="dxa"/>
            <w:tcBorders>
              <w:top w:val="dotted" w:sz="4" w:space="0" w:color="auto"/>
              <w:bottom w:val="single" w:sz="4" w:space="0" w:color="auto"/>
            </w:tcBorders>
            <w:shd w:val="clear" w:color="auto" w:fill="auto"/>
            <w:vAlign w:val="bottom"/>
          </w:tcPr>
          <w:p w:rsidR="003935FC" w:rsidRPr="006B287B" w:rsidRDefault="003935FC" w:rsidP="003935FC">
            <w:pPr>
              <w:widowControl w:val="0"/>
              <w:ind w:left="-74" w:right="-107"/>
              <w:jc w:val="right"/>
              <w:rPr>
                <w:rFonts w:ascii="Times New Roman" w:hAnsi="Times New Roman" w:cs="Times New Roman"/>
              </w:rPr>
            </w:pPr>
            <w:r w:rsidRPr="006B287B">
              <w:rPr>
                <w:rFonts w:ascii="Times New Roman" w:hAnsi="Times New Roman" w:cs="Times New Roman"/>
              </w:rPr>
              <w:t>-</w:t>
            </w:r>
          </w:p>
        </w:tc>
        <w:tc>
          <w:tcPr>
            <w:tcW w:w="988" w:type="dxa"/>
            <w:tcBorders>
              <w:top w:val="dotted" w:sz="4" w:space="0" w:color="auto"/>
              <w:bottom w:val="single" w:sz="4" w:space="0" w:color="auto"/>
            </w:tcBorders>
            <w:shd w:val="clear" w:color="auto" w:fill="auto"/>
            <w:noWrap/>
            <w:vAlign w:val="bottom"/>
          </w:tcPr>
          <w:p w:rsidR="003935FC" w:rsidRPr="006B287B" w:rsidRDefault="003935FC" w:rsidP="003935FC">
            <w:pPr>
              <w:widowControl w:val="0"/>
              <w:ind w:left="-39" w:right="39"/>
              <w:jc w:val="right"/>
              <w:rPr>
                <w:rFonts w:ascii="Times New Roman" w:hAnsi="Times New Roman" w:cs="Times New Roman"/>
              </w:rPr>
            </w:pPr>
            <w:r w:rsidRPr="006B287B">
              <w:rPr>
                <w:rFonts w:ascii="Times New Roman" w:hAnsi="Times New Roman" w:cs="Times New Roman"/>
              </w:rPr>
              <w:t>-</w:t>
            </w:r>
          </w:p>
        </w:tc>
      </w:tr>
    </w:tbl>
    <w:p w:rsidR="003935FC" w:rsidRPr="006B287B" w:rsidRDefault="003935FC" w:rsidP="003935FC">
      <w:pPr>
        <w:spacing w:before="120" w:after="120"/>
        <w:ind w:firstLine="425"/>
        <w:jc w:val="both"/>
        <w:rPr>
          <w:rFonts w:ascii="Times New Roman" w:hAnsi="Times New Roman" w:cs="Times New Roman"/>
        </w:rPr>
      </w:pPr>
      <w:r w:rsidRPr="006B287B">
        <w:rPr>
          <w:rFonts w:ascii="Times New Roman" w:hAnsi="Times New Roman" w:cs="Times New Roman"/>
        </w:rPr>
        <w:t>Загальна чисельність провідного управлінського персоналу, щодо якого розкривається інформація за І півріччя 2022 року та відповідний період 2021 року, складає 62 та 70 особи відповідно, за посадами не нижче рівня виконавчих директорів та заступників директорів відокремлених підрозділів.</w:t>
      </w:r>
    </w:p>
    <w:p w:rsidR="003935FC" w:rsidRPr="006B287B" w:rsidRDefault="003935FC" w:rsidP="003935FC">
      <w:pPr>
        <w:spacing w:before="120"/>
        <w:ind w:firstLine="426"/>
        <w:jc w:val="both"/>
        <w:rPr>
          <w:rFonts w:ascii="Times New Roman" w:hAnsi="Times New Roman" w:cs="Times New Roman"/>
        </w:rPr>
      </w:pPr>
      <w:r w:rsidRPr="006B287B">
        <w:rPr>
          <w:rFonts w:ascii="Times New Roman" w:hAnsi="Times New Roman" w:cs="Times New Roman"/>
        </w:rPr>
        <w:t xml:space="preserve">Інформація </w:t>
      </w:r>
      <w:r w:rsidRPr="006B287B">
        <w:rPr>
          <w:rFonts w:ascii="Times New Roman" w:hAnsi="Times New Roman" w:cs="Times New Roman"/>
          <w:b/>
        </w:rPr>
        <w:t>про одержані від підприємства провідним управлінським персоналом виплати</w:t>
      </w:r>
      <w:r w:rsidRPr="006B287B">
        <w:rPr>
          <w:rFonts w:ascii="Times New Roman" w:hAnsi="Times New Roman" w:cs="Times New Roman"/>
        </w:rPr>
        <w:t xml:space="preserve"> за І півріччя 2022 року та у відповідному періоді 2021 року приведена в таблиці:</w:t>
      </w:r>
    </w:p>
    <w:p w:rsidR="003935FC" w:rsidRPr="006B287B" w:rsidRDefault="003935FC" w:rsidP="003935FC">
      <w:pPr>
        <w:keepNext/>
        <w:spacing w:line="180" w:lineRule="auto"/>
        <w:jc w:val="right"/>
        <w:rPr>
          <w:rFonts w:ascii="Times New Roman" w:hAnsi="Times New Roman" w:cs="Times New Roman"/>
          <w:i/>
        </w:rPr>
      </w:pPr>
      <w:r w:rsidRPr="006B287B">
        <w:rPr>
          <w:rFonts w:ascii="Times New Roman" w:hAnsi="Times New Roman" w:cs="Times New Roman"/>
          <w:i/>
        </w:rPr>
        <w:t>тис. 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9"/>
        <w:gridCol w:w="1404"/>
        <w:gridCol w:w="1423"/>
        <w:gridCol w:w="1439"/>
        <w:gridCol w:w="1455"/>
      </w:tblGrid>
      <w:tr w:rsidR="003935FC" w:rsidRPr="006B287B" w:rsidTr="003935FC">
        <w:trPr>
          <w:trHeight w:val="248"/>
        </w:trPr>
        <w:tc>
          <w:tcPr>
            <w:tcW w:w="2137" w:type="pct"/>
            <w:tcBorders>
              <w:top w:val="nil"/>
              <w:left w:val="nil"/>
              <w:bottom w:val="single" w:sz="4" w:space="0" w:color="auto"/>
              <w:right w:val="nil"/>
            </w:tcBorders>
            <w:shd w:val="clear" w:color="auto" w:fill="auto"/>
            <w:vAlign w:val="center"/>
          </w:tcPr>
          <w:p w:rsidR="003935FC" w:rsidRPr="006B287B" w:rsidRDefault="003935FC" w:rsidP="003935FC">
            <w:pPr>
              <w:jc w:val="both"/>
              <w:rPr>
                <w:rFonts w:ascii="Times New Roman" w:hAnsi="Times New Roman" w:cs="Times New Roman"/>
                <w:color w:val="0070C0"/>
              </w:rPr>
            </w:pPr>
          </w:p>
        </w:tc>
        <w:tc>
          <w:tcPr>
            <w:tcW w:w="703" w:type="pct"/>
            <w:tcBorders>
              <w:top w:val="nil"/>
              <w:left w:val="nil"/>
              <w:bottom w:val="single" w:sz="4" w:space="0" w:color="auto"/>
              <w:right w:val="nil"/>
            </w:tcBorders>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2 квартал 2022</w:t>
            </w:r>
          </w:p>
        </w:tc>
        <w:tc>
          <w:tcPr>
            <w:tcW w:w="712" w:type="pct"/>
            <w:tcBorders>
              <w:top w:val="nil"/>
              <w:left w:val="nil"/>
              <w:bottom w:val="single" w:sz="4" w:space="0" w:color="auto"/>
              <w:right w:val="nil"/>
            </w:tcBorders>
            <w:vAlign w:val="center"/>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І півріччя 2022</w:t>
            </w:r>
          </w:p>
        </w:tc>
        <w:tc>
          <w:tcPr>
            <w:tcW w:w="720" w:type="pct"/>
            <w:tcBorders>
              <w:top w:val="nil"/>
              <w:left w:val="nil"/>
              <w:bottom w:val="single" w:sz="4" w:space="0" w:color="auto"/>
              <w:right w:val="nil"/>
            </w:tcBorders>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2 квартал 2021</w:t>
            </w:r>
          </w:p>
        </w:tc>
        <w:tc>
          <w:tcPr>
            <w:tcW w:w="728" w:type="pct"/>
            <w:tcBorders>
              <w:top w:val="nil"/>
              <w:left w:val="nil"/>
              <w:bottom w:val="single" w:sz="4" w:space="0" w:color="auto"/>
              <w:right w:val="nil"/>
            </w:tcBorders>
            <w:vAlign w:val="center"/>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І півріччя 2021</w:t>
            </w:r>
          </w:p>
        </w:tc>
      </w:tr>
      <w:tr w:rsidR="003935FC" w:rsidRPr="006B287B" w:rsidTr="003935FC">
        <w:trPr>
          <w:trHeight w:val="248"/>
        </w:trPr>
        <w:tc>
          <w:tcPr>
            <w:tcW w:w="2137" w:type="pct"/>
            <w:tcBorders>
              <w:top w:val="single" w:sz="4" w:space="0" w:color="auto"/>
              <w:left w:val="nil"/>
              <w:bottom w:val="dotted" w:sz="4" w:space="0" w:color="auto"/>
              <w:right w:val="nil"/>
            </w:tcBorders>
            <w:shd w:val="clear" w:color="auto" w:fill="auto"/>
            <w:vAlign w:val="bottom"/>
          </w:tcPr>
          <w:p w:rsidR="003935FC" w:rsidRPr="006B287B" w:rsidRDefault="003935FC" w:rsidP="003935FC">
            <w:pPr>
              <w:rPr>
                <w:rFonts w:ascii="Times New Roman" w:hAnsi="Times New Roman" w:cs="Times New Roman"/>
              </w:rPr>
            </w:pPr>
            <w:r w:rsidRPr="006B287B">
              <w:rPr>
                <w:rFonts w:ascii="Times New Roman" w:hAnsi="Times New Roman" w:cs="Times New Roman"/>
              </w:rPr>
              <w:t>Короткострокові виплати працівникам</w:t>
            </w:r>
          </w:p>
        </w:tc>
        <w:tc>
          <w:tcPr>
            <w:tcW w:w="703" w:type="pct"/>
            <w:tcBorders>
              <w:top w:val="single"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32 858</w:t>
            </w:r>
          </w:p>
        </w:tc>
        <w:tc>
          <w:tcPr>
            <w:tcW w:w="712" w:type="pct"/>
            <w:tcBorders>
              <w:top w:val="single"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71 431</w:t>
            </w:r>
          </w:p>
        </w:tc>
        <w:tc>
          <w:tcPr>
            <w:tcW w:w="720" w:type="pct"/>
            <w:tcBorders>
              <w:top w:val="single"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30 269</w:t>
            </w:r>
          </w:p>
        </w:tc>
        <w:tc>
          <w:tcPr>
            <w:tcW w:w="728" w:type="pct"/>
            <w:tcBorders>
              <w:top w:val="single"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72 919</w:t>
            </w:r>
          </w:p>
        </w:tc>
      </w:tr>
      <w:tr w:rsidR="003935FC" w:rsidRPr="006B287B" w:rsidTr="003935FC">
        <w:trPr>
          <w:trHeight w:val="248"/>
        </w:trPr>
        <w:tc>
          <w:tcPr>
            <w:tcW w:w="2137" w:type="pct"/>
            <w:tcBorders>
              <w:top w:val="dotted" w:sz="4" w:space="0" w:color="auto"/>
              <w:left w:val="nil"/>
              <w:bottom w:val="dotted" w:sz="4" w:space="0" w:color="auto"/>
              <w:right w:val="nil"/>
            </w:tcBorders>
            <w:shd w:val="clear" w:color="auto" w:fill="auto"/>
            <w:vAlign w:val="bottom"/>
          </w:tcPr>
          <w:p w:rsidR="003935FC" w:rsidRPr="006B287B" w:rsidRDefault="003935FC" w:rsidP="003935FC">
            <w:pPr>
              <w:rPr>
                <w:rFonts w:ascii="Times New Roman" w:hAnsi="Times New Roman" w:cs="Times New Roman"/>
              </w:rPr>
            </w:pPr>
            <w:r w:rsidRPr="006B287B">
              <w:rPr>
                <w:rFonts w:ascii="Times New Roman" w:hAnsi="Times New Roman" w:cs="Times New Roman"/>
              </w:rPr>
              <w:t>Виплати по закінчені трудової діяльності</w:t>
            </w:r>
          </w:p>
        </w:tc>
        <w:tc>
          <w:tcPr>
            <w:tcW w:w="703" w:type="pct"/>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1 142</w:t>
            </w:r>
          </w:p>
        </w:tc>
        <w:tc>
          <w:tcPr>
            <w:tcW w:w="712" w:type="pct"/>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1 142</w:t>
            </w:r>
          </w:p>
        </w:tc>
        <w:tc>
          <w:tcPr>
            <w:tcW w:w="720" w:type="pct"/>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728" w:type="pct"/>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hRule="exact" w:val="284"/>
        </w:trPr>
        <w:tc>
          <w:tcPr>
            <w:tcW w:w="2137" w:type="pct"/>
            <w:tcBorders>
              <w:top w:val="dotted" w:sz="4" w:space="0" w:color="auto"/>
              <w:left w:val="nil"/>
              <w:bottom w:val="single" w:sz="4" w:space="0" w:color="auto"/>
              <w:right w:val="nil"/>
            </w:tcBorders>
            <w:shd w:val="clear" w:color="auto" w:fill="auto"/>
            <w:vAlign w:val="bottom"/>
          </w:tcPr>
          <w:p w:rsidR="003935FC" w:rsidRPr="006B287B" w:rsidRDefault="003935FC" w:rsidP="003935FC">
            <w:pPr>
              <w:rPr>
                <w:rFonts w:ascii="Times New Roman" w:hAnsi="Times New Roman" w:cs="Times New Roman"/>
              </w:rPr>
            </w:pPr>
            <w:r w:rsidRPr="006B287B">
              <w:rPr>
                <w:rFonts w:ascii="Times New Roman" w:hAnsi="Times New Roman" w:cs="Times New Roman"/>
              </w:rPr>
              <w:t xml:space="preserve">Нарахування, пов’язані з виплатами </w:t>
            </w:r>
          </w:p>
        </w:tc>
        <w:tc>
          <w:tcPr>
            <w:tcW w:w="703" w:type="pct"/>
            <w:tcBorders>
              <w:top w:val="dotted" w:sz="4" w:space="0" w:color="auto"/>
              <w:left w:val="nil"/>
              <w:bottom w:val="single"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3 595</w:t>
            </w:r>
          </w:p>
        </w:tc>
        <w:tc>
          <w:tcPr>
            <w:tcW w:w="712" w:type="pct"/>
            <w:tcBorders>
              <w:top w:val="dotted" w:sz="4" w:space="0" w:color="auto"/>
              <w:left w:val="nil"/>
              <w:bottom w:val="single"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7 245</w:t>
            </w:r>
          </w:p>
        </w:tc>
        <w:tc>
          <w:tcPr>
            <w:tcW w:w="720" w:type="pct"/>
            <w:tcBorders>
              <w:top w:val="dotted" w:sz="4" w:space="0" w:color="auto"/>
              <w:left w:val="nil"/>
              <w:bottom w:val="single"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3 248</w:t>
            </w:r>
          </w:p>
        </w:tc>
        <w:tc>
          <w:tcPr>
            <w:tcW w:w="728" w:type="pct"/>
            <w:tcBorders>
              <w:top w:val="dotted" w:sz="4" w:space="0" w:color="auto"/>
              <w:left w:val="nil"/>
              <w:bottom w:val="single"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6 636</w:t>
            </w:r>
          </w:p>
        </w:tc>
      </w:tr>
    </w:tbl>
    <w:p w:rsidR="003935FC" w:rsidRPr="006B287B" w:rsidRDefault="003935FC" w:rsidP="003935FC">
      <w:pPr>
        <w:pStyle w:val="a5"/>
        <w:spacing w:before="60" w:after="60"/>
        <w:ind w:firstLine="709"/>
        <w:rPr>
          <w:b w:val="0"/>
          <w:sz w:val="22"/>
          <w:szCs w:val="22"/>
          <w:u w:val="none"/>
          <w:lang w:val="uk-UA"/>
        </w:rPr>
      </w:pPr>
      <w:r w:rsidRPr="006B287B">
        <w:rPr>
          <w:b w:val="0"/>
          <w:sz w:val="22"/>
          <w:szCs w:val="22"/>
          <w:u w:val="none"/>
          <w:lang w:val="uk-UA"/>
        </w:rPr>
        <w:t>Згідно з вимогами українського законодавства Компанія нараховувала та сплачувала єдиний соціальний внесок за ставкою 22% (8,41% для працюючих інвалідів) від суми нарахованої заробітної плати.</w:t>
      </w:r>
    </w:p>
    <w:p w:rsidR="003935FC" w:rsidRPr="006B287B" w:rsidRDefault="003935FC" w:rsidP="003935FC">
      <w:pPr>
        <w:pStyle w:val="FS1"/>
        <w:ind w:firstLine="709"/>
        <w:rPr>
          <w:rFonts w:ascii="Times New Roman" w:hAnsi="Times New Roman"/>
          <w:sz w:val="22"/>
          <w:szCs w:val="22"/>
        </w:rPr>
      </w:pPr>
      <w:r w:rsidRPr="006B287B">
        <w:rPr>
          <w:rFonts w:ascii="Times New Roman" w:hAnsi="Times New Roman"/>
          <w:sz w:val="22"/>
          <w:szCs w:val="22"/>
        </w:rPr>
        <w:t xml:space="preserve">Компанія здійснює значні операції з </w:t>
      </w:r>
      <w:r w:rsidRPr="006B287B">
        <w:rPr>
          <w:rFonts w:ascii="Times New Roman" w:hAnsi="Times New Roman"/>
          <w:b/>
          <w:sz w:val="22"/>
          <w:szCs w:val="22"/>
        </w:rPr>
        <w:t>суб'єктами господарювання, які перебувають під спільним з Компанією контролем держави</w:t>
      </w:r>
      <w:r w:rsidRPr="006B287B">
        <w:rPr>
          <w:rFonts w:ascii="Times New Roman" w:hAnsi="Times New Roman"/>
          <w:sz w:val="22"/>
          <w:szCs w:val="22"/>
        </w:rPr>
        <w:t xml:space="preserve">. </w:t>
      </w:r>
    </w:p>
    <w:p w:rsidR="003935FC" w:rsidRPr="006B287B" w:rsidRDefault="003935FC" w:rsidP="003935FC">
      <w:pPr>
        <w:pStyle w:val="FS1"/>
        <w:ind w:firstLine="709"/>
        <w:rPr>
          <w:rFonts w:ascii="Times New Roman" w:hAnsi="Times New Roman"/>
          <w:sz w:val="22"/>
          <w:szCs w:val="22"/>
        </w:rPr>
      </w:pPr>
      <w:r w:rsidRPr="006B287B">
        <w:rPr>
          <w:rFonts w:ascii="Times New Roman" w:hAnsi="Times New Roman"/>
          <w:sz w:val="22"/>
          <w:szCs w:val="22"/>
        </w:rPr>
        <w:t>Ці суб'єкти включають ДП «Енергоринок», ДП «Гарантований покупець», ДП «Оператор ринку», ПрАТ «НЕК «Укренерго», ПАТ «Державний ощадний банк України», ПАТ «Укрексімбанк»,  ПАТ АБ «Укргазбанк», ДП «Східний ГЗК», АТ «Укренергомашини» та інші державні підприємства і підприємства, в статутному капіталі яких державна частка перевищує 50% (далі – державні підприємства).</w:t>
      </w:r>
    </w:p>
    <w:p w:rsidR="003935FC" w:rsidRPr="006B287B" w:rsidRDefault="003935FC" w:rsidP="003935FC">
      <w:pPr>
        <w:pStyle w:val="a5"/>
        <w:widowControl/>
        <w:spacing w:before="60" w:after="60"/>
        <w:ind w:firstLine="709"/>
        <w:rPr>
          <w:b w:val="0"/>
          <w:sz w:val="22"/>
          <w:szCs w:val="22"/>
          <w:u w:val="none"/>
          <w:lang w:val="uk-UA"/>
        </w:rPr>
      </w:pPr>
      <w:r w:rsidRPr="006B287B">
        <w:rPr>
          <w:b w:val="0"/>
          <w:sz w:val="22"/>
          <w:szCs w:val="22"/>
          <w:u w:val="none"/>
          <w:lang w:val="uk-UA"/>
        </w:rPr>
        <w:t>Залишки за розрахунками та операції з державними підприємствами</w:t>
      </w:r>
      <w:r w:rsidRPr="006B287B">
        <w:rPr>
          <w:b w:val="0"/>
          <w:sz w:val="22"/>
          <w:szCs w:val="22"/>
          <w:u w:val="none"/>
        </w:rPr>
        <w:t xml:space="preserve"> </w:t>
      </w:r>
      <w:r w:rsidRPr="006B287B">
        <w:rPr>
          <w:b w:val="0"/>
          <w:sz w:val="22"/>
          <w:szCs w:val="22"/>
          <w:u w:val="none"/>
          <w:lang w:val="uk-UA"/>
        </w:rPr>
        <w:t xml:space="preserve">за балансовою вартістю станом 30 червня 2022 року та 31 грудня </w:t>
      </w:r>
      <w:r w:rsidRPr="006B287B">
        <w:rPr>
          <w:b w:val="0"/>
          <w:sz w:val="22"/>
          <w:szCs w:val="22"/>
          <w:u w:val="none"/>
        </w:rPr>
        <w:t>20</w:t>
      </w:r>
      <w:r w:rsidRPr="006B287B">
        <w:rPr>
          <w:b w:val="0"/>
          <w:sz w:val="22"/>
          <w:szCs w:val="22"/>
          <w:u w:val="none"/>
          <w:lang w:val="uk-UA"/>
        </w:rPr>
        <w:t>21</w:t>
      </w:r>
      <w:r w:rsidRPr="006B287B">
        <w:rPr>
          <w:b w:val="0"/>
          <w:sz w:val="22"/>
          <w:szCs w:val="22"/>
          <w:u w:val="none"/>
        </w:rPr>
        <w:t xml:space="preserve"> </w:t>
      </w:r>
      <w:r w:rsidRPr="006B287B">
        <w:rPr>
          <w:b w:val="0"/>
          <w:sz w:val="22"/>
          <w:szCs w:val="22"/>
          <w:u w:val="none"/>
          <w:lang w:val="uk-UA"/>
        </w:rPr>
        <w:t>року представлені таким чином:</w:t>
      </w:r>
    </w:p>
    <w:p w:rsidR="003935FC" w:rsidRPr="006B287B" w:rsidRDefault="003935FC" w:rsidP="003935FC">
      <w:pPr>
        <w:pStyle w:val="a5"/>
        <w:widowControl/>
        <w:spacing w:line="180" w:lineRule="auto"/>
        <w:jc w:val="right"/>
        <w:rPr>
          <w:b w:val="0"/>
          <w:i/>
          <w:sz w:val="22"/>
          <w:szCs w:val="22"/>
          <w:u w:val="none"/>
          <w:lang w:val="uk-UA"/>
        </w:rPr>
      </w:pPr>
      <w:r w:rsidRPr="006B287B">
        <w:rPr>
          <w:b w:val="0"/>
          <w:i/>
          <w:sz w:val="22"/>
          <w:szCs w:val="22"/>
          <w:u w:val="none"/>
          <w:lang w:val="uk-UA"/>
        </w:rPr>
        <w:t>тис. грн</w:t>
      </w:r>
    </w:p>
    <w:tbl>
      <w:tblPr>
        <w:tblW w:w="9923" w:type="dxa"/>
        <w:tblLayout w:type="fixed"/>
        <w:tblLook w:val="04A0" w:firstRow="1" w:lastRow="0" w:firstColumn="1" w:lastColumn="0" w:noHBand="0" w:noVBand="1"/>
      </w:tblPr>
      <w:tblGrid>
        <w:gridCol w:w="6521"/>
        <w:gridCol w:w="1843"/>
        <w:gridCol w:w="1559"/>
      </w:tblGrid>
      <w:tr w:rsidR="003935FC" w:rsidRPr="006B287B" w:rsidTr="003935FC">
        <w:trPr>
          <w:trHeight w:val="280"/>
          <w:tblHeader/>
        </w:trPr>
        <w:tc>
          <w:tcPr>
            <w:tcW w:w="6521" w:type="dxa"/>
            <w:tcBorders>
              <w:bottom w:val="single" w:sz="4" w:space="0" w:color="auto"/>
            </w:tcBorders>
            <w:shd w:val="clear" w:color="auto" w:fill="auto"/>
          </w:tcPr>
          <w:p w:rsidR="003935FC" w:rsidRPr="006B287B" w:rsidRDefault="003935FC" w:rsidP="003935FC">
            <w:pPr>
              <w:jc w:val="both"/>
              <w:rPr>
                <w:rFonts w:ascii="Times New Roman" w:hAnsi="Times New Roman" w:cs="Times New Roman"/>
                <w:b/>
              </w:rPr>
            </w:pPr>
          </w:p>
        </w:tc>
        <w:tc>
          <w:tcPr>
            <w:tcW w:w="1843" w:type="dxa"/>
            <w:tcBorders>
              <w:bottom w:val="single" w:sz="4" w:space="0" w:color="auto"/>
            </w:tcBorders>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30.06.2022</w:t>
            </w:r>
          </w:p>
        </w:tc>
        <w:tc>
          <w:tcPr>
            <w:tcW w:w="1559" w:type="dxa"/>
            <w:tcBorders>
              <w:bottom w:val="single" w:sz="4" w:space="0" w:color="auto"/>
            </w:tcBorders>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lang w:val="en-US"/>
              </w:rPr>
              <w:t>3</w:t>
            </w:r>
            <w:r w:rsidRPr="006B287B">
              <w:rPr>
                <w:rFonts w:ascii="Times New Roman" w:hAnsi="Times New Roman" w:cs="Times New Roman"/>
                <w:b/>
              </w:rPr>
              <w:t>1.12</w:t>
            </w:r>
            <w:r w:rsidRPr="006B287B">
              <w:rPr>
                <w:rFonts w:ascii="Times New Roman" w:hAnsi="Times New Roman" w:cs="Times New Roman"/>
                <w:b/>
                <w:lang w:val="en-US"/>
              </w:rPr>
              <w:t>.20</w:t>
            </w:r>
            <w:r w:rsidRPr="006B287B">
              <w:rPr>
                <w:rFonts w:ascii="Times New Roman" w:hAnsi="Times New Roman" w:cs="Times New Roman"/>
                <w:b/>
              </w:rPr>
              <w:t>21</w:t>
            </w:r>
          </w:p>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(доповнено)</w:t>
            </w:r>
          </w:p>
        </w:tc>
      </w:tr>
      <w:tr w:rsidR="003935FC" w:rsidRPr="006B287B" w:rsidTr="003935FC">
        <w:trPr>
          <w:trHeight w:val="170"/>
        </w:trPr>
        <w:tc>
          <w:tcPr>
            <w:tcW w:w="6521" w:type="dxa"/>
            <w:tcBorders>
              <w:top w:val="single"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b/>
              </w:rPr>
              <w:t>Довгострокові фінансові інвестиції</w:t>
            </w:r>
          </w:p>
        </w:tc>
        <w:tc>
          <w:tcPr>
            <w:tcW w:w="1843"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174 954</w:t>
            </w:r>
          </w:p>
        </w:tc>
        <w:tc>
          <w:tcPr>
            <w:tcW w:w="1559" w:type="dxa"/>
            <w:tcBorders>
              <w:top w:val="single" w:sz="4" w:space="0" w:color="auto"/>
              <w:bottom w:val="dotted" w:sz="4" w:space="0" w:color="auto"/>
            </w:tcBorders>
            <w:vAlign w:val="bottom"/>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b/>
              </w:rPr>
              <w:t>Довгострокові активи</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rPr>
            </w:pP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rPr>
            </w:pP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Грошові кошти обмежені у використанні </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17 580</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17 663</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b/>
              </w:rPr>
              <w:t>Поточні активи</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rPr>
              <w:t>Торговельна дебіторська заборгованість ДП «Енергоринок»</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ind w:firstLine="179"/>
              <w:jc w:val="both"/>
              <w:rPr>
                <w:rFonts w:ascii="Times New Roman" w:hAnsi="Times New Roman" w:cs="Times New Roman"/>
              </w:rPr>
            </w:pPr>
            <w:r w:rsidRPr="006B287B">
              <w:rPr>
                <w:rFonts w:ascii="Times New Roman" w:hAnsi="Times New Roman" w:cs="Times New Roman"/>
              </w:rPr>
              <w:t>первісна вартість</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11 492 882</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11 523 116</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ind w:firstLine="179"/>
              <w:jc w:val="both"/>
              <w:rPr>
                <w:rFonts w:ascii="Times New Roman" w:hAnsi="Times New Roman" w:cs="Times New Roman"/>
              </w:rPr>
            </w:pPr>
            <w:r w:rsidRPr="006B287B">
              <w:rPr>
                <w:rFonts w:ascii="Times New Roman" w:hAnsi="Times New Roman" w:cs="Times New Roman"/>
              </w:rPr>
              <w:t xml:space="preserve">резерв очікуваних кредитних збитків </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(11 492 882)</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(11 523 116)</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Торговельна дебіторська заборгованість ДП «Гарантований покупець»</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4 269 299</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2 063 323</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ind w:firstLine="179"/>
              <w:jc w:val="both"/>
              <w:rPr>
                <w:rFonts w:ascii="Times New Roman" w:hAnsi="Times New Roman" w:cs="Times New Roman"/>
              </w:rPr>
            </w:pPr>
            <w:r w:rsidRPr="006B287B">
              <w:rPr>
                <w:rFonts w:ascii="Times New Roman" w:hAnsi="Times New Roman" w:cs="Times New Roman"/>
              </w:rPr>
              <w:t>первісна вартість</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6 452 212</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3 981 755</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ind w:firstLine="179"/>
              <w:jc w:val="both"/>
              <w:rPr>
                <w:rFonts w:ascii="Times New Roman" w:hAnsi="Times New Roman" w:cs="Times New Roman"/>
              </w:rPr>
            </w:pPr>
            <w:r w:rsidRPr="006B287B">
              <w:rPr>
                <w:rFonts w:ascii="Times New Roman" w:hAnsi="Times New Roman" w:cs="Times New Roman"/>
              </w:rPr>
              <w:t>резерв очікуваних кредитних збитків</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(2 182 913)</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(1 918 432)</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Торговельна дебіторська заборгованість ПрАТ «НЕК «Укренерго» </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470 001</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492 234</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ind w:firstLine="179"/>
              <w:jc w:val="both"/>
              <w:rPr>
                <w:rFonts w:ascii="Times New Roman" w:hAnsi="Times New Roman" w:cs="Times New Roman"/>
              </w:rPr>
            </w:pPr>
            <w:r w:rsidRPr="006B287B">
              <w:rPr>
                <w:rFonts w:ascii="Times New Roman" w:hAnsi="Times New Roman" w:cs="Times New Roman"/>
              </w:rPr>
              <w:t>первісна вартість</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1 480 858</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1 363 894</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ind w:firstLine="179"/>
              <w:jc w:val="both"/>
              <w:rPr>
                <w:rFonts w:ascii="Times New Roman" w:hAnsi="Times New Roman" w:cs="Times New Roman"/>
              </w:rPr>
            </w:pPr>
            <w:r w:rsidRPr="006B287B">
              <w:rPr>
                <w:rFonts w:ascii="Times New Roman" w:hAnsi="Times New Roman" w:cs="Times New Roman"/>
              </w:rPr>
              <w:t xml:space="preserve">резерв очікуваних кредитних збитків </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(1 010 857)</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(871 660)</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Торговельна дебіторська заборгованість інших державних підприємств  </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666 733</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1 773</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ind w:firstLine="179"/>
              <w:jc w:val="both"/>
              <w:rPr>
                <w:rFonts w:ascii="Times New Roman" w:hAnsi="Times New Roman" w:cs="Times New Roman"/>
              </w:rPr>
            </w:pPr>
            <w:r w:rsidRPr="006B287B">
              <w:rPr>
                <w:rFonts w:ascii="Times New Roman" w:hAnsi="Times New Roman" w:cs="Times New Roman"/>
              </w:rPr>
              <w:t>первісна вартість</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688 115</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23 147</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ind w:firstLine="179"/>
              <w:jc w:val="both"/>
              <w:rPr>
                <w:rFonts w:ascii="Times New Roman" w:hAnsi="Times New Roman" w:cs="Times New Roman"/>
              </w:rPr>
            </w:pPr>
            <w:r w:rsidRPr="006B287B">
              <w:rPr>
                <w:rFonts w:ascii="Times New Roman" w:hAnsi="Times New Roman" w:cs="Times New Roman"/>
              </w:rPr>
              <w:t>резерв очікуваних кредитних збитків</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(21 382)</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(21 374)</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Аванси, видані ДП «Гарантований покупець»</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4 387 038</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Аванси, видані ДП «Східний ГЗК» </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1 728 764</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1 361 743</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Аванси, видані іншим державним підприємствам  </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607 221</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488</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Del="008F57DA" w:rsidRDefault="003935FC" w:rsidP="003935FC">
            <w:pPr>
              <w:jc w:val="both"/>
              <w:rPr>
                <w:rFonts w:ascii="Times New Roman" w:hAnsi="Times New Roman" w:cs="Times New Roman"/>
              </w:rPr>
            </w:pPr>
            <w:r w:rsidRPr="006B287B">
              <w:rPr>
                <w:rFonts w:ascii="Times New Roman" w:hAnsi="Times New Roman" w:cs="Times New Roman"/>
              </w:rPr>
              <w:t>Інша поточна заборгованість, фіндопомога ДП «Укрвугілля»</w:t>
            </w:r>
          </w:p>
        </w:tc>
        <w:tc>
          <w:tcPr>
            <w:tcW w:w="1843" w:type="dxa"/>
            <w:tcBorders>
              <w:top w:val="dotted" w:sz="4" w:space="0" w:color="auto"/>
              <w:bottom w:val="dotted" w:sz="4" w:space="0" w:color="auto"/>
            </w:tcBorders>
            <w:vAlign w:val="bottom"/>
          </w:tcPr>
          <w:p w:rsidR="003935FC" w:rsidRPr="006B287B" w:rsidDel="005F7AD9" w:rsidRDefault="003935FC" w:rsidP="003935FC">
            <w:pPr>
              <w:jc w:val="right"/>
              <w:rPr>
                <w:rFonts w:ascii="Times New Roman" w:hAnsi="Times New Roman" w:cs="Times New Roman"/>
              </w:rPr>
            </w:pPr>
            <w:r w:rsidRPr="006B287B">
              <w:rPr>
                <w:rFonts w:ascii="Times New Roman" w:hAnsi="Times New Roman" w:cs="Times New Roman"/>
              </w:rPr>
              <w:t>500 000</w:t>
            </w:r>
          </w:p>
        </w:tc>
        <w:tc>
          <w:tcPr>
            <w:tcW w:w="1559" w:type="dxa"/>
            <w:tcBorders>
              <w:top w:val="dotted" w:sz="4" w:space="0" w:color="auto"/>
              <w:bottom w:val="dotted" w:sz="4" w:space="0" w:color="auto"/>
            </w:tcBorders>
            <w:vAlign w:val="bottom"/>
          </w:tcPr>
          <w:p w:rsidR="003935FC" w:rsidRPr="006B287B" w:rsidDel="005F7AD9" w:rsidRDefault="003935FC" w:rsidP="003935FC">
            <w:pPr>
              <w:jc w:val="right"/>
              <w:rPr>
                <w:rFonts w:ascii="Times New Roman" w:hAnsi="Times New Roman" w:cs="Times New Roman"/>
              </w:rPr>
            </w:pPr>
            <w:r w:rsidRPr="006B287B">
              <w:rPr>
                <w:rFonts w:ascii="Times New Roman" w:hAnsi="Times New Roman" w:cs="Times New Roman"/>
              </w:rPr>
              <w:t>500 000</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Інша поточна заборгованість, претензії виставлені</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247 945</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rPr>
              <w:t>233 388</w:t>
            </w:r>
          </w:p>
        </w:tc>
      </w:tr>
      <w:tr w:rsidR="003935FC" w:rsidRPr="006B287B" w:rsidTr="003935FC">
        <w:trPr>
          <w:trHeight w:hRule="exact" w:val="227"/>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    первісна вартість</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271 025</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256 072</w:t>
            </w:r>
          </w:p>
        </w:tc>
      </w:tr>
      <w:tr w:rsidR="003935FC" w:rsidRPr="006B287B" w:rsidTr="003935FC">
        <w:trPr>
          <w:trHeight w:hRule="exact" w:val="227"/>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    резерв очікуваних кредитних збитків *</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(23 080)</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(22 684)</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Грошові кошти в державних банках</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1 978 586</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4 874 322</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Поточні акредитиви та кошти на арештованих рахунках </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90 975</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rPr>
              <w:t>49 112</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b/>
              </w:rPr>
              <w:t>Довгострокові зобов'язання</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rPr>
            </w:pP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b/>
              </w:rPr>
            </w:pP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Довгострокові зобов'язання за фінансовими інвестиціями</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(108 579)</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rPr>
              <w:t>Кредити, отримані в АТ «Державний ощадний банк України»</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(5 536 837)</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(5 246 154)</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Визнане орендне зобов’язання відповідно до МСФЗ 16 «Оренда»</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(2 947)</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(2 995)</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b/>
              </w:rPr>
              <w:t>Поточні зобов'язання</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b/>
              </w:rPr>
            </w:pPr>
            <w:r w:rsidRPr="006B287B">
              <w:rPr>
                <w:rFonts w:ascii="Times New Roman" w:hAnsi="Times New Roman" w:cs="Times New Roman"/>
              </w:rPr>
              <w:t>Кредити, отримані в державних банках</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(5 732 768)</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(5 161 763)</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Облігації, випущені та розміщені в державних банках</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(745 275)</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(816 736)</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Аванси отримані від ПрАТ «НЕК «Укренерго»</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(39 348)</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(161 319)</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Аванси отримані від інших державних підприємств</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(115 826)</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xml:space="preserve"> (623 182)</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Торговельна та інша заборгованість перед АТ «Укренергомашини»  </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(969 525)</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r w:rsidRPr="006B287B">
              <w:rPr>
                <w:rFonts w:ascii="Times New Roman" w:hAnsi="Times New Roman" w:cs="Times New Roman"/>
                <w:lang w:val="en-US"/>
              </w:rPr>
              <w:t>1 071 192</w:t>
            </w:r>
            <w:r w:rsidRPr="006B287B">
              <w:rPr>
                <w:rFonts w:ascii="Times New Roman" w:hAnsi="Times New Roman" w:cs="Times New Roman"/>
              </w:rPr>
              <w:t>)</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Торговельна заборгованість перед ПрАТ «НЕК «Укренерго»</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(2 455 439)</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(835 765)</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Торгівельна заборгованість перед ДП «Гарантований покупець»</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(13 662 901)</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Торгівельна заборгованість перед іншими державними підприємствами</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(172 988)</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(236 775)</w:t>
            </w:r>
          </w:p>
        </w:tc>
      </w:tr>
      <w:tr w:rsidR="003935FC" w:rsidRPr="006B287B" w:rsidTr="003935FC">
        <w:trPr>
          <w:trHeight w:val="170"/>
        </w:trPr>
        <w:tc>
          <w:tcPr>
            <w:tcW w:w="6521"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Поточна частина довгострокових зобов'язань за фінансовими інвестиціями</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(33 515)</w:t>
            </w:r>
          </w:p>
        </w:tc>
        <w:tc>
          <w:tcPr>
            <w:tcW w:w="1559"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170"/>
        </w:trPr>
        <w:tc>
          <w:tcPr>
            <w:tcW w:w="6521" w:type="dxa"/>
            <w:tcBorders>
              <w:top w:val="dotted" w:sz="4" w:space="0" w:color="auto"/>
              <w:bottom w:val="single"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Визнане орендне зобов’язання відповідно до МСФЗ 16 «Оренда»</w:t>
            </w:r>
          </w:p>
        </w:tc>
        <w:tc>
          <w:tcPr>
            <w:tcW w:w="1843"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(965)</w:t>
            </w:r>
          </w:p>
        </w:tc>
        <w:tc>
          <w:tcPr>
            <w:tcW w:w="1559"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(1 096)</w:t>
            </w:r>
          </w:p>
        </w:tc>
      </w:tr>
    </w:tbl>
    <w:p w:rsidR="003935FC" w:rsidRPr="006B287B" w:rsidRDefault="003935FC" w:rsidP="003935FC">
      <w:pPr>
        <w:spacing w:before="120"/>
        <w:ind w:firstLine="709"/>
        <w:jc w:val="both"/>
        <w:rPr>
          <w:rFonts w:ascii="Times New Roman" w:hAnsi="Times New Roman" w:cs="Times New Roman"/>
        </w:rPr>
      </w:pPr>
      <w:r w:rsidRPr="006B287B">
        <w:rPr>
          <w:rFonts w:ascii="Times New Roman" w:hAnsi="Times New Roman" w:cs="Times New Roman"/>
        </w:rPr>
        <w:t>Обсяги операцій з державними підприємствами за 2 квартал та  І півріччя 2022 року приведені в таблиці:</w:t>
      </w:r>
    </w:p>
    <w:p w:rsidR="003935FC" w:rsidRPr="006B287B" w:rsidRDefault="003935FC" w:rsidP="003935FC">
      <w:pPr>
        <w:pStyle w:val="a5"/>
        <w:widowControl/>
        <w:spacing w:line="180" w:lineRule="auto"/>
        <w:jc w:val="right"/>
        <w:rPr>
          <w:b w:val="0"/>
          <w:i/>
          <w:sz w:val="22"/>
          <w:szCs w:val="22"/>
          <w:u w:val="none"/>
          <w:lang w:val="uk-UA"/>
        </w:rPr>
      </w:pPr>
      <w:r w:rsidRPr="006B287B">
        <w:rPr>
          <w:b w:val="0"/>
          <w:i/>
          <w:sz w:val="22"/>
          <w:szCs w:val="22"/>
          <w:u w:val="none"/>
          <w:lang w:val="uk-UA"/>
        </w:rPr>
        <w:t>тис. грн</w:t>
      </w:r>
    </w:p>
    <w:tbl>
      <w:tblPr>
        <w:tblW w:w="9874" w:type="dxa"/>
        <w:jc w:val="right"/>
        <w:tblLayout w:type="fixed"/>
        <w:tblLook w:val="04A0" w:firstRow="1" w:lastRow="0" w:firstColumn="1" w:lastColumn="0" w:noHBand="0" w:noVBand="1"/>
      </w:tblPr>
      <w:tblGrid>
        <w:gridCol w:w="5670"/>
        <w:gridCol w:w="2361"/>
        <w:gridCol w:w="1843"/>
      </w:tblGrid>
      <w:tr w:rsidR="003935FC" w:rsidRPr="006B287B" w:rsidTr="003935FC">
        <w:trPr>
          <w:trHeight w:val="278"/>
          <w:jc w:val="right"/>
        </w:trPr>
        <w:tc>
          <w:tcPr>
            <w:tcW w:w="5670" w:type="dxa"/>
            <w:tcBorders>
              <w:bottom w:val="single" w:sz="4" w:space="0" w:color="auto"/>
            </w:tcBorders>
            <w:shd w:val="clear" w:color="auto" w:fill="auto"/>
            <w:vAlign w:val="center"/>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b/>
              </w:rPr>
              <w:t>Операції (+ дохід, - витрати):</w:t>
            </w:r>
          </w:p>
        </w:tc>
        <w:tc>
          <w:tcPr>
            <w:tcW w:w="2361" w:type="dxa"/>
            <w:tcBorders>
              <w:bottom w:val="single" w:sz="4" w:space="0" w:color="auto"/>
            </w:tcBorders>
            <w:vAlign w:val="center"/>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b/>
              </w:rPr>
              <w:t>2 квартал 2022</w:t>
            </w:r>
          </w:p>
        </w:tc>
        <w:tc>
          <w:tcPr>
            <w:tcW w:w="1843" w:type="dxa"/>
            <w:tcBorders>
              <w:bottom w:val="single" w:sz="4" w:space="0" w:color="auto"/>
            </w:tcBorders>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b/>
              </w:rPr>
              <w:t xml:space="preserve"> І півріччя 2022</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ДП «Гарантований покупець» (реалізація електроенергії) </w:t>
            </w:r>
          </w:p>
        </w:tc>
        <w:tc>
          <w:tcPr>
            <w:tcW w:w="2361"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2 913 952</w:t>
            </w:r>
          </w:p>
        </w:tc>
        <w:tc>
          <w:tcPr>
            <w:tcW w:w="1843" w:type="dxa"/>
            <w:tcBorders>
              <w:top w:val="dotted" w:sz="4" w:space="0" w:color="auto"/>
              <w:bottom w:val="dotted" w:sz="4" w:space="0" w:color="auto"/>
            </w:tcBorders>
            <w:vAlign w:val="bottom"/>
          </w:tcPr>
          <w:p w:rsidR="003935FC" w:rsidRPr="006B287B" w:rsidRDefault="003935FC" w:rsidP="003935FC">
            <w:pPr>
              <w:ind w:right="40"/>
              <w:jc w:val="right"/>
              <w:rPr>
                <w:rFonts w:ascii="Times New Roman" w:hAnsi="Times New Roman" w:cs="Times New Roman"/>
                <w:highlight w:val="yellow"/>
              </w:rPr>
            </w:pPr>
            <w:r w:rsidRPr="006B287B">
              <w:rPr>
                <w:rFonts w:ascii="Times New Roman" w:hAnsi="Times New Roman" w:cs="Times New Roman"/>
                <w:color w:val="000000" w:themeColor="text1"/>
              </w:rPr>
              <w:t>3 014 366</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ДП «Гарантований покупець» (за послуги із забезпечення доступності  електроенергії)</w:t>
            </w:r>
          </w:p>
        </w:tc>
        <w:tc>
          <w:tcPr>
            <w:tcW w:w="2361"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(14 197 654)</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(47 204 992)</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ДП «Оператор ринку» (реалізація електроенергії) </w:t>
            </w:r>
          </w:p>
        </w:tc>
        <w:tc>
          <w:tcPr>
            <w:tcW w:w="2361"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826 536</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7 767 611</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ДП «Оператор ринку» (закупівля електроенергії та послуг з організації купівлі-продажу електроенергії) </w:t>
            </w:r>
          </w:p>
        </w:tc>
        <w:tc>
          <w:tcPr>
            <w:tcW w:w="2361"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(19 129)</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(131 522)</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ПрАТ «НЕК Укренерго» (реалізація електроенергії) </w:t>
            </w:r>
          </w:p>
        </w:tc>
        <w:tc>
          <w:tcPr>
            <w:tcW w:w="2361"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479 613</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2 221 342</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ПрАТ «НЕК Укренерго» (закупівля електроенергії та послуг з диспетчерського управління встановлених генеруючих потужностей, послуг з розподілу/передачі електроенергії) </w:t>
            </w:r>
          </w:p>
        </w:tc>
        <w:tc>
          <w:tcPr>
            <w:tcW w:w="2361"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(1 065 334)</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(2 739 147)</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bottom"/>
          </w:tcPr>
          <w:p w:rsidR="003935FC" w:rsidRPr="006B287B" w:rsidRDefault="003935FC" w:rsidP="003935FC">
            <w:pPr>
              <w:ind w:right="-102"/>
              <w:jc w:val="both"/>
              <w:rPr>
                <w:rFonts w:ascii="Times New Roman" w:hAnsi="Times New Roman" w:cs="Times New Roman"/>
              </w:rPr>
            </w:pPr>
            <w:r w:rsidRPr="006B287B">
              <w:rPr>
                <w:rFonts w:ascii="Times New Roman" w:hAnsi="Times New Roman" w:cs="Times New Roman"/>
              </w:rPr>
              <w:t>Реалізація електроенергії іншим державним підприємствам</w:t>
            </w:r>
          </w:p>
        </w:tc>
        <w:tc>
          <w:tcPr>
            <w:tcW w:w="2361"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3 306 882</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4 212 983 </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highlight w:val="yellow"/>
              </w:rPr>
            </w:pPr>
            <w:r w:rsidRPr="006B287B">
              <w:rPr>
                <w:rFonts w:ascii="Times New Roman" w:hAnsi="Times New Roman" w:cs="Times New Roman"/>
              </w:rPr>
              <w:t xml:space="preserve">ДП «Східний ГЗК» (закупівля уранового оксидного концентрату, послуг з транспортування та зберігання уранового оксидного концентрату) </w:t>
            </w:r>
          </w:p>
        </w:tc>
        <w:tc>
          <w:tcPr>
            <w:tcW w:w="2361"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(57 585)</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(189 075)</w:t>
            </w:r>
          </w:p>
        </w:tc>
      </w:tr>
      <w:tr w:rsidR="003935FC" w:rsidRPr="006B287B" w:rsidTr="003935FC">
        <w:trPr>
          <w:trHeight w:hRule="exact" w:val="454"/>
          <w:jc w:val="right"/>
        </w:trPr>
        <w:tc>
          <w:tcPr>
            <w:tcW w:w="5670"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Продаж товарів, робіт, послуг іншим державним підприємствам</w:t>
            </w:r>
          </w:p>
        </w:tc>
        <w:tc>
          <w:tcPr>
            <w:tcW w:w="2361"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11 746</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19 394</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highlight w:val="yellow"/>
              </w:rPr>
            </w:pPr>
            <w:r w:rsidRPr="006B287B">
              <w:rPr>
                <w:rFonts w:ascii="Times New Roman" w:hAnsi="Times New Roman" w:cs="Times New Roman"/>
              </w:rPr>
              <w:t xml:space="preserve">Купівля товарів, робіт, послуг </w:t>
            </w:r>
          </w:p>
        </w:tc>
        <w:tc>
          <w:tcPr>
            <w:tcW w:w="2361"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(636 299)</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(962 474)</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 xml:space="preserve">Придбання необоротних активів </w:t>
            </w:r>
          </w:p>
        </w:tc>
        <w:tc>
          <w:tcPr>
            <w:tcW w:w="2361"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(8 058)</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rPr>
              <w:t>(17 243)</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Відсотки, нараховані за облігаціями та отриманими кредитами в державних банках</w:t>
            </w:r>
          </w:p>
        </w:tc>
        <w:tc>
          <w:tcPr>
            <w:tcW w:w="2361"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lang w:val="en-US"/>
              </w:rPr>
              <w:t>(</w:t>
            </w:r>
            <w:r w:rsidRPr="006B287B">
              <w:rPr>
                <w:rFonts w:ascii="Times New Roman" w:hAnsi="Times New Roman" w:cs="Times New Roman"/>
                <w:color w:val="000000" w:themeColor="text1"/>
              </w:rPr>
              <w:t>240 840</w:t>
            </w:r>
            <w:r w:rsidRPr="006B287B">
              <w:rPr>
                <w:rFonts w:ascii="Times New Roman" w:hAnsi="Times New Roman" w:cs="Times New Roman"/>
                <w:color w:val="000000" w:themeColor="text1"/>
                <w:lang w:val="en-US"/>
              </w:rPr>
              <w:t>)</w:t>
            </w:r>
          </w:p>
        </w:tc>
        <w:tc>
          <w:tcPr>
            <w:tcW w:w="1843" w:type="dxa"/>
            <w:tcBorders>
              <w:top w:val="dotted" w:sz="4" w:space="0" w:color="auto"/>
              <w:bottom w:val="dotted" w:sz="4" w:space="0" w:color="auto"/>
            </w:tcBorders>
            <w:vAlign w:val="bottom"/>
          </w:tcPr>
          <w:p w:rsidR="003935FC" w:rsidRPr="006B287B" w:rsidRDefault="003935FC" w:rsidP="003935FC">
            <w:pPr>
              <w:jc w:val="right"/>
              <w:rPr>
                <w:rFonts w:ascii="Times New Roman" w:hAnsi="Times New Roman" w:cs="Times New Roman"/>
                <w:highlight w:val="yellow"/>
              </w:rPr>
            </w:pPr>
            <w:r w:rsidRPr="006B287B">
              <w:rPr>
                <w:rFonts w:ascii="Times New Roman" w:hAnsi="Times New Roman" w:cs="Times New Roman"/>
                <w:color w:val="000000" w:themeColor="text1"/>
                <w:lang w:val="en-US"/>
              </w:rPr>
              <w:t>(</w:t>
            </w:r>
            <w:r w:rsidRPr="006B287B">
              <w:rPr>
                <w:rFonts w:ascii="Times New Roman" w:hAnsi="Times New Roman" w:cs="Times New Roman"/>
                <w:color w:val="000000" w:themeColor="text1"/>
              </w:rPr>
              <w:t>475 344</w:t>
            </w:r>
            <w:r w:rsidRPr="006B287B">
              <w:rPr>
                <w:rFonts w:ascii="Times New Roman" w:hAnsi="Times New Roman" w:cs="Times New Roman"/>
                <w:color w:val="000000" w:themeColor="text1"/>
                <w:lang w:val="en-US"/>
              </w:rPr>
              <w:t>)</w:t>
            </w:r>
          </w:p>
        </w:tc>
      </w:tr>
      <w:tr w:rsidR="003935FC" w:rsidRPr="006B287B" w:rsidTr="003935FC">
        <w:trPr>
          <w:trHeight w:val="170"/>
          <w:jc w:val="right"/>
        </w:trPr>
        <w:tc>
          <w:tcPr>
            <w:tcW w:w="5670" w:type="dxa"/>
            <w:tcBorders>
              <w:top w:val="dotted" w:sz="4" w:space="0" w:color="auto"/>
              <w:bottom w:val="single" w:sz="4" w:space="0" w:color="auto"/>
            </w:tcBorders>
            <w:shd w:val="clear" w:color="auto" w:fill="auto"/>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Надано протягом звітного періоду заставу у вигляді електроенергії, що виробляється (буде вироблена) та  майнові права на грошові кошти під отримання кредитів в державних банківських установах</w:t>
            </w:r>
          </w:p>
        </w:tc>
        <w:tc>
          <w:tcPr>
            <w:tcW w:w="2361"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lang w:val="en-US"/>
              </w:rPr>
              <w:t>(3 023 629)</w:t>
            </w:r>
          </w:p>
        </w:tc>
        <w:tc>
          <w:tcPr>
            <w:tcW w:w="1843"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rPr>
              <w:t>(3 023 629)</w:t>
            </w:r>
          </w:p>
        </w:tc>
      </w:tr>
    </w:tbl>
    <w:p w:rsidR="003935FC" w:rsidRPr="006B287B" w:rsidRDefault="003935FC" w:rsidP="003935FC">
      <w:pPr>
        <w:spacing w:before="240"/>
        <w:ind w:firstLine="709"/>
        <w:jc w:val="both"/>
        <w:rPr>
          <w:rFonts w:ascii="Times New Roman" w:hAnsi="Times New Roman" w:cs="Times New Roman"/>
        </w:rPr>
      </w:pPr>
      <w:r w:rsidRPr="006B287B">
        <w:rPr>
          <w:rFonts w:ascii="Times New Roman" w:hAnsi="Times New Roman" w:cs="Times New Roman"/>
        </w:rPr>
        <w:t>Обсяги операцій з державними підприємствами за 2 квартал та І півріччя 2021 приведені в таблиці:</w:t>
      </w:r>
    </w:p>
    <w:p w:rsidR="003935FC" w:rsidRPr="006B287B" w:rsidRDefault="003935FC" w:rsidP="003935FC">
      <w:pPr>
        <w:pStyle w:val="a5"/>
        <w:widowControl/>
        <w:ind w:firstLine="709"/>
        <w:jc w:val="right"/>
        <w:rPr>
          <w:i/>
          <w:sz w:val="22"/>
          <w:szCs w:val="22"/>
          <w:lang w:val="uk-UA"/>
        </w:rPr>
      </w:pPr>
      <w:r w:rsidRPr="006B287B">
        <w:rPr>
          <w:b w:val="0"/>
          <w:i/>
          <w:sz w:val="22"/>
          <w:szCs w:val="22"/>
          <w:u w:val="none"/>
          <w:lang w:val="uk-UA"/>
        </w:rPr>
        <w:t>тис. грн</w:t>
      </w:r>
    </w:p>
    <w:tbl>
      <w:tblPr>
        <w:tblW w:w="9874" w:type="dxa"/>
        <w:jc w:val="right"/>
        <w:tblLayout w:type="fixed"/>
        <w:tblLook w:val="04A0" w:firstRow="1" w:lastRow="0" w:firstColumn="1" w:lastColumn="0" w:noHBand="0" w:noVBand="1"/>
      </w:tblPr>
      <w:tblGrid>
        <w:gridCol w:w="5670"/>
        <w:gridCol w:w="2361"/>
        <w:gridCol w:w="1843"/>
      </w:tblGrid>
      <w:tr w:rsidR="003935FC" w:rsidRPr="006B287B" w:rsidTr="003935FC">
        <w:trPr>
          <w:trHeight w:val="278"/>
          <w:jc w:val="right"/>
        </w:trPr>
        <w:tc>
          <w:tcPr>
            <w:tcW w:w="5670" w:type="dxa"/>
            <w:tcBorders>
              <w:bottom w:val="single" w:sz="4" w:space="0" w:color="auto"/>
            </w:tcBorders>
            <w:shd w:val="clear" w:color="auto" w:fill="auto"/>
            <w:vAlign w:val="center"/>
          </w:tcPr>
          <w:p w:rsidR="003935FC" w:rsidRPr="006B287B" w:rsidRDefault="003935FC" w:rsidP="003935FC">
            <w:pPr>
              <w:rPr>
                <w:rFonts w:ascii="Times New Roman" w:hAnsi="Times New Roman" w:cs="Times New Roman"/>
              </w:rPr>
            </w:pPr>
            <w:r w:rsidRPr="006B287B">
              <w:rPr>
                <w:rFonts w:ascii="Times New Roman" w:hAnsi="Times New Roman" w:cs="Times New Roman"/>
                <w:b/>
              </w:rPr>
              <w:t>Операції (+ дохід, - витрати):</w:t>
            </w:r>
          </w:p>
        </w:tc>
        <w:tc>
          <w:tcPr>
            <w:tcW w:w="2361" w:type="dxa"/>
            <w:tcBorders>
              <w:bottom w:val="single" w:sz="4" w:space="0" w:color="auto"/>
            </w:tcBorders>
            <w:vAlign w:val="center"/>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 xml:space="preserve">2 квартал </w:t>
            </w:r>
          </w:p>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b/>
              </w:rPr>
              <w:t>2021 року</w:t>
            </w:r>
          </w:p>
        </w:tc>
        <w:tc>
          <w:tcPr>
            <w:tcW w:w="1843" w:type="dxa"/>
            <w:tcBorders>
              <w:bottom w:val="single" w:sz="4" w:space="0" w:color="auto"/>
            </w:tcBorders>
          </w:tcPr>
          <w:p w:rsidR="003935FC" w:rsidRPr="006B287B" w:rsidRDefault="003935FC" w:rsidP="003935FC">
            <w:pPr>
              <w:jc w:val="right"/>
              <w:rPr>
                <w:rFonts w:ascii="Times New Roman" w:hAnsi="Times New Roman" w:cs="Times New Roman"/>
                <w:b/>
              </w:rPr>
            </w:pPr>
            <w:r w:rsidRPr="006B287B">
              <w:rPr>
                <w:rFonts w:ascii="Times New Roman" w:hAnsi="Times New Roman" w:cs="Times New Roman"/>
                <w:b/>
              </w:rPr>
              <w:t xml:space="preserve"> І півріччя</w:t>
            </w:r>
          </w:p>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b/>
              </w:rPr>
              <w:t>2021 року</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center"/>
          </w:tcPr>
          <w:p w:rsidR="003935FC" w:rsidRPr="006B287B" w:rsidRDefault="003935FC" w:rsidP="003935FC">
            <w:pPr>
              <w:rPr>
                <w:rFonts w:ascii="Times New Roman" w:hAnsi="Times New Roman" w:cs="Times New Roman"/>
              </w:rPr>
            </w:pPr>
            <w:r w:rsidRPr="006B287B">
              <w:rPr>
                <w:rFonts w:ascii="Times New Roman" w:hAnsi="Times New Roman" w:cs="Times New Roman"/>
              </w:rPr>
              <w:t xml:space="preserve">ДП «Гарантований покупець» (реалізація електроенергії) </w:t>
            </w:r>
          </w:p>
        </w:tc>
        <w:tc>
          <w:tcPr>
            <w:tcW w:w="2361"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1 382 490</w:t>
            </w:r>
          </w:p>
        </w:tc>
        <w:tc>
          <w:tcPr>
            <w:tcW w:w="1843" w:type="dxa"/>
            <w:tcBorders>
              <w:top w:val="dotted" w:sz="4" w:space="0" w:color="auto"/>
              <w:bottom w:val="dotted" w:sz="4" w:space="0" w:color="auto"/>
            </w:tcBorders>
            <w:vAlign w:val="center"/>
          </w:tcPr>
          <w:p w:rsidR="003935FC" w:rsidRPr="006B287B" w:rsidRDefault="003935FC" w:rsidP="003935FC">
            <w:pPr>
              <w:ind w:right="40"/>
              <w:jc w:val="right"/>
              <w:rPr>
                <w:rFonts w:ascii="Times New Roman" w:hAnsi="Times New Roman" w:cs="Times New Roman"/>
              </w:rPr>
            </w:pPr>
            <w:r w:rsidRPr="006B287B">
              <w:rPr>
                <w:rFonts w:ascii="Times New Roman" w:hAnsi="Times New Roman" w:cs="Times New Roman"/>
              </w:rPr>
              <w:t>2 921 241</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center"/>
          </w:tcPr>
          <w:p w:rsidR="003935FC" w:rsidRPr="006B287B" w:rsidRDefault="003935FC" w:rsidP="003935FC">
            <w:pPr>
              <w:rPr>
                <w:rFonts w:ascii="Times New Roman" w:hAnsi="Times New Roman" w:cs="Times New Roman"/>
              </w:rPr>
            </w:pPr>
            <w:r w:rsidRPr="006B287B">
              <w:rPr>
                <w:rFonts w:ascii="Times New Roman" w:hAnsi="Times New Roman" w:cs="Times New Roman"/>
              </w:rPr>
              <w:t xml:space="preserve">ДП «Оператор ринку» (реалізація електроенергії) </w:t>
            </w:r>
          </w:p>
        </w:tc>
        <w:tc>
          <w:tcPr>
            <w:tcW w:w="2361"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1 352 885</w:t>
            </w:r>
          </w:p>
        </w:tc>
        <w:tc>
          <w:tcPr>
            <w:tcW w:w="1843"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3 650 606</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center"/>
          </w:tcPr>
          <w:p w:rsidR="003935FC" w:rsidRPr="006B287B" w:rsidRDefault="003935FC" w:rsidP="003935FC">
            <w:pPr>
              <w:rPr>
                <w:rFonts w:ascii="Times New Roman" w:hAnsi="Times New Roman" w:cs="Times New Roman"/>
              </w:rPr>
            </w:pPr>
            <w:r w:rsidRPr="006B287B">
              <w:rPr>
                <w:rFonts w:ascii="Times New Roman" w:hAnsi="Times New Roman" w:cs="Times New Roman"/>
              </w:rPr>
              <w:t xml:space="preserve">ДП «Оператор ринку» (закупівля електроенергії та послуг з організації купівлі-продажу електроенергії) </w:t>
            </w:r>
          </w:p>
        </w:tc>
        <w:tc>
          <w:tcPr>
            <w:tcW w:w="2361"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(36 844)</w:t>
            </w:r>
          </w:p>
        </w:tc>
        <w:tc>
          <w:tcPr>
            <w:tcW w:w="1843"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(44 139)</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center"/>
          </w:tcPr>
          <w:p w:rsidR="003935FC" w:rsidRPr="006B287B" w:rsidRDefault="003935FC" w:rsidP="003935FC">
            <w:pPr>
              <w:rPr>
                <w:rFonts w:ascii="Times New Roman" w:hAnsi="Times New Roman" w:cs="Times New Roman"/>
              </w:rPr>
            </w:pPr>
            <w:r w:rsidRPr="006B287B">
              <w:rPr>
                <w:rFonts w:ascii="Times New Roman" w:hAnsi="Times New Roman" w:cs="Times New Roman"/>
              </w:rPr>
              <w:t xml:space="preserve">ПрАТ «НЕК «Укренерго» (реалізація електроенергії) </w:t>
            </w:r>
          </w:p>
        </w:tc>
        <w:tc>
          <w:tcPr>
            <w:tcW w:w="2361"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356 466</w:t>
            </w:r>
          </w:p>
        </w:tc>
        <w:tc>
          <w:tcPr>
            <w:tcW w:w="1843"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1 240 433</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center"/>
          </w:tcPr>
          <w:p w:rsidR="003935FC" w:rsidRPr="006B287B" w:rsidRDefault="003935FC" w:rsidP="003935FC">
            <w:pPr>
              <w:rPr>
                <w:rFonts w:ascii="Times New Roman" w:hAnsi="Times New Roman" w:cs="Times New Roman"/>
              </w:rPr>
            </w:pPr>
            <w:r w:rsidRPr="006B287B">
              <w:rPr>
                <w:rFonts w:ascii="Times New Roman" w:hAnsi="Times New Roman" w:cs="Times New Roman"/>
              </w:rPr>
              <w:t xml:space="preserve">ПрАТ «НЕК «Укренерго» (закупівля електроенергії та послуг з диспетчерського управління встановлених генеруючих потужностей, послуг з розподілу/передачі електроенергії) </w:t>
            </w:r>
          </w:p>
        </w:tc>
        <w:tc>
          <w:tcPr>
            <w:tcW w:w="2361"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(860 990)</w:t>
            </w:r>
          </w:p>
        </w:tc>
        <w:tc>
          <w:tcPr>
            <w:tcW w:w="1843"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(1 713 218)</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center"/>
          </w:tcPr>
          <w:p w:rsidR="003935FC" w:rsidRPr="006B287B" w:rsidRDefault="003935FC" w:rsidP="003935FC">
            <w:pPr>
              <w:rPr>
                <w:rFonts w:ascii="Times New Roman" w:hAnsi="Times New Roman" w:cs="Times New Roman"/>
                <w:highlight w:val="yellow"/>
              </w:rPr>
            </w:pPr>
            <w:r w:rsidRPr="006B287B">
              <w:rPr>
                <w:rFonts w:ascii="Times New Roman" w:hAnsi="Times New Roman" w:cs="Times New Roman"/>
              </w:rPr>
              <w:t xml:space="preserve">ДП «Східний ГЗК» (закупівля уранового оксидного концентрату, послуг з транспортування та зберігання уранового оксидного концентрату) </w:t>
            </w:r>
          </w:p>
        </w:tc>
        <w:tc>
          <w:tcPr>
            <w:tcW w:w="2361"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(333 621)</w:t>
            </w:r>
          </w:p>
        </w:tc>
        <w:tc>
          <w:tcPr>
            <w:tcW w:w="1843"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xml:space="preserve">(664 129)         </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center"/>
          </w:tcPr>
          <w:p w:rsidR="003935FC" w:rsidRPr="006B287B" w:rsidRDefault="003935FC" w:rsidP="003935FC">
            <w:pPr>
              <w:rPr>
                <w:rFonts w:ascii="Times New Roman" w:hAnsi="Times New Roman" w:cs="Times New Roman"/>
              </w:rPr>
            </w:pPr>
            <w:r w:rsidRPr="006B287B">
              <w:rPr>
                <w:rFonts w:ascii="Times New Roman" w:hAnsi="Times New Roman" w:cs="Times New Roman"/>
              </w:rPr>
              <w:t>Продаж товарів, робіт, послуг іншим державним підприємствам</w:t>
            </w:r>
          </w:p>
        </w:tc>
        <w:tc>
          <w:tcPr>
            <w:tcW w:w="2361"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4 680</w:t>
            </w:r>
          </w:p>
        </w:tc>
        <w:tc>
          <w:tcPr>
            <w:tcW w:w="1843"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xml:space="preserve">9 361 </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center"/>
          </w:tcPr>
          <w:p w:rsidR="003935FC" w:rsidRPr="006B287B" w:rsidRDefault="003935FC" w:rsidP="003935FC">
            <w:pPr>
              <w:rPr>
                <w:rFonts w:ascii="Times New Roman" w:hAnsi="Times New Roman" w:cs="Times New Roman"/>
                <w:highlight w:val="yellow"/>
              </w:rPr>
            </w:pPr>
            <w:r w:rsidRPr="006B287B">
              <w:rPr>
                <w:rFonts w:ascii="Times New Roman" w:hAnsi="Times New Roman" w:cs="Times New Roman"/>
              </w:rPr>
              <w:t xml:space="preserve">Купівля товарів, робіт, послуг </w:t>
            </w:r>
          </w:p>
        </w:tc>
        <w:tc>
          <w:tcPr>
            <w:tcW w:w="2361"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(194 038)</w:t>
            </w:r>
          </w:p>
        </w:tc>
        <w:tc>
          <w:tcPr>
            <w:tcW w:w="1843"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(427 891)</w:t>
            </w:r>
          </w:p>
        </w:tc>
      </w:tr>
      <w:tr w:rsidR="003935FC" w:rsidRPr="006B287B" w:rsidTr="003935FC">
        <w:trPr>
          <w:trHeight w:val="170"/>
          <w:jc w:val="right"/>
        </w:trPr>
        <w:tc>
          <w:tcPr>
            <w:tcW w:w="5670" w:type="dxa"/>
            <w:tcBorders>
              <w:top w:val="dotted" w:sz="4" w:space="0" w:color="auto"/>
              <w:bottom w:val="dotted" w:sz="4" w:space="0" w:color="auto"/>
            </w:tcBorders>
            <w:shd w:val="clear" w:color="auto" w:fill="auto"/>
            <w:vAlign w:val="center"/>
          </w:tcPr>
          <w:p w:rsidR="003935FC" w:rsidRPr="006B287B" w:rsidRDefault="003935FC" w:rsidP="003935FC">
            <w:pPr>
              <w:rPr>
                <w:rFonts w:ascii="Times New Roman" w:hAnsi="Times New Roman" w:cs="Times New Roman"/>
              </w:rPr>
            </w:pPr>
            <w:r w:rsidRPr="006B287B">
              <w:rPr>
                <w:rFonts w:ascii="Times New Roman" w:hAnsi="Times New Roman" w:cs="Times New Roman"/>
              </w:rPr>
              <w:t xml:space="preserve">Придбання необоротних активів </w:t>
            </w:r>
          </w:p>
        </w:tc>
        <w:tc>
          <w:tcPr>
            <w:tcW w:w="2361"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(180 025)</w:t>
            </w:r>
          </w:p>
        </w:tc>
        <w:tc>
          <w:tcPr>
            <w:tcW w:w="1843" w:type="dxa"/>
            <w:tcBorders>
              <w:top w:val="dotted" w:sz="4" w:space="0" w:color="auto"/>
              <w:bottom w:val="dotted"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(253 172)</w:t>
            </w:r>
          </w:p>
        </w:tc>
      </w:tr>
      <w:tr w:rsidR="003935FC" w:rsidRPr="006B287B" w:rsidTr="003935FC">
        <w:trPr>
          <w:trHeight w:val="170"/>
          <w:jc w:val="right"/>
        </w:trPr>
        <w:tc>
          <w:tcPr>
            <w:tcW w:w="5670" w:type="dxa"/>
            <w:tcBorders>
              <w:top w:val="dotted" w:sz="4" w:space="0" w:color="auto"/>
              <w:bottom w:val="single" w:sz="4" w:space="0" w:color="auto"/>
            </w:tcBorders>
            <w:shd w:val="clear" w:color="auto" w:fill="auto"/>
            <w:vAlign w:val="center"/>
          </w:tcPr>
          <w:p w:rsidR="003935FC" w:rsidRPr="006B287B" w:rsidRDefault="003935FC" w:rsidP="003935FC">
            <w:pPr>
              <w:rPr>
                <w:rFonts w:ascii="Times New Roman" w:hAnsi="Times New Roman" w:cs="Times New Roman"/>
              </w:rPr>
            </w:pPr>
            <w:r w:rsidRPr="006B287B">
              <w:rPr>
                <w:rFonts w:ascii="Times New Roman" w:hAnsi="Times New Roman" w:cs="Times New Roman"/>
              </w:rPr>
              <w:t>Відсотки, нараховані за облігаціями та отриманими кредитами в державних банках</w:t>
            </w:r>
          </w:p>
        </w:tc>
        <w:tc>
          <w:tcPr>
            <w:tcW w:w="2361" w:type="dxa"/>
            <w:tcBorders>
              <w:top w:val="dotted" w:sz="4" w:space="0" w:color="auto"/>
              <w:bottom w:val="single"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lang w:val="en-US"/>
              </w:rPr>
              <w:t>(3</w:t>
            </w:r>
            <w:r w:rsidRPr="006B287B">
              <w:rPr>
                <w:rFonts w:ascii="Times New Roman" w:hAnsi="Times New Roman" w:cs="Times New Roman"/>
              </w:rPr>
              <w:t>04 549</w:t>
            </w:r>
            <w:r w:rsidRPr="006B287B">
              <w:rPr>
                <w:rFonts w:ascii="Times New Roman" w:hAnsi="Times New Roman" w:cs="Times New Roman"/>
                <w:lang w:val="en-US"/>
              </w:rPr>
              <w:t>)</w:t>
            </w:r>
          </w:p>
        </w:tc>
        <w:tc>
          <w:tcPr>
            <w:tcW w:w="1843" w:type="dxa"/>
            <w:tcBorders>
              <w:top w:val="dotted" w:sz="4" w:space="0" w:color="auto"/>
              <w:bottom w:val="single" w:sz="4" w:space="0" w:color="auto"/>
            </w:tcBorders>
            <w:vAlign w:val="cente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(618 938)</w:t>
            </w:r>
          </w:p>
        </w:tc>
      </w:tr>
    </w:tbl>
    <w:p w:rsidR="003935FC" w:rsidRPr="006B287B" w:rsidRDefault="003935FC" w:rsidP="003935FC">
      <w:pPr>
        <w:widowControl w:val="0"/>
        <w:spacing w:before="120" w:after="120"/>
        <w:ind w:firstLine="851"/>
        <w:jc w:val="both"/>
        <w:rPr>
          <w:rFonts w:ascii="Times New Roman" w:hAnsi="Times New Roman" w:cs="Times New Roman"/>
        </w:rPr>
      </w:pPr>
      <w:r w:rsidRPr="006B287B">
        <w:rPr>
          <w:rFonts w:ascii="Times New Roman" w:hAnsi="Times New Roman" w:cs="Times New Roman"/>
        </w:rPr>
        <w:t xml:space="preserve">Усі операції з державними підприємствами протягом І півріччя 2022 року та відповідного періоду 2021 року  здійснювались на ринкових умовах. </w:t>
      </w:r>
    </w:p>
    <w:p w:rsidR="003935FC" w:rsidRPr="006B287B" w:rsidRDefault="003935FC" w:rsidP="003935FC">
      <w:pPr>
        <w:spacing w:after="120"/>
        <w:ind w:firstLine="709"/>
        <w:jc w:val="both"/>
        <w:rPr>
          <w:rFonts w:ascii="Times New Roman" w:eastAsia="Cambria" w:hAnsi="Times New Roman" w:cs="Times New Roman"/>
        </w:rPr>
      </w:pPr>
      <w:r w:rsidRPr="006B287B">
        <w:rPr>
          <w:rFonts w:ascii="Times New Roman" w:hAnsi="Times New Roman" w:cs="Times New Roman"/>
        </w:rPr>
        <w:t xml:space="preserve"> </w:t>
      </w:r>
      <w:r w:rsidRPr="006B287B">
        <w:rPr>
          <w:rFonts w:ascii="Times New Roman" w:eastAsia="Cambria" w:hAnsi="Times New Roman" w:cs="Times New Roman"/>
        </w:rPr>
        <w:t>Інші відносини та розрахунки ДП «НАЕК «Енергоатом» з державою розкриті в примітці 15.</w:t>
      </w:r>
    </w:p>
    <w:p w:rsidR="003935FC" w:rsidRPr="006B287B" w:rsidRDefault="003935FC" w:rsidP="003935FC">
      <w:pPr>
        <w:pStyle w:val="1"/>
        <w:numPr>
          <w:ilvl w:val="0"/>
          <w:numId w:val="8"/>
        </w:numPr>
        <w:spacing w:before="240" w:after="120"/>
        <w:ind w:firstLine="0"/>
        <w:jc w:val="both"/>
        <w:rPr>
          <w:sz w:val="22"/>
          <w:szCs w:val="22"/>
          <w:lang w:val="uk-UA"/>
        </w:rPr>
      </w:pPr>
      <w:r w:rsidRPr="006B287B">
        <w:rPr>
          <w:sz w:val="22"/>
          <w:szCs w:val="22"/>
          <w:lang w:val="uk-UA"/>
        </w:rPr>
        <w:t>Оренда</w:t>
      </w:r>
    </w:p>
    <w:p w:rsidR="003935FC" w:rsidRPr="006B287B" w:rsidRDefault="003935FC" w:rsidP="003935FC">
      <w:pPr>
        <w:pStyle w:val="a5"/>
        <w:widowControl/>
        <w:spacing w:after="60"/>
        <w:ind w:left="720"/>
        <w:rPr>
          <w:b w:val="0"/>
          <w:sz w:val="22"/>
          <w:szCs w:val="22"/>
          <w:u w:val="none"/>
          <w:lang w:val="uk-UA"/>
        </w:rPr>
      </w:pPr>
      <w:r w:rsidRPr="006B287B">
        <w:rPr>
          <w:b w:val="0"/>
          <w:sz w:val="22"/>
          <w:szCs w:val="22"/>
          <w:u w:val="none"/>
          <w:lang w:val="uk-UA"/>
        </w:rPr>
        <w:t>ДП «НАЕК «Енергоатом» у своїй діяльності виступає і як орендар, і як орендодавець.</w:t>
      </w:r>
    </w:p>
    <w:p w:rsidR="003935FC" w:rsidRPr="006B287B" w:rsidRDefault="003935FC" w:rsidP="003935FC">
      <w:pPr>
        <w:pStyle w:val="af2"/>
        <w:spacing w:after="60" w:line="240" w:lineRule="auto"/>
        <w:ind w:left="0" w:firstLine="720"/>
        <w:jc w:val="both"/>
        <w:rPr>
          <w:rFonts w:ascii="Times New Roman" w:hAnsi="Times New Roman"/>
          <w:lang w:val="uk-UA"/>
        </w:rPr>
      </w:pPr>
      <w:r w:rsidRPr="006B287B">
        <w:rPr>
          <w:rFonts w:ascii="Times New Roman" w:hAnsi="Times New Roman"/>
          <w:lang w:val="uk-UA"/>
        </w:rPr>
        <w:t xml:space="preserve">Як орендар Компанія визнає активи у вигляді права користування та зобов’язання з орендних платежів.  </w:t>
      </w:r>
    </w:p>
    <w:p w:rsidR="003935FC" w:rsidRPr="006B287B" w:rsidRDefault="003935FC" w:rsidP="003935FC">
      <w:pPr>
        <w:pStyle w:val="af2"/>
        <w:spacing w:after="60" w:line="240" w:lineRule="auto"/>
        <w:ind w:left="0" w:firstLine="720"/>
        <w:jc w:val="both"/>
        <w:rPr>
          <w:rFonts w:ascii="Times New Roman" w:hAnsi="Times New Roman"/>
          <w:b/>
          <w:lang w:val="uk-UA"/>
        </w:rPr>
      </w:pPr>
      <w:r w:rsidRPr="006B287B">
        <w:rPr>
          <w:rFonts w:ascii="Times New Roman" w:hAnsi="Times New Roman"/>
          <w:lang w:val="uk-UA"/>
        </w:rPr>
        <w:t>Активи</w:t>
      </w:r>
      <w:r w:rsidRPr="006B287B">
        <w:rPr>
          <w:rFonts w:ascii="Times New Roman" w:hAnsi="Times New Roman"/>
          <w:b/>
          <w:lang w:val="uk-UA"/>
        </w:rPr>
        <w:t xml:space="preserve"> у вигляді права користування </w:t>
      </w:r>
      <w:r w:rsidRPr="006B287B">
        <w:rPr>
          <w:rFonts w:ascii="Times New Roman" w:hAnsi="Times New Roman"/>
          <w:lang w:val="uk-UA"/>
        </w:rPr>
        <w:t>обліковуються у складі інших необоротних активів та представлені таким чином:</w:t>
      </w:r>
      <w:r w:rsidRPr="006B287B">
        <w:rPr>
          <w:rFonts w:ascii="Times New Roman" w:hAnsi="Times New Roman"/>
          <w:b/>
          <w:lang w:val="uk-UA"/>
        </w:rPr>
        <w:t xml:space="preserve"> </w:t>
      </w:r>
    </w:p>
    <w:p w:rsidR="003935FC" w:rsidRPr="006B287B" w:rsidRDefault="003935FC" w:rsidP="003935FC">
      <w:pPr>
        <w:pStyle w:val="af2"/>
        <w:keepNext/>
        <w:spacing w:after="0"/>
        <w:ind w:right="113"/>
        <w:jc w:val="right"/>
        <w:rPr>
          <w:rFonts w:ascii="Times New Roman" w:hAnsi="Times New Roman"/>
          <w:i/>
          <w:lang w:val="uk-UA"/>
        </w:rPr>
      </w:pPr>
      <w:r w:rsidRPr="006B287B">
        <w:rPr>
          <w:rFonts w:ascii="Times New Roman" w:hAnsi="Times New Roman"/>
          <w:i/>
          <w:lang w:val="uk-UA"/>
        </w:rPr>
        <w:t>тис. грн</w:t>
      </w:r>
    </w:p>
    <w:tbl>
      <w:tblPr>
        <w:tblStyle w:val="ac"/>
        <w:tblW w:w="10065" w:type="dxa"/>
        <w:tblInd w:w="-142" w:type="dxa"/>
        <w:tblBorders>
          <w:left w:val="none" w:sz="0" w:space="0" w:color="auto"/>
          <w:right w:val="none" w:sz="0" w:space="0" w:color="auto"/>
          <w:insideH w:val="dotted" w:sz="4" w:space="0" w:color="auto"/>
          <w:insideV w:val="none" w:sz="0" w:space="0" w:color="auto"/>
        </w:tblBorders>
        <w:tblLayout w:type="fixed"/>
        <w:tblCellMar>
          <w:left w:w="28" w:type="dxa"/>
          <w:right w:w="57" w:type="dxa"/>
        </w:tblCellMar>
        <w:tblLook w:val="04A0" w:firstRow="1" w:lastRow="0" w:firstColumn="1" w:lastColumn="0" w:noHBand="0" w:noVBand="1"/>
      </w:tblPr>
      <w:tblGrid>
        <w:gridCol w:w="3970"/>
        <w:gridCol w:w="1559"/>
        <w:gridCol w:w="1559"/>
        <w:gridCol w:w="1559"/>
        <w:gridCol w:w="1418"/>
      </w:tblGrid>
      <w:tr w:rsidR="003935FC" w:rsidRPr="006B287B" w:rsidTr="003935FC">
        <w:trPr>
          <w:trHeight w:val="397"/>
          <w:tblHeader/>
        </w:trPr>
        <w:tc>
          <w:tcPr>
            <w:tcW w:w="3970" w:type="dxa"/>
            <w:tcBorders>
              <w:top w:val="nil"/>
              <w:bottom w:val="single" w:sz="4" w:space="0" w:color="auto"/>
            </w:tcBorders>
          </w:tcPr>
          <w:p w:rsidR="003935FC" w:rsidRPr="006B287B" w:rsidRDefault="003935FC" w:rsidP="003935FC">
            <w:pPr>
              <w:jc w:val="both"/>
              <w:rPr>
                <w:b/>
                <w:sz w:val="22"/>
                <w:szCs w:val="22"/>
              </w:rPr>
            </w:pPr>
          </w:p>
        </w:tc>
        <w:tc>
          <w:tcPr>
            <w:tcW w:w="1559" w:type="dxa"/>
            <w:tcBorders>
              <w:top w:val="nil"/>
              <w:bottom w:val="single" w:sz="4" w:space="0" w:color="auto"/>
            </w:tcBorders>
          </w:tcPr>
          <w:p w:rsidR="003935FC" w:rsidRPr="006B287B" w:rsidRDefault="003935FC" w:rsidP="003935FC">
            <w:pPr>
              <w:ind w:right="57"/>
              <w:jc w:val="right"/>
              <w:rPr>
                <w:b/>
                <w:sz w:val="22"/>
                <w:szCs w:val="22"/>
              </w:rPr>
            </w:pPr>
            <w:r w:rsidRPr="006B287B">
              <w:rPr>
                <w:b/>
                <w:sz w:val="22"/>
                <w:szCs w:val="22"/>
              </w:rPr>
              <w:t>31.12.2021</w:t>
            </w:r>
          </w:p>
        </w:tc>
        <w:tc>
          <w:tcPr>
            <w:tcW w:w="1559" w:type="dxa"/>
            <w:tcBorders>
              <w:top w:val="nil"/>
              <w:bottom w:val="single" w:sz="4" w:space="0" w:color="auto"/>
            </w:tcBorders>
          </w:tcPr>
          <w:p w:rsidR="003935FC" w:rsidRPr="006B287B" w:rsidRDefault="003935FC" w:rsidP="003935FC">
            <w:pPr>
              <w:ind w:right="57"/>
              <w:jc w:val="right"/>
              <w:rPr>
                <w:b/>
                <w:sz w:val="22"/>
                <w:szCs w:val="22"/>
              </w:rPr>
            </w:pPr>
            <w:r w:rsidRPr="006B287B">
              <w:rPr>
                <w:rFonts w:eastAsia="Cambria"/>
                <w:b/>
                <w:sz w:val="22"/>
                <w:szCs w:val="22"/>
              </w:rPr>
              <w:t>Коригування</w:t>
            </w:r>
          </w:p>
        </w:tc>
        <w:tc>
          <w:tcPr>
            <w:tcW w:w="1559" w:type="dxa"/>
            <w:tcBorders>
              <w:top w:val="nil"/>
              <w:bottom w:val="single" w:sz="4" w:space="0" w:color="auto"/>
            </w:tcBorders>
          </w:tcPr>
          <w:p w:rsidR="003935FC" w:rsidRPr="006B287B" w:rsidRDefault="003935FC" w:rsidP="003935FC">
            <w:pPr>
              <w:ind w:right="57"/>
              <w:jc w:val="right"/>
              <w:rPr>
                <w:b/>
                <w:sz w:val="22"/>
                <w:szCs w:val="22"/>
              </w:rPr>
            </w:pPr>
            <w:r w:rsidRPr="006B287B">
              <w:rPr>
                <w:b/>
                <w:sz w:val="22"/>
                <w:szCs w:val="22"/>
              </w:rPr>
              <w:t>Нараховано амортизації</w:t>
            </w:r>
          </w:p>
        </w:tc>
        <w:tc>
          <w:tcPr>
            <w:tcW w:w="1418" w:type="dxa"/>
            <w:tcBorders>
              <w:top w:val="nil"/>
              <w:bottom w:val="single" w:sz="4" w:space="0" w:color="auto"/>
            </w:tcBorders>
          </w:tcPr>
          <w:p w:rsidR="003935FC" w:rsidRPr="006B287B" w:rsidRDefault="003935FC" w:rsidP="003935FC">
            <w:pPr>
              <w:ind w:right="57"/>
              <w:jc w:val="right"/>
              <w:rPr>
                <w:b/>
                <w:sz w:val="22"/>
                <w:szCs w:val="22"/>
              </w:rPr>
            </w:pPr>
            <w:r w:rsidRPr="006B287B">
              <w:rPr>
                <w:b/>
                <w:sz w:val="22"/>
                <w:szCs w:val="22"/>
              </w:rPr>
              <w:t>30.06.2022</w:t>
            </w:r>
          </w:p>
        </w:tc>
      </w:tr>
      <w:tr w:rsidR="003935FC" w:rsidRPr="006B287B" w:rsidTr="003935FC">
        <w:trPr>
          <w:trHeight w:val="227"/>
        </w:trPr>
        <w:tc>
          <w:tcPr>
            <w:tcW w:w="3970" w:type="dxa"/>
            <w:tcBorders>
              <w:top w:val="single" w:sz="4" w:space="0" w:color="auto"/>
            </w:tcBorders>
          </w:tcPr>
          <w:p w:rsidR="003935FC" w:rsidRPr="006B287B" w:rsidRDefault="003935FC" w:rsidP="003935FC">
            <w:pPr>
              <w:jc w:val="both"/>
              <w:rPr>
                <w:b/>
                <w:sz w:val="22"/>
                <w:szCs w:val="22"/>
              </w:rPr>
            </w:pPr>
            <w:r w:rsidRPr="006B287B">
              <w:rPr>
                <w:b/>
                <w:sz w:val="22"/>
                <w:szCs w:val="22"/>
              </w:rPr>
              <w:t>Будівлі, споруди</w:t>
            </w:r>
          </w:p>
        </w:tc>
        <w:tc>
          <w:tcPr>
            <w:tcW w:w="1559" w:type="dxa"/>
            <w:tcBorders>
              <w:top w:val="single" w:sz="4" w:space="0" w:color="auto"/>
            </w:tcBorders>
          </w:tcPr>
          <w:p w:rsidR="003935FC" w:rsidRPr="006B287B" w:rsidRDefault="003935FC" w:rsidP="003935FC">
            <w:pPr>
              <w:ind w:right="57"/>
              <w:jc w:val="right"/>
              <w:rPr>
                <w:b/>
                <w:sz w:val="22"/>
                <w:szCs w:val="22"/>
              </w:rPr>
            </w:pPr>
            <w:r w:rsidRPr="006B287B">
              <w:rPr>
                <w:b/>
                <w:sz w:val="22"/>
                <w:szCs w:val="22"/>
              </w:rPr>
              <w:t>32 975</w:t>
            </w:r>
          </w:p>
        </w:tc>
        <w:tc>
          <w:tcPr>
            <w:tcW w:w="1559" w:type="dxa"/>
            <w:tcBorders>
              <w:top w:val="single" w:sz="4" w:space="0" w:color="auto"/>
            </w:tcBorders>
          </w:tcPr>
          <w:p w:rsidR="003935FC" w:rsidRPr="006B287B" w:rsidRDefault="003935FC" w:rsidP="003935FC">
            <w:pPr>
              <w:ind w:right="57"/>
              <w:jc w:val="right"/>
              <w:rPr>
                <w:b/>
                <w:sz w:val="22"/>
                <w:szCs w:val="22"/>
                <w:lang w:val="en-US"/>
              </w:rPr>
            </w:pPr>
            <w:r w:rsidRPr="006B287B">
              <w:rPr>
                <w:b/>
                <w:sz w:val="22"/>
                <w:szCs w:val="22"/>
              </w:rPr>
              <w:t>(8 591)</w:t>
            </w:r>
          </w:p>
        </w:tc>
        <w:tc>
          <w:tcPr>
            <w:tcW w:w="1559" w:type="dxa"/>
            <w:tcBorders>
              <w:top w:val="single" w:sz="4" w:space="0" w:color="auto"/>
            </w:tcBorders>
          </w:tcPr>
          <w:p w:rsidR="003935FC" w:rsidRPr="006B287B" w:rsidRDefault="003935FC" w:rsidP="003935FC">
            <w:pPr>
              <w:jc w:val="right"/>
              <w:rPr>
                <w:b/>
                <w:sz w:val="22"/>
                <w:szCs w:val="22"/>
              </w:rPr>
            </w:pPr>
            <w:r w:rsidRPr="006B287B">
              <w:rPr>
                <w:b/>
                <w:sz w:val="22"/>
                <w:szCs w:val="22"/>
              </w:rPr>
              <w:t>(20 589)</w:t>
            </w:r>
          </w:p>
        </w:tc>
        <w:tc>
          <w:tcPr>
            <w:tcW w:w="1418" w:type="dxa"/>
            <w:tcBorders>
              <w:top w:val="single" w:sz="4" w:space="0" w:color="auto"/>
            </w:tcBorders>
          </w:tcPr>
          <w:p w:rsidR="003935FC" w:rsidRPr="006B287B" w:rsidRDefault="003935FC" w:rsidP="003935FC">
            <w:pPr>
              <w:ind w:right="57"/>
              <w:jc w:val="right"/>
              <w:rPr>
                <w:b/>
                <w:sz w:val="22"/>
                <w:szCs w:val="22"/>
              </w:rPr>
            </w:pPr>
            <w:r w:rsidRPr="006B287B">
              <w:rPr>
                <w:b/>
                <w:sz w:val="22"/>
                <w:szCs w:val="22"/>
              </w:rPr>
              <w:t>3 795</w:t>
            </w:r>
          </w:p>
        </w:tc>
      </w:tr>
      <w:tr w:rsidR="003935FC" w:rsidRPr="006B287B" w:rsidTr="003935FC">
        <w:trPr>
          <w:trHeight w:val="227"/>
        </w:trPr>
        <w:tc>
          <w:tcPr>
            <w:tcW w:w="3970" w:type="dxa"/>
          </w:tcPr>
          <w:p w:rsidR="003935FC" w:rsidRPr="006B287B" w:rsidRDefault="003935FC" w:rsidP="003935FC">
            <w:pPr>
              <w:jc w:val="both"/>
              <w:rPr>
                <w:sz w:val="22"/>
                <w:szCs w:val="22"/>
              </w:rPr>
            </w:pPr>
            <w:r w:rsidRPr="006B287B">
              <w:rPr>
                <w:sz w:val="22"/>
                <w:szCs w:val="22"/>
              </w:rPr>
              <w:t>первісна вартість</w:t>
            </w:r>
          </w:p>
        </w:tc>
        <w:tc>
          <w:tcPr>
            <w:tcW w:w="1559" w:type="dxa"/>
          </w:tcPr>
          <w:p w:rsidR="003935FC" w:rsidRPr="006B287B" w:rsidRDefault="003935FC" w:rsidP="003935FC">
            <w:pPr>
              <w:ind w:right="57"/>
              <w:jc w:val="right"/>
              <w:rPr>
                <w:sz w:val="22"/>
                <w:szCs w:val="22"/>
              </w:rPr>
            </w:pPr>
            <w:r w:rsidRPr="006B287B">
              <w:rPr>
                <w:sz w:val="22"/>
                <w:szCs w:val="22"/>
              </w:rPr>
              <w:t>138 961</w:t>
            </w:r>
          </w:p>
        </w:tc>
        <w:tc>
          <w:tcPr>
            <w:tcW w:w="1559" w:type="dxa"/>
          </w:tcPr>
          <w:p w:rsidR="003935FC" w:rsidRPr="006B287B" w:rsidRDefault="003935FC" w:rsidP="003935FC">
            <w:pPr>
              <w:ind w:right="57"/>
              <w:jc w:val="right"/>
              <w:rPr>
                <w:sz w:val="22"/>
                <w:szCs w:val="22"/>
              </w:rPr>
            </w:pPr>
            <w:r w:rsidRPr="006B287B">
              <w:rPr>
                <w:sz w:val="22"/>
                <w:szCs w:val="22"/>
              </w:rPr>
              <w:t>(8 591)</w:t>
            </w:r>
          </w:p>
        </w:tc>
        <w:tc>
          <w:tcPr>
            <w:tcW w:w="1559" w:type="dxa"/>
          </w:tcPr>
          <w:p w:rsidR="003935FC" w:rsidRPr="006B287B" w:rsidRDefault="003935FC" w:rsidP="003935FC">
            <w:pPr>
              <w:ind w:right="57"/>
              <w:jc w:val="right"/>
              <w:rPr>
                <w:sz w:val="22"/>
                <w:szCs w:val="22"/>
              </w:rPr>
            </w:pPr>
            <w:r w:rsidRPr="006B287B">
              <w:rPr>
                <w:sz w:val="22"/>
                <w:szCs w:val="22"/>
              </w:rPr>
              <w:t>-</w:t>
            </w:r>
          </w:p>
        </w:tc>
        <w:tc>
          <w:tcPr>
            <w:tcW w:w="1418" w:type="dxa"/>
          </w:tcPr>
          <w:p w:rsidR="003935FC" w:rsidRPr="006B287B" w:rsidRDefault="003935FC" w:rsidP="003935FC">
            <w:pPr>
              <w:ind w:right="57"/>
              <w:jc w:val="right"/>
              <w:rPr>
                <w:sz w:val="22"/>
                <w:szCs w:val="22"/>
              </w:rPr>
            </w:pPr>
            <w:r w:rsidRPr="006B287B">
              <w:rPr>
                <w:sz w:val="22"/>
                <w:szCs w:val="22"/>
              </w:rPr>
              <w:t>130 370</w:t>
            </w:r>
          </w:p>
        </w:tc>
      </w:tr>
      <w:tr w:rsidR="003935FC" w:rsidRPr="006B287B" w:rsidTr="003935FC">
        <w:trPr>
          <w:trHeight w:val="227"/>
        </w:trPr>
        <w:tc>
          <w:tcPr>
            <w:tcW w:w="3970" w:type="dxa"/>
          </w:tcPr>
          <w:p w:rsidR="003935FC" w:rsidRPr="006B287B" w:rsidRDefault="003935FC" w:rsidP="003935FC">
            <w:pPr>
              <w:jc w:val="both"/>
              <w:rPr>
                <w:sz w:val="22"/>
                <w:szCs w:val="22"/>
              </w:rPr>
            </w:pPr>
            <w:r w:rsidRPr="006B287B">
              <w:rPr>
                <w:sz w:val="22"/>
                <w:szCs w:val="22"/>
              </w:rPr>
              <w:t>амортизація</w:t>
            </w:r>
          </w:p>
        </w:tc>
        <w:tc>
          <w:tcPr>
            <w:tcW w:w="1559" w:type="dxa"/>
          </w:tcPr>
          <w:p w:rsidR="003935FC" w:rsidRPr="006B287B" w:rsidRDefault="003935FC" w:rsidP="003935FC">
            <w:pPr>
              <w:ind w:right="57"/>
              <w:jc w:val="right"/>
              <w:rPr>
                <w:sz w:val="22"/>
                <w:szCs w:val="22"/>
              </w:rPr>
            </w:pPr>
            <w:r w:rsidRPr="006B287B">
              <w:rPr>
                <w:sz w:val="22"/>
                <w:szCs w:val="22"/>
              </w:rPr>
              <w:t>(105 986)</w:t>
            </w:r>
          </w:p>
        </w:tc>
        <w:tc>
          <w:tcPr>
            <w:tcW w:w="1559" w:type="dxa"/>
          </w:tcPr>
          <w:p w:rsidR="003935FC" w:rsidRPr="006B287B" w:rsidRDefault="003935FC" w:rsidP="003935FC">
            <w:pPr>
              <w:ind w:right="57"/>
              <w:jc w:val="right"/>
              <w:rPr>
                <w:sz w:val="22"/>
                <w:szCs w:val="22"/>
              </w:rPr>
            </w:pPr>
            <w:r w:rsidRPr="006B287B">
              <w:rPr>
                <w:sz w:val="22"/>
                <w:szCs w:val="22"/>
              </w:rPr>
              <w:t>-</w:t>
            </w:r>
          </w:p>
        </w:tc>
        <w:tc>
          <w:tcPr>
            <w:tcW w:w="1559" w:type="dxa"/>
          </w:tcPr>
          <w:p w:rsidR="003935FC" w:rsidRPr="006B287B" w:rsidRDefault="003935FC" w:rsidP="003935FC">
            <w:pPr>
              <w:jc w:val="right"/>
              <w:rPr>
                <w:sz w:val="22"/>
                <w:szCs w:val="22"/>
              </w:rPr>
            </w:pPr>
            <w:r w:rsidRPr="006B287B">
              <w:rPr>
                <w:sz w:val="22"/>
                <w:szCs w:val="22"/>
              </w:rPr>
              <w:t>(20 589)</w:t>
            </w:r>
          </w:p>
        </w:tc>
        <w:tc>
          <w:tcPr>
            <w:tcW w:w="1418" w:type="dxa"/>
          </w:tcPr>
          <w:p w:rsidR="003935FC" w:rsidRPr="006B287B" w:rsidRDefault="003935FC" w:rsidP="003935FC">
            <w:pPr>
              <w:jc w:val="right"/>
              <w:rPr>
                <w:sz w:val="22"/>
                <w:szCs w:val="22"/>
              </w:rPr>
            </w:pPr>
            <w:r w:rsidRPr="006B287B">
              <w:rPr>
                <w:sz w:val="22"/>
                <w:szCs w:val="22"/>
              </w:rPr>
              <w:t>(126 575)</w:t>
            </w:r>
          </w:p>
        </w:tc>
      </w:tr>
    </w:tbl>
    <w:p w:rsidR="003935FC" w:rsidRPr="006B287B" w:rsidRDefault="003935FC" w:rsidP="003935FC">
      <w:pPr>
        <w:pStyle w:val="af2"/>
        <w:spacing w:after="120" w:line="240" w:lineRule="auto"/>
        <w:jc w:val="both"/>
        <w:rPr>
          <w:rFonts w:ascii="Times New Roman" w:hAnsi="Times New Roman"/>
          <w:b/>
          <w:lang w:val="uk-UA"/>
        </w:rPr>
      </w:pPr>
    </w:p>
    <w:p w:rsidR="003935FC" w:rsidRPr="006B287B" w:rsidRDefault="003935FC" w:rsidP="003935FC">
      <w:pPr>
        <w:pStyle w:val="af2"/>
        <w:spacing w:after="0" w:line="240" w:lineRule="auto"/>
        <w:jc w:val="both"/>
        <w:rPr>
          <w:rFonts w:ascii="Times New Roman" w:hAnsi="Times New Roman"/>
          <w:lang w:val="uk-UA"/>
        </w:rPr>
      </w:pPr>
      <w:r w:rsidRPr="006B287B">
        <w:rPr>
          <w:rFonts w:ascii="Times New Roman" w:hAnsi="Times New Roman"/>
          <w:b/>
          <w:lang w:val="uk-UA"/>
        </w:rPr>
        <w:t>Довгострокові та  поточні зобов’язання з оренди</w:t>
      </w:r>
      <w:r w:rsidRPr="006B287B">
        <w:rPr>
          <w:rFonts w:ascii="Times New Roman" w:hAnsi="Times New Roman"/>
          <w:lang w:val="uk-UA"/>
        </w:rPr>
        <w:t xml:space="preserve"> розкриваються таким чином:</w:t>
      </w:r>
    </w:p>
    <w:p w:rsidR="003935FC" w:rsidRPr="006B287B" w:rsidRDefault="003935FC" w:rsidP="003935FC">
      <w:pPr>
        <w:pStyle w:val="af2"/>
        <w:keepNext/>
        <w:spacing w:after="0" w:line="240" w:lineRule="auto"/>
        <w:jc w:val="right"/>
        <w:rPr>
          <w:rFonts w:ascii="Times New Roman" w:hAnsi="Times New Roman"/>
          <w:i/>
          <w:lang w:val="uk-UA"/>
        </w:rPr>
      </w:pPr>
      <w:r w:rsidRPr="006B287B">
        <w:rPr>
          <w:rFonts w:ascii="Times New Roman" w:hAnsi="Times New Roman"/>
          <w:i/>
          <w:lang w:val="uk-UA"/>
        </w:rPr>
        <w:t>тис. грн</w:t>
      </w:r>
    </w:p>
    <w:tbl>
      <w:tblPr>
        <w:tblStyle w:val="ac"/>
        <w:tblW w:w="10065" w:type="dxa"/>
        <w:tblInd w:w="-142" w:type="dxa"/>
        <w:tblBorders>
          <w:left w:val="none" w:sz="0" w:space="0" w:color="auto"/>
          <w:right w:val="none" w:sz="0" w:space="0" w:color="auto"/>
          <w:insideH w:val="dotted" w:sz="4" w:space="0" w:color="auto"/>
          <w:insideV w:val="none" w:sz="0" w:space="0" w:color="auto"/>
        </w:tblBorders>
        <w:tblLayout w:type="fixed"/>
        <w:tblCellMar>
          <w:left w:w="57" w:type="dxa"/>
          <w:right w:w="57" w:type="dxa"/>
        </w:tblCellMar>
        <w:tblLook w:val="04A0" w:firstRow="1" w:lastRow="0" w:firstColumn="1" w:lastColumn="0" w:noHBand="0" w:noVBand="1"/>
      </w:tblPr>
      <w:tblGrid>
        <w:gridCol w:w="3970"/>
        <w:gridCol w:w="1559"/>
        <w:gridCol w:w="1559"/>
        <w:gridCol w:w="1559"/>
        <w:gridCol w:w="1418"/>
      </w:tblGrid>
      <w:tr w:rsidR="003935FC" w:rsidRPr="006B287B" w:rsidTr="003935FC">
        <w:trPr>
          <w:trHeight w:val="227"/>
          <w:tblHeader/>
        </w:trPr>
        <w:tc>
          <w:tcPr>
            <w:tcW w:w="3970" w:type="dxa"/>
            <w:tcBorders>
              <w:top w:val="nil"/>
              <w:bottom w:val="single" w:sz="4" w:space="0" w:color="auto"/>
              <w:right w:val="nil"/>
            </w:tcBorders>
            <w:vAlign w:val="bottom"/>
          </w:tcPr>
          <w:p w:rsidR="003935FC" w:rsidRPr="006B287B" w:rsidRDefault="003935FC" w:rsidP="003935FC">
            <w:pPr>
              <w:jc w:val="both"/>
              <w:rPr>
                <w:b/>
                <w:sz w:val="22"/>
                <w:szCs w:val="22"/>
              </w:rPr>
            </w:pPr>
          </w:p>
        </w:tc>
        <w:tc>
          <w:tcPr>
            <w:tcW w:w="1559" w:type="dxa"/>
            <w:tcBorders>
              <w:top w:val="nil"/>
              <w:left w:val="nil"/>
              <w:bottom w:val="single" w:sz="4" w:space="0" w:color="auto"/>
              <w:right w:val="nil"/>
            </w:tcBorders>
            <w:vAlign w:val="bottom"/>
          </w:tcPr>
          <w:p w:rsidR="003935FC" w:rsidRPr="006B287B" w:rsidRDefault="003935FC" w:rsidP="003935FC">
            <w:pPr>
              <w:ind w:right="57"/>
              <w:jc w:val="right"/>
              <w:rPr>
                <w:b/>
                <w:sz w:val="22"/>
                <w:szCs w:val="22"/>
              </w:rPr>
            </w:pPr>
            <w:r w:rsidRPr="006B287B">
              <w:rPr>
                <w:b/>
                <w:sz w:val="22"/>
                <w:szCs w:val="22"/>
              </w:rPr>
              <w:t>31.12.2021</w:t>
            </w:r>
          </w:p>
        </w:tc>
        <w:tc>
          <w:tcPr>
            <w:tcW w:w="1559" w:type="dxa"/>
            <w:tcBorders>
              <w:top w:val="nil"/>
              <w:left w:val="nil"/>
              <w:bottom w:val="single" w:sz="4" w:space="0" w:color="auto"/>
              <w:right w:val="nil"/>
            </w:tcBorders>
            <w:vAlign w:val="bottom"/>
          </w:tcPr>
          <w:p w:rsidR="003935FC" w:rsidRPr="006B287B" w:rsidRDefault="003935FC" w:rsidP="003935FC">
            <w:pPr>
              <w:ind w:right="57"/>
              <w:jc w:val="right"/>
              <w:rPr>
                <w:b/>
                <w:sz w:val="22"/>
                <w:szCs w:val="22"/>
              </w:rPr>
            </w:pPr>
            <w:r w:rsidRPr="006B287B">
              <w:rPr>
                <w:b/>
                <w:sz w:val="22"/>
                <w:szCs w:val="22"/>
              </w:rPr>
              <w:t>Збільшення</w:t>
            </w:r>
          </w:p>
        </w:tc>
        <w:tc>
          <w:tcPr>
            <w:tcW w:w="1559" w:type="dxa"/>
            <w:tcBorders>
              <w:top w:val="nil"/>
              <w:left w:val="nil"/>
              <w:bottom w:val="single" w:sz="4" w:space="0" w:color="auto"/>
              <w:right w:val="nil"/>
            </w:tcBorders>
            <w:vAlign w:val="bottom"/>
          </w:tcPr>
          <w:p w:rsidR="003935FC" w:rsidRPr="006B287B" w:rsidRDefault="003935FC" w:rsidP="003935FC">
            <w:pPr>
              <w:ind w:right="57"/>
              <w:jc w:val="right"/>
              <w:rPr>
                <w:b/>
                <w:sz w:val="22"/>
                <w:szCs w:val="22"/>
              </w:rPr>
            </w:pPr>
            <w:r w:rsidRPr="006B287B">
              <w:rPr>
                <w:b/>
                <w:sz w:val="22"/>
                <w:szCs w:val="22"/>
              </w:rPr>
              <w:t>Зменшення/ коригування</w:t>
            </w:r>
          </w:p>
        </w:tc>
        <w:tc>
          <w:tcPr>
            <w:tcW w:w="1418" w:type="dxa"/>
            <w:tcBorders>
              <w:top w:val="nil"/>
              <w:left w:val="nil"/>
              <w:bottom w:val="single" w:sz="4" w:space="0" w:color="auto"/>
              <w:right w:val="nil"/>
            </w:tcBorders>
            <w:vAlign w:val="bottom"/>
          </w:tcPr>
          <w:p w:rsidR="003935FC" w:rsidRPr="006B287B" w:rsidRDefault="003935FC" w:rsidP="003935FC">
            <w:pPr>
              <w:ind w:right="57"/>
              <w:jc w:val="right"/>
              <w:rPr>
                <w:b/>
                <w:sz w:val="22"/>
                <w:szCs w:val="22"/>
              </w:rPr>
            </w:pPr>
            <w:r w:rsidRPr="006B287B">
              <w:rPr>
                <w:b/>
                <w:sz w:val="22"/>
                <w:szCs w:val="22"/>
              </w:rPr>
              <w:t>30.</w:t>
            </w:r>
            <w:r w:rsidRPr="006B287B">
              <w:rPr>
                <w:b/>
                <w:sz w:val="22"/>
                <w:szCs w:val="22"/>
                <w:lang w:val="en-US"/>
              </w:rPr>
              <w:t>0</w:t>
            </w:r>
            <w:r w:rsidRPr="006B287B">
              <w:rPr>
                <w:b/>
                <w:sz w:val="22"/>
                <w:szCs w:val="22"/>
              </w:rPr>
              <w:t>6.20</w:t>
            </w:r>
            <w:r w:rsidRPr="006B287B">
              <w:rPr>
                <w:b/>
                <w:sz w:val="22"/>
                <w:szCs w:val="22"/>
                <w:lang w:val="en-US"/>
              </w:rPr>
              <w:t>2</w:t>
            </w:r>
            <w:r w:rsidRPr="006B287B">
              <w:rPr>
                <w:b/>
                <w:sz w:val="22"/>
                <w:szCs w:val="22"/>
              </w:rPr>
              <w:t>2</w:t>
            </w:r>
          </w:p>
        </w:tc>
      </w:tr>
      <w:tr w:rsidR="003935FC" w:rsidRPr="006B287B" w:rsidTr="003935FC">
        <w:trPr>
          <w:trHeight w:val="284"/>
          <w:tblHeader/>
        </w:trPr>
        <w:tc>
          <w:tcPr>
            <w:tcW w:w="3970" w:type="dxa"/>
            <w:tcBorders>
              <w:top w:val="single" w:sz="4" w:space="0" w:color="auto"/>
            </w:tcBorders>
            <w:vAlign w:val="bottom"/>
          </w:tcPr>
          <w:p w:rsidR="003935FC" w:rsidRPr="006B287B" w:rsidRDefault="003935FC" w:rsidP="003935FC">
            <w:pPr>
              <w:rPr>
                <w:b/>
                <w:sz w:val="22"/>
                <w:szCs w:val="22"/>
              </w:rPr>
            </w:pPr>
            <w:r w:rsidRPr="006B287B">
              <w:rPr>
                <w:b/>
                <w:sz w:val="22"/>
                <w:szCs w:val="22"/>
              </w:rPr>
              <w:t>Довгострокові зобов’язання</w:t>
            </w:r>
          </w:p>
        </w:tc>
        <w:tc>
          <w:tcPr>
            <w:tcW w:w="1559" w:type="dxa"/>
            <w:tcBorders>
              <w:top w:val="single" w:sz="4" w:space="0" w:color="auto"/>
            </w:tcBorders>
            <w:shd w:val="clear" w:color="auto" w:fill="auto"/>
            <w:vAlign w:val="bottom"/>
          </w:tcPr>
          <w:p w:rsidR="003935FC" w:rsidRPr="006B287B" w:rsidRDefault="003935FC" w:rsidP="003935FC">
            <w:pPr>
              <w:ind w:right="57"/>
              <w:jc w:val="right"/>
              <w:rPr>
                <w:b/>
                <w:sz w:val="22"/>
                <w:szCs w:val="22"/>
              </w:rPr>
            </w:pPr>
            <w:r w:rsidRPr="006B287B">
              <w:rPr>
                <w:b/>
                <w:sz w:val="22"/>
                <w:szCs w:val="22"/>
              </w:rPr>
              <w:t>3 366</w:t>
            </w:r>
          </w:p>
        </w:tc>
        <w:tc>
          <w:tcPr>
            <w:tcW w:w="1559" w:type="dxa"/>
            <w:tcBorders>
              <w:top w:val="single" w:sz="4" w:space="0" w:color="auto"/>
            </w:tcBorders>
            <w:shd w:val="clear" w:color="auto" w:fill="auto"/>
            <w:vAlign w:val="bottom"/>
          </w:tcPr>
          <w:p w:rsidR="003935FC" w:rsidRPr="006B287B" w:rsidRDefault="003935FC" w:rsidP="003935FC">
            <w:pPr>
              <w:ind w:right="57"/>
              <w:jc w:val="right"/>
              <w:rPr>
                <w:b/>
                <w:sz w:val="22"/>
                <w:szCs w:val="22"/>
              </w:rPr>
            </w:pPr>
            <w:r w:rsidRPr="006B287B">
              <w:rPr>
                <w:b/>
                <w:sz w:val="22"/>
                <w:szCs w:val="22"/>
              </w:rPr>
              <w:t>-</w:t>
            </w:r>
          </w:p>
        </w:tc>
        <w:tc>
          <w:tcPr>
            <w:tcW w:w="1559" w:type="dxa"/>
            <w:tcBorders>
              <w:top w:val="single" w:sz="4" w:space="0" w:color="auto"/>
            </w:tcBorders>
            <w:shd w:val="clear" w:color="auto" w:fill="auto"/>
            <w:vAlign w:val="bottom"/>
          </w:tcPr>
          <w:p w:rsidR="003935FC" w:rsidRPr="006B287B" w:rsidRDefault="003935FC" w:rsidP="003935FC">
            <w:pPr>
              <w:jc w:val="right"/>
              <w:rPr>
                <w:b/>
                <w:sz w:val="22"/>
                <w:szCs w:val="22"/>
              </w:rPr>
            </w:pPr>
            <w:r w:rsidRPr="006B287B">
              <w:rPr>
                <w:b/>
                <w:sz w:val="22"/>
                <w:szCs w:val="22"/>
              </w:rPr>
              <w:t>(269)</w:t>
            </w:r>
          </w:p>
        </w:tc>
        <w:tc>
          <w:tcPr>
            <w:tcW w:w="1418" w:type="dxa"/>
            <w:tcBorders>
              <w:top w:val="single" w:sz="4" w:space="0" w:color="auto"/>
            </w:tcBorders>
            <w:shd w:val="clear" w:color="auto" w:fill="auto"/>
            <w:vAlign w:val="bottom"/>
          </w:tcPr>
          <w:p w:rsidR="003935FC" w:rsidRPr="006B287B" w:rsidRDefault="003935FC" w:rsidP="003935FC">
            <w:pPr>
              <w:ind w:right="57"/>
              <w:jc w:val="right"/>
              <w:rPr>
                <w:b/>
                <w:sz w:val="22"/>
                <w:szCs w:val="22"/>
              </w:rPr>
            </w:pPr>
            <w:r w:rsidRPr="006B287B">
              <w:rPr>
                <w:b/>
                <w:sz w:val="22"/>
                <w:szCs w:val="22"/>
              </w:rPr>
              <w:t>3 097</w:t>
            </w:r>
          </w:p>
        </w:tc>
      </w:tr>
      <w:tr w:rsidR="003935FC" w:rsidRPr="006B287B" w:rsidTr="003935FC">
        <w:trPr>
          <w:trHeight w:hRule="exact" w:val="465"/>
          <w:tblHeader/>
        </w:trPr>
        <w:tc>
          <w:tcPr>
            <w:tcW w:w="3970" w:type="dxa"/>
            <w:vAlign w:val="bottom"/>
          </w:tcPr>
          <w:p w:rsidR="003935FC" w:rsidRPr="006B287B" w:rsidRDefault="003935FC" w:rsidP="003935FC">
            <w:pPr>
              <w:rPr>
                <w:b/>
                <w:sz w:val="22"/>
                <w:szCs w:val="22"/>
              </w:rPr>
            </w:pPr>
            <w:r w:rsidRPr="006B287B">
              <w:rPr>
                <w:b/>
                <w:sz w:val="22"/>
                <w:szCs w:val="22"/>
              </w:rPr>
              <w:t>Поточна заборгованість за довгостроковими зобов’язаннями</w:t>
            </w:r>
          </w:p>
        </w:tc>
        <w:tc>
          <w:tcPr>
            <w:tcW w:w="1559" w:type="dxa"/>
            <w:vAlign w:val="bottom"/>
          </w:tcPr>
          <w:p w:rsidR="003935FC" w:rsidRPr="006B287B" w:rsidRDefault="003935FC" w:rsidP="003935FC">
            <w:pPr>
              <w:ind w:right="57"/>
              <w:jc w:val="right"/>
              <w:rPr>
                <w:b/>
                <w:sz w:val="22"/>
                <w:szCs w:val="22"/>
              </w:rPr>
            </w:pPr>
            <w:r w:rsidRPr="006B287B">
              <w:rPr>
                <w:b/>
                <w:sz w:val="22"/>
                <w:szCs w:val="22"/>
              </w:rPr>
              <w:t>38 764</w:t>
            </w:r>
          </w:p>
        </w:tc>
        <w:tc>
          <w:tcPr>
            <w:tcW w:w="1559" w:type="dxa"/>
            <w:vAlign w:val="bottom"/>
          </w:tcPr>
          <w:p w:rsidR="003935FC" w:rsidRPr="006B287B" w:rsidRDefault="003935FC" w:rsidP="003935FC">
            <w:pPr>
              <w:ind w:right="57"/>
              <w:jc w:val="right"/>
              <w:rPr>
                <w:b/>
                <w:sz w:val="22"/>
                <w:szCs w:val="22"/>
                <w:highlight w:val="green"/>
              </w:rPr>
            </w:pPr>
            <w:r w:rsidRPr="006B287B">
              <w:rPr>
                <w:b/>
                <w:sz w:val="22"/>
                <w:szCs w:val="22"/>
              </w:rPr>
              <w:t>-</w:t>
            </w:r>
          </w:p>
        </w:tc>
        <w:tc>
          <w:tcPr>
            <w:tcW w:w="1559" w:type="dxa"/>
            <w:vAlign w:val="bottom"/>
          </w:tcPr>
          <w:p w:rsidR="003935FC" w:rsidRPr="006B287B" w:rsidRDefault="003935FC" w:rsidP="003935FC">
            <w:pPr>
              <w:jc w:val="right"/>
              <w:rPr>
                <w:b/>
                <w:sz w:val="22"/>
                <w:szCs w:val="22"/>
              </w:rPr>
            </w:pPr>
            <w:r w:rsidRPr="006B287B">
              <w:rPr>
                <w:b/>
                <w:sz w:val="22"/>
                <w:szCs w:val="22"/>
              </w:rPr>
              <w:t xml:space="preserve"> (34 713)</w:t>
            </w:r>
          </w:p>
        </w:tc>
        <w:tc>
          <w:tcPr>
            <w:tcW w:w="1418" w:type="dxa"/>
            <w:vAlign w:val="bottom"/>
          </w:tcPr>
          <w:p w:rsidR="003935FC" w:rsidRPr="006B287B" w:rsidRDefault="003935FC" w:rsidP="003935FC">
            <w:pPr>
              <w:ind w:right="57"/>
              <w:jc w:val="right"/>
              <w:rPr>
                <w:b/>
                <w:sz w:val="22"/>
                <w:szCs w:val="22"/>
              </w:rPr>
            </w:pPr>
            <w:r w:rsidRPr="006B287B">
              <w:rPr>
                <w:b/>
                <w:sz w:val="22"/>
                <w:szCs w:val="22"/>
              </w:rPr>
              <w:t>4 051</w:t>
            </w:r>
          </w:p>
        </w:tc>
      </w:tr>
      <w:tr w:rsidR="003935FC" w:rsidRPr="006B287B" w:rsidTr="003935FC">
        <w:trPr>
          <w:trHeight w:hRule="exact" w:val="510"/>
          <w:tblHeader/>
        </w:trPr>
        <w:tc>
          <w:tcPr>
            <w:tcW w:w="3970" w:type="dxa"/>
            <w:vAlign w:val="bottom"/>
          </w:tcPr>
          <w:p w:rsidR="003935FC" w:rsidRPr="006B287B" w:rsidRDefault="003935FC" w:rsidP="003935FC">
            <w:pPr>
              <w:ind w:left="227"/>
              <w:rPr>
                <w:i/>
                <w:sz w:val="22"/>
                <w:szCs w:val="22"/>
              </w:rPr>
            </w:pPr>
            <w:r w:rsidRPr="006B287B">
              <w:rPr>
                <w:i/>
                <w:sz w:val="22"/>
                <w:szCs w:val="22"/>
              </w:rPr>
              <w:t>в т. ч. ПДВ та % на поточну частину заборгованості</w:t>
            </w:r>
          </w:p>
        </w:tc>
        <w:tc>
          <w:tcPr>
            <w:tcW w:w="1559" w:type="dxa"/>
            <w:vAlign w:val="bottom"/>
          </w:tcPr>
          <w:p w:rsidR="003935FC" w:rsidRPr="006B287B" w:rsidRDefault="003935FC" w:rsidP="003935FC">
            <w:pPr>
              <w:ind w:right="57"/>
              <w:jc w:val="right"/>
              <w:rPr>
                <w:i/>
                <w:sz w:val="22"/>
                <w:szCs w:val="22"/>
              </w:rPr>
            </w:pPr>
            <w:r w:rsidRPr="006B287B">
              <w:rPr>
                <w:i/>
                <w:sz w:val="22"/>
                <w:szCs w:val="22"/>
              </w:rPr>
              <w:t>-</w:t>
            </w:r>
          </w:p>
        </w:tc>
        <w:tc>
          <w:tcPr>
            <w:tcW w:w="1559" w:type="dxa"/>
            <w:vAlign w:val="bottom"/>
          </w:tcPr>
          <w:p w:rsidR="003935FC" w:rsidRPr="006B287B" w:rsidRDefault="003935FC" w:rsidP="003935FC">
            <w:pPr>
              <w:ind w:right="57"/>
              <w:jc w:val="right"/>
              <w:rPr>
                <w:i/>
                <w:sz w:val="22"/>
                <w:szCs w:val="22"/>
              </w:rPr>
            </w:pPr>
            <w:r w:rsidRPr="006B287B">
              <w:rPr>
                <w:i/>
                <w:sz w:val="22"/>
                <w:szCs w:val="22"/>
              </w:rPr>
              <w:t>-</w:t>
            </w:r>
          </w:p>
        </w:tc>
        <w:tc>
          <w:tcPr>
            <w:tcW w:w="1559" w:type="dxa"/>
            <w:vAlign w:val="bottom"/>
          </w:tcPr>
          <w:p w:rsidR="003935FC" w:rsidRPr="006B287B" w:rsidRDefault="003935FC" w:rsidP="003935FC">
            <w:pPr>
              <w:jc w:val="right"/>
              <w:rPr>
                <w:i/>
                <w:sz w:val="22"/>
                <w:szCs w:val="22"/>
              </w:rPr>
            </w:pPr>
            <w:r w:rsidRPr="006B287B">
              <w:rPr>
                <w:i/>
                <w:sz w:val="22"/>
                <w:szCs w:val="22"/>
              </w:rPr>
              <w:t>(7 620)</w:t>
            </w:r>
          </w:p>
        </w:tc>
        <w:tc>
          <w:tcPr>
            <w:tcW w:w="1418" w:type="dxa"/>
            <w:vAlign w:val="bottom"/>
          </w:tcPr>
          <w:p w:rsidR="003935FC" w:rsidRPr="006B287B" w:rsidRDefault="003935FC" w:rsidP="003935FC">
            <w:pPr>
              <w:ind w:right="57"/>
              <w:jc w:val="right"/>
              <w:rPr>
                <w:i/>
                <w:sz w:val="22"/>
                <w:szCs w:val="22"/>
              </w:rPr>
            </w:pPr>
            <w:r w:rsidRPr="006B287B">
              <w:rPr>
                <w:i/>
                <w:sz w:val="22"/>
                <w:szCs w:val="22"/>
              </w:rPr>
              <w:t>-</w:t>
            </w:r>
          </w:p>
        </w:tc>
      </w:tr>
    </w:tbl>
    <w:p w:rsidR="003935FC" w:rsidRPr="006B287B" w:rsidRDefault="003935FC" w:rsidP="003935FC">
      <w:pPr>
        <w:pStyle w:val="a5"/>
        <w:spacing w:before="120"/>
        <w:ind w:firstLine="720"/>
        <w:rPr>
          <w:i/>
          <w:sz w:val="22"/>
          <w:szCs w:val="22"/>
          <w:lang w:val="uk-UA"/>
        </w:rPr>
      </w:pPr>
      <w:r w:rsidRPr="006B287B">
        <w:rPr>
          <w:b w:val="0"/>
          <w:sz w:val="22"/>
          <w:szCs w:val="22"/>
          <w:u w:val="none"/>
          <w:lang w:val="uk-UA"/>
        </w:rPr>
        <w:t>Крім того, ДП «НАЕК «Енергоатом» визнає орендні платежі від переданих в операційну оренду об’єктів ОЗ як дохід на прямолінійній основі. Інша інформація щодо основних засобів, переданих в оренду, яка вимагається МСФЗ 16 «Оренда» за І півріччя 2022 року та відповідний період 2021 року, представлена наступним чином:</w:t>
      </w:r>
      <w:r w:rsidRPr="006B287B">
        <w:rPr>
          <w:i/>
          <w:sz w:val="22"/>
          <w:szCs w:val="22"/>
          <w:lang w:val="uk-UA"/>
        </w:rPr>
        <w:t xml:space="preserve"> </w:t>
      </w:r>
    </w:p>
    <w:p w:rsidR="003935FC" w:rsidRPr="006B287B" w:rsidRDefault="003935FC" w:rsidP="003935FC">
      <w:pPr>
        <w:pStyle w:val="a5"/>
        <w:keepNext/>
        <w:ind w:left="720" w:right="113"/>
        <w:jc w:val="right"/>
        <w:rPr>
          <w:b w:val="0"/>
          <w:sz w:val="22"/>
          <w:szCs w:val="22"/>
          <w:u w:val="none"/>
          <w:lang w:val="uk-UA"/>
        </w:rPr>
      </w:pPr>
      <w:r w:rsidRPr="006B287B">
        <w:rPr>
          <w:b w:val="0"/>
          <w:i/>
          <w:sz w:val="22"/>
          <w:szCs w:val="22"/>
          <w:u w:val="none"/>
          <w:lang w:val="uk-UA"/>
        </w:rPr>
        <w:t>тис. грн</w:t>
      </w:r>
    </w:p>
    <w:tbl>
      <w:tblPr>
        <w:tblW w:w="10065" w:type="dxa"/>
        <w:tblInd w:w="-142" w:type="dxa"/>
        <w:tblLayout w:type="fixed"/>
        <w:tblCellMar>
          <w:left w:w="57" w:type="dxa"/>
          <w:right w:w="57" w:type="dxa"/>
        </w:tblCellMar>
        <w:tblLook w:val="04A0" w:firstRow="1" w:lastRow="0" w:firstColumn="1" w:lastColumn="0" w:noHBand="0" w:noVBand="1"/>
      </w:tblPr>
      <w:tblGrid>
        <w:gridCol w:w="5387"/>
        <w:gridCol w:w="2410"/>
        <w:gridCol w:w="2268"/>
      </w:tblGrid>
      <w:tr w:rsidR="003935FC" w:rsidRPr="006B287B" w:rsidTr="003935FC">
        <w:trPr>
          <w:trHeight w:val="170"/>
          <w:tblHeader/>
        </w:trPr>
        <w:tc>
          <w:tcPr>
            <w:tcW w:w="5387" w:type="dxa"/>
            <w:tcBorders>
              <w:bottom w:val="single" w:sz="4" w:space="0" w:color="auto"/>
            </w:tcBorders>
            <w:shd w:val="clear" w:color="auto" w:fill="auto"/>
            <w:vAlign w:val="bottom"/>
            <w:hideMark/>
          </w:tcPr>
          <w:p w:rsidR="003935FC" w:rsidRPr="006B287B" w:rsidRDefault="003935FC" w:rsidP="003935FC">
            <w:pPr>
              <w:jc w:val="both"/>
              <w:rPr>
                <w:rFonts w:ascii="Times New Roman" w:hAnsi="Times New Roman" w:cs="Times New Roman"/>
              </w:rPr>
            </w:pPr>
          </w:p>
        </w:tc>
        <w:tc>
          <w:tcPr>
            <w:tcW w:w="2410" w:type="dxa"/>
            <w:tcBorders>
              <w:bottom w:val="single" w:sz="4" w:space="0" w:color="auto"/>
            </w:tcBorders>
            <w:tcMar>
              <w:left w:w="28" w:type="dxa"/>
              <w:right w:w="28" w:type="dxa"/>
            </w:tcMa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b/>
              </w:rPr>
              <w:t xml:space="preserve">І півріччя 2022 </w:t>
            </w:r>
          </w:p>
        </w:tc>
        <w:tc>
          <w:tcPr>
            <w:tcW w:w="2268" w:type="dxa"/>
            <w:tcBorders>
              <w:bottom w:val="single" w:sz="4" w:space="0" w:color="auto"/>
            </w:tcBorders>
            <w:tcMar>
              <w:left w:w="28" w:type="dxa"/>
              <w:right w:w="28" w:type="dxa"/>
            </w:tcMar>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b/>
              </w:rPr>
              <w:t>І півріччя 2021</w:t>
            </w:r>
          </w:p>
        </w:tc>
      </w:tr>
      <w:tr w:rsidR="003935FC" w:rsidRPr="006B287B" w:rsidTr="003935FC">
        <w:trPr>
          <w:trHeight w:hRule="exact" w:val="284"/>
        </w:trPr>
        <w:tc>
          <w:tcPr>
            <w:tcW w:w="5387" w:type="dxa"/>
            <w:tcBorders>
              <w:top w:val="single" w:sz="4" w:space="0" w:color="auto"/>
              <w:bottom w:val="dotted" w:sz="4" w:space="0" w:color="auto"/>
            </w:tcBorders>
            <w:shd w:val="clear" w:color="auto" w:fill="auto"/>
            <w:tcMar>
              <w:left w:w="28" w:type="dxa"/>
              <w:right w:w="28" w:type="dxa"/>
            </w:tcMar>
            <w:vAlign w:val="bottom"/>
          </w:tcPr>
          <w:p w:rsidR="003935FC" w:rsidRPr="006B287B" w:rsidRDefault="003935FC" w:rsidP="003935FC">
            <w:pPr>
              <w:jc w:val="both"/>
              <w:rPr>
                <w:rFonts w:ascii="Times New Roman" w:hAnsi="Times New Roman" w:cs="Times New Roman"/>
              </w:rPr>
            </w:pPr>
            <w:r w:rsidRPr="006B287B">
              <w:rPr>
                <w:rFonts w:ascii="Times New Roman" w:hAnsi="Times New Roman" w:cs="Times New Roman"/>
              </w:rPr>
              <w:t>Дохід від оренди</w:t>
            </w:r>
          </w:p>
        </w:tc>
        <w:tc>
          <w:tcPr>
            <w:tcW w:w="2410" w:type="dxa"/>
            <w:tcBorders>
              <w:top w:val="single" w:sz="4" w:space="0" w:color="auto"/>
              <w:bottom w:val="dotted" w:sz="4" w:space="0" w:color="auto"/>
            </w:tcBorders>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757</w:t>
            </w:r>
          </w:p>
        </w:tc>
        <w:tc>
          <w:tcPr>
            <w:tcW w:w="2268" w:type="dxa"/>
            <w:tcBorders>
              <w:top w:val="single" w:sz="4" w:space="0" w:color="auto"/>
              <w:bottom w:val="dotted" w:sz="4" w:space="0" w:color="auto"/>
            </w:tcBorders>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1 091</w:t>
            </w:r>
          </w:p>
        </w:tc>
      </w:tr>
      <w:tr w:rsidR="003935FC" w:rsidRPr="006B287B" w:rsidTr="003935FC">
        <w:trPr>
          <w:trHeight w:hRule="exact" w:val="284"/>
        </w:trPr>
        <w:tc>
          <w:tcPr>
            <w:tcW w:w="5387" w:type="dxa"/>
            <w:tcBorders>
              <w:top w:val="dotted" w:sz="4" w:space="0" w:color="auto"/>
              <w:bottom w:val="single" w:sz="4" w:space="0" w:color="auto"/>
            </w:tcBorders>
            <w:shd w:val="clear" w:color="auto" w:fill="auto"/>
            <w:tcMar>
              <w:left w:w="28" w:type="dxa"/>
              <w:right w:w="28" w:type="dxa"/>
            </w:tcMar>
            <w:vAlign w:val="bottom"/>
            <w:hideMark/>
          </w:tcPr>
          <w:p w:rsidR="003935FC" w:rsidRPr="006B287B" w:rsidRDefault="003935FC" w:rsidP="003935FC">
            <w:pPr>
              <w:jc w:val="both"/>
              <w:rPr>
                <w:rFonts w:ascii="Times New Roman" w:hAnsi="Times New Roman" w:cs="Times New Roman"/>
              </w:rPr>
            </w:pPr>
            <w:r w:rsidRPr="006B287B">
              <w:rPr>
                <w:rFonts w:ascii="Times New Roman" w:eastAsia="Cambria" w:hAnsi="Times New Roman" w:cs="Times New Roman"/>
              </w:rPr>
              <w:t>Витрати, пов’язані з орендою</w:t>
            </w:r>
          </w:p>
        </w:tc>
        <w:tc>
          <w:tcPr>
            <w:tcW w:w="2410" w:type="dxa"/>
            <w:tcBorders>
              <w:top w:val="dotted" w:sz="4" w:space="0" w:color="auto"/>
              <w:bottom w:val="single" w:sz="4" w:space="0" w:color="auto"/>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(143)</w:t>
            </w:r>
          </w:p>
        </w:tc>
        <w:tc>
          <w:tcPr>
            <w:tcW w:w="2268" w:type="dxa"/>
            <w:tcBorders>
              <w:top w:val="dotted" w:sz="4" w:space="0" w:color="auto"/>
              <w:bottom w:val="single" w:sz="4" w:space="0" w:color="auto"/>
            </w:tcBorders>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(403)</w:t>
            </w:r>
          </w:p>
        </w:tc>
      </w:tr>
    </w:tbl>
    <w:p w:rsidR="003935FC" w:rsidRPr="006B287B" w:rsidRDefault="003935FC" w:rsidP="003935FC">
      <w:pPr>
        <w:jc w:val="both"/>
        <w:rPr>
          <w:rFonts w:ascii="Times New Roman" w:hAnsi="Times New Roman" w:cs="Times New Roman"/>
        </w:rPr>
      </w:pPr>
    </w:p>
    <w:p w:rsidR="003935FC" w:rsidRPr="006B287B" w:rsidRDefault="003935FC" w:rsidP="003935FC">
      <w:pPr>
        <w:pStyle w:val="1"/>
        <w:numPr>
          <w:ilvl w:val="0"/>
          <w:numId w:val="9"/>
        </w:numPr>
        <w:ind w:firstLine="0"/>
        <w:jc w:val="both"/>
        <w:rPr>
          <w:sz w:val="22"/>
          <w:szCs w:val="22"/>
          <w:lang w:val="uk-UA"/>
        </w:rPr>
      </w:pPr>
      <w:r w:rsidRPr="006B287B">
        <w:rPr>
          <w:sz w:val="22"/>
          <w:szCs w:val="22"/>
          <w:lang w:val="uk-UA"/>
        </w:rPr>
        <w:t>Справедлива вартість активів та зобов’язань</w:t>
      </w:r>
    </w:p>
    <w:p w:rsidR="003935FC" w:rsidRPr="006B287B" w:rsidRDefault="003935FC" w:rsidP="003935FC">
      <w:pPr>
        <w:pStyle w:val="FS1"/>
        <w:spacing w:before="120"/>
        <w:ind w:firstLine="720"/>
        <w:rPr>
          <w:rFonts w:ascii="Times New Roman" w:hAnsi="Times New Roman"/>
          <w:sz w:val="22"/>
          <w:szCs w:val="22"/>
        </w:rPr>
      </w:pPr>
      <w:r w:rsidRPr="006B287B">
        <w:rPr>
          <w:rFonts w:ascii="Times New Roman" w:hAnsi="Times New Roman"/>
          <w:sz w:val="22"/>
          <w:szCs w:val="22"/>
        </w:rPr>
        <w:t>Усі активи та зобов’язання, справедлива вартість яких оцінюється або розкривається у фінансовій звітності, класифікується за ієрархією джерел справедливої вартості, на підставі вихідних даних найнижчого рівня, які є значущими для оцінки справедливої вартості в цілому:</w:t>
      </w:r>
    </w:p>
    <w:p w:rsidR="003935FC" w:rsidRPr="006B287B" w:rsidRDefault="003935FC" w:rsidP="003935FC">
      <w:pPr>
        <w:pStyle w:val="FS1"/>
        <w:spacing w:before="0"/>
        <w:ind w:firstLine="720"/>
        <w:rPr>
          <w:rFonts w:ascii="Times New Roman" w:hAnsi="Times New Roman"/>
          <w:sz w:val="22"/>
          <w:szCs w:val="22"/>
        </w:rPr>
      </w:pPr>
      <w:r w:rsidRPr="006B287B">
        <w:rPr>
          <w:rFonts w:ascii="Times New Roman" w:hAnsi="Times New Roman"/>
          <w:sz w:val="22"/>
          <w:szCs w:val="22"/>
        </w:rPr>
        <w:t>Рівень 1: ринкові котирування (без коригувань) ідентичних активів або зобов’язань на активних ринках;</w:t>
      </w:r>
    </w:p>
    <w:p w:rsidR="003935FC" w:rsidRPr="006B287B" w:rsidRDefault="003935FC" w:rsidP="003935FC">
      <w:pPr>
        <w:pStyle w:val="FS1"/>
        <w:spacing w:before="0"/>
        <w:ind w:firstLine="720"/>
        <w:rPr>
          <w:rFonts w:ascii="Times New Roman" w:hAnsi="Times New Roman"/>
          <w:sz w:val="22"/>
          <w:szCs w:val="22"/>
        </w:rPr>
      </w:pPr>
      <w:r w:rsidRPr="006B287B">
        <w:rPr>
          <w:rFonts w:ascii="Times New Roman" w:hAnsi="Times New Roman"/>
          <w:sz w:val="22"/>
          <w:szCs w:val="22"/>
        </w:rPr>
        <w:t>Рівень 2: моделі оцінки, для яких всі вхідні дані, які мають суттєвий вплив на визначену справедливу вартість відносяться до найбільш низького рівня ієрархії та базуються прямо або опосередковано на ринкових даних;</w:t>
      </w:r>
    </w:p>
    <w:p w:rsidR="003935FC" w:rsidRPr="006B287B" w:rsidRDefault="003935FC" w:rsidP="003935FC">
      <w:pPr>
        <w:pStyle w:val="FS1"/>
        <w:spacing w:before="0"/>
        <w:ind w:firstLine="720"/>
        <w:rPr>
          <w:rFonts w:ascii="Times New Roman" w:hAnsi="Times New Roman"/>
          <w:sz w:val="22"/>
          <w:szCs w:val="22"/>
        </w:rPr>
      </w:pPr>
      <w:r w:rsidRPr="006B287B">
        <w:rPr>
          <w:rFonts w:ascii="Times New Roman" w:hAnsi="Times New Roman"/>
          <w:sz w:val="22"/>
          <w:szCs w:val="22"/>
        </w:rPr>
        <w:t>Рівень 3: моделі оцінки, які використовують вхідні дані, які мають суттєвий вплив на визначення справедливої вартості, відносяться до найбільш низького рівня ієрархії та відсутні у відкритому доступі.</w:t>
      </w:r>
    </w:p>
    <w:p w:rsidR="003935FC" w:rsidRPr="006B287B" w:rsidRDefault="003935FC" w:rsidP="003935FC">
      <w:pPr>
        <w:pStyle w:val="af2"/>
        <w:spacing w:after="60" w:line="240" w:lineRule="auto"/>
        <w:ind w:left="0" w:firstLine="720"/>
        <w:jc w:val="both"/>
        <w:rPr>
          <w:rFonts w:ascii="Times New Roman" w:hAnsi="Times New Roman"/>
          <w:lang w:val="uk-UA"/>
        </w:rPr>
      </w:pPr>
      <w:r w:rsidRPr="006B287B">
        <w:rPr>
          <w:rFonts w:ascii="Times New Roman" w:hAnsi="Times New Roman"/>
          <w:lang w:val="uk-UA"/>
        </w:rPr>
        <w:t xml:space="preserve">Справедлива вартість фінансових активів та фінансових зобов’язань розкрита у фінансовій звітності станом на 31 грудня 2021 року. Справедлива вартість фінансових активів та зобов’язань  станом на 30 червня 2022 року суттєво не відрізняється від їх балансової вартості на річну звітну дату.  </w:t>
      </w:r>
    </w:p>
    <w:p w:rsidR="003935FC" w:rsidRPr="006B287B" w:rsidRDefault="003935FC" w:rsidP="003935FC">
      <w:pPr>
        <w:pStyle w:val="1"/>
        <w:numPr>
          <w:ilvl w:val="0"/>
          <w:numId w:val="9"/>
        </w:numPr>
        <w:spacing w:before="240" w:after="120"/>
        <w:ind w:firstLine="0"/>
        <w:jc w:val="both"/>
        <w:rPr>
          <w:sz w:val="22"/>
          <w:szCs w:val="22"/>
          <w:lang w:val="uk-UA"/>
        </w:rPr>
      </w:pPr>
      <w:r w:rsidRPr="006B287B">
        <w:rPr>
          <w:sz w:val="22"/>
          <w:szCs w:val="22"/>
          <w:lang w:val="uk-UA"/>
        </w:rPr>
        <w:t>Ризики</w:t>
      </w:r>
    </w:p>
    <w:p w:rsidR="003935FC" w:rsidRPr="006B287B" w:rsidRDefault="003935FC" w:rsidP="003935FC">
      <w:pPr>
        <w:pStyle w:val="a5"/>
        <w:widowControl/>
        <w:spacing w:after="120"/>
        <w:ind w:firstLine="720"/>
        <w:rPr>
          <w:b w:val="0"/>
          <w:sz w:val="22"/>
          <w:szCs w:val="22"/>
          <w:u w:val="none"/>
          <w:lang w:val="uk-UA"/>
        </w:rPr>
      </w:pPr>
      <w:r w:rsidRPr="006B287B">
        <w:rPr>
          <w:b w:val="0"/>
          <w:sz w:val="22"/>
          <w:szCs w:val="22"/>
          <w:u w:val="none"/>
          <w:lang w:val="uk-UA"/>
        </w:rPr>
        <w:t xml:space="preserve">Інформація щодо ризиків, яка розкрита в примітках до річної фінансової звітності                      ДП «НАЕК «Енергоатом» за 2021 рік, суттєво не змінилась протягом І півріччя 2022 року, крім валютного та кредитного ризиків. </w:t>
      </w:r>
      <w:r w:rsidRPr="006B287B">
        <w:rPr>
          <w:sz w:val="22"/>
          <w:szCs w:val="22"/>
          <w:u w:val="none"/>
          <w:lang w:val="uk-UA"/>
        </w:rPr>
        <w:t>Кредитний ризик</w:t>
      </w:r>
      <w:r w:rsidRPr="006B287B">
        <w:rPr>
          <w:b w:val="0"/>
          <w:sz w:val="22"/>
          <w:szCs w:val="22"/>
          <w:u w:val="none"/>
          <w:lang w:val="uk-UA"/>
        </w:rPr>
        <w:t xml:space="preserve"> виникає, в основному, у зв'язку з дебіторською заборгованістю клієнтів перед Компанією.</w:t>
      </w:r>
    </w:p>
    <w:p w:rsidR="003935FC" w:rsidRPr="006B287B" w:rsidRDefault="003935FC" w:rsidP="003935FC">
      <w:pPr>
        <w:pStyle w:val="a5"/>
        <w:widowControl/>
        <w:spacing w:after="120"/>
        <w:ind w:firstLine="720"/>
        <w:rPr>
          <w:b w:val="0"/>
          <w:sz w:val="22"/>
          <w:szCs w:val="22"/>
          <w:u w:val="none"/>
          <w:lang w:val="uk-UA"/>
        </w:rPr>
      </w:pPr>
      <w:r w:rsidRPr="006B287B">
        <w:rPr>
          <w:b w:val="0"/>
          <w:sz w:val="22"/>
          <w:szCs w:val="22"/>
          <w:u w:val="none"/>
          <w:lang w:val="uk-UA"/>
        </w:rPr>
        <w:t xml:space="preserve">Кредитний ризик являє собою ризик фінансового збитку для Компанії в результаті невиконання клієнтом або контрагентом свого зобов'язання перед Компанією за договором про фінансовий інструмент. </w:t>
      </w:r>
    </w:p>
    <w:p w:rsidR="003935FC" w:rsidRPr="006B287B" w:rsidRDefault="003935FC" w:rsidP="003935FC">
      <w:pPr>
        <w:pStyle w:val="a5"/>
        <w:widowControl/>
        <w:spacing w:after="120"/>
        <w:ind w:firstLine="720"/>
        <w:rPr>
          <w:b w:val="0"/>
          <w:sz w:val="22"/>
          <w:szCs w:val="22"/>
          <w:u w:val="none"/>
          <w:lang w:val="uk-UA"/>
        </w:rPr>
      </w:pPr>
      <w:r w:rsidRPr="006B287B">
        <w:rPr>
          <w:b w:val="0"/>
          <w:sz w:val="22"/>
          <w:szCs w:val="22"/>
          <w:u w:val="none"/>
          <w:lang w:val="uk-UA"/>
        </w:rPr>
        <w:t>Протягом І півріччя 2022 року в Компанії збільшено резерв очікуваних кредитних збитків та резерв під знецінення фінансових активів  на загальну суму 1 582 508 тис. грн, зменшено резерв на суму 1 131 774 тис. грн.</w:t>
      </w:r>
    </w:p>
    <w:p w:rsidR="003935FC" w:rsidRPr="006B287B" w:rsidRDefault="003935FC" w:rsidP="003935FC">
      <w:pPr>
        <w:pStyle w:val="a5"/>
        <w:widowControl/>
        <w:ind w:firstLine="720"/>
        <w:rPr>
          <w:b w:val="0"/>
          <w:sz w:val="22"/>
          <w:szCs w:val="22"/>
          <w:u w:val="none"/>
          <w:lang w:val="uk-UA"/>
        </w:rPr>
      </w:pPr>
      <w:r w:rsidRPr="006B287B">
        <w:rPr>
          <w:b w:val="0"/>
          <w:sz w:val="22"/>
          <w:szCs w:val="22"/>
          <w:u w:val="none"/>
          <w:lang w:val="uk-UA"/>
        </w:rPr>
        <w:t>Інформація щодо змін резерву очікуваних кредитних збитків та резерву під знецінення фінансових активів  за видами заборгованості за І півріччя 2022 року та відповідний період 2021 року  приведена в таблиці:</w:t>
      </w:r>
    </w:p>
    <w:p w:rsidR="003935FC" w:rsidRPr="006B287B" w:rsidRDefault="003935FC" w:rsidP="003935FC">
      <w:pPr>
        <w:pStyle w:val="a5"/>
        <w:keepNext/>
        <w:widowControl/>
        <w:ind w:right="142" w:firstLine="720"/>
        <w:jc w:val="right"/>
        <w:rPr>
          <w:b w:val="0"/>
          <w:i/>
          <w:sz w:val="22"/>
          <w:szCs w:val="22"/>
          <w:u w:val="none"/>
          <w:lang w:val="uk-UA"/>
        </w:rPr>
      </w:pPr>
      <w:r w:rsidRPr="006B287B">
        <w:rPr>
          <w:b w:val="0"/>
          <w:i/>
          <w:color w:val="000000"/>
          <w:sz w:val="22"/>
          <w:szCs w:val="22"/>
          <w:u w:val="none"/>
          <w:lang w:val="uk-UA"/>
        </w:rPr>
        <w:t>тис. грн</w:t>
      </w:r>
    </w:p>
    <w:tbl>
      <w:tblPr>
        <w:tblW w:w="9867" w:type="dxa"/>
        <w:tblInd w:w="56" w:type="dxa"/>
        <w:tblLayout w:type="fixed"/>
        <w:tblLook w:val="04A0" w:firstRow="1" w:lastRow="0" w:firstColumn="1" w:lastColumn="0" w:noHBand="0" w:noVBand="1"/>
      </w:tblPr>
      <w:tblGrid>
        <w:gridCol w:w="5473"/>
        <w:gridCol w:w="2127"/>
        <w:gridCol w:w="2267"/>
      </w:tblGrid>
      <w:tr w:rsidR="003935FC" w:rsidRPr="006B287B" w:rsidDel="00D85FA6" w:rsidTr="003935FC">
        <w:trPr>
          <w:trHeight w:val="284"/>
          <w:tblHeader/>
        </w:trPr>
        <w:tc>
          <w:tcPr>
            <w:tcW w:w="5473" w:type="dxa"/>
            <w:tcBorders>
              <w:bottom w:val="single" w:sz="4" w:space="0" w:color="auto"/>
            </w:tcBorders>
            <w:shd w:val="clear" w:color="auto" w:fill="auto"/>
            <w:noWrap/>
            <w:tcMar>
              <w:left w:w="57" w:type="dxa"/>
              <w:right w:w="57" w:type="dxa"/>
            </w:tcMar>
            <w:vAlign w:val="center"/>
          </w:tcPr>
          <w:p w:rsidR="003935FC" w:rsidRPr="006B287B" w:rsidDel="00D85FA6" w:rsidRDefault="003935FC" w:rsidP="003935FC">
            <w:pPr>
              <w:jc w:val="both"/>
              <w:rPr>
                <w:rFonts w:ascii="Times New Roman" w:hAnsi="Times New Roman" w:cs="Times New Roman"/>
                <w:b/>
                <w:bCs/>
                <w:color w:val="000000"/>
              </w:rPr>
            </w:pPr>
          </w:p>
        </w:tc>
        <w:tc>
          <w:tcPr>
            <w:tcW w:w="2127" w:type="dxa"/>
            <w:tcBorders>
              <w:bottom w:val="single" w:sz="4" w:space="0" w:color="auto"/>
            </w:tcBorders>
            <w:shd w:val="clear" w:color="auto" w:fill="auto"/>
            <w:noWrap/>
            <w:tcMar>
              <w:left w:w="57" w:type="dxa"/>
              <w:right w:w="57" w:type="dxa"/>
            </w:tcMar>
            <w:vAlign w:val="bottom"/>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І півріччя 2022</w:t>
            </w:r>
          </w:p>
        </w:tc>
        <w:tc>
          <w:tcPr>
            <w:tcW w:w="2267" w:type="dxa"/>
            <w:tcBorders>
              <w:bottom w:val="single" w:sz="4" w:space="0" w:color="auto"/>
            </w:tcBorders>
            <w:vAlign w:val="bottom"/>
          </w:tcPr>
          <w:p w:rsidR="003935FC" w:rsidRPr="006B287B" w:rsidRDefault="003935FC" w:rsidP="003935FC">
            <w:pPr>
              <w:jc w:val="right"/>
              <w:rPr>
                <w:rFonts w:ascii="Times New Roman" w:hAnsi="Times New Roman" w:cs="Times New Roman"/>
                <w:b/>
                <w:bCs/>
                <w:color w:val="000000"/>
              </w:rPr>
            </w:pPr>
            <w:r w:rsidRPr="006B287B">
              <w:rPr>
                <w:rFonts w:ascii="Times New Roman" w:hAnsi="Times New Roman" w:cs="Times New Roman"/>
                <w:b/>
                <w:bCs/>
                <w:color w:val="000000"/>
              </w:rPr>
              <w:t>І півріччя 2021</w:t>
            </w:r>
          </w:p>
        </w:tc>
      </w:tr>
      <w:tr w:rsidR="003935FC" w:rsidRPr="006B287B" w:rsidTr="003935FC">
        <w:trPr>
          <w:trHeight w:val="284"/>
        </w:trPr>
        <w:tc>
          <w:tcPr>
            <w:tcW w:w="5473" w:type="dxa"/>
            <w:tcBorders>
              <w:top w:val="single" w:sz="4" w:space="0" w:color="auto"/>
              <w:bottom w:val="dotted" w:sz="4" w:space="0" w:color="auto"/>
            </w:tcBorders>
            <w:shd w:val="clear" w:color="auto" w:fill="auto"/>
            <w:noWrap/>
            <w:tcMar>
              <w:left w:w="57" w:type="dxa"/>
              <w:right w:w="57" w:type="dxa"/>
            </w:tcMar>
            <w:vAlign w:val="bottom"/>
          </w:tcPr>
          <w:p w:rsidR="003935FC" w:rsidRPr="006B287B" w:rsidRDefault="003935FC" w:rsidP="003935FC">
            <w:pPr>
              <w:jc w:val="both"/>
              <w:rPr>
                <w:rFonts w:ascii="Times New Roman" w:hAnsi="Times New Roman" w:cs="Times New Roman"/>
                <w:b/>
                <w:bCs/>
                <w:color w:val="000000"/>
              </w:rPr>
            </w:pPr>
            <w:r w:rsidRPr="006B287B">
              <w:rPr>
                <w:rFonts w:ascii="Times New Roman" w:hAnsi="Times New Roman" w:cs="Times New Roman"/>
                <w:b/>
                <w:bCs/>
                <w:color w:val="000000"/>
              </w:rPr>
              <w:t>На початок звітного періоду</w:t>
            </w:r>
          </w:p>
        </w:tc>
        <w:tc>
          <w:tcPr>
            <w:tcW w:w="2127" w:type="dxa"/>
            <w:tcBorders>
              <w:top w:val="single" w:sz="4" w:space="0" w:color="auto"/>
              <w:bottom w:val="dotted" w:sz="4" w:space="0" w:color="auto"/>
            </w:tcBorders>
            <w:shd w:val="clear" w:color="auto" w:fill="auto"/>
            <w:noWrap/>
            <w:tcMar>
              <w:left w:w="57" w:type="dxa"/>
              <w:right w:w="57" w:type="dxa"/>
            </w:tcMar>
            <w:vAlign w:val="bottom"/>
          </w:tcPr>
          <w:p w:rsidR="003935FC" w:rsidRPr="006B287B" w:rsidRDefault="003935FC" w:rsidP="003935FC">
            <w:pPr>
              <w:ind w:left="-41"/>
              <w:jc w:val="right"/>
              <w:rPr>
                <w:rFonts w:ascii="Times New Roman" w:hAnsi="Times New Roman" w:cs="Times New Roman"/>
                <w:b/>
                <w:color w:val="000000"/>
              </w:rPr>
            </w:pPr>
            <w:r w:rsidRPr="006B287B">
              <w:rPr>
                <w:rFonts w:ascii="Times New Roman" w:hAnsi="Times New Roman" w:cs="Times New Roman"/>
                <w:b/>
                <w:color w:val="000000"/>
              </w:rPr>
              <w:t>15 000 806</w:t>
            </w:r>
          </w:p>
        </w:tc>
        <w:tc>
          <w:tcPr>
            <w:tcW w:w="2267" w:type="dxa"/>
            <w:tcBorders>
              <w:top w:val="single" w:sz="4" w:space="0" w:color="auto"/>
              <w:bottom w:val="dotted" w:sz="4" w:space="0" w:color="auto"/>
            </w:tcBorders>
            <w:vAlign w:val="bottom"/>
          </w:tcPr>
          <w:p w:rsidR="003935FC" w:rsidRPr="006B287B" w:rsidRDefault="003935FC" w:rsidP="003935FC">
            <w:pPr>
              <w:ind w:left="-41"/>
              <w:jc w:val="right"/>
              <w:rPr>
                <w:rFonts w:ascii="Times New Roman" w:hAnsi="Times New Roman" w:cs="Times New Roman"/>
                <w:b/>
                <w:color w:val="000000"/>
              </w:rPr>
            </w:pPr>
            <w:r w:rsidRPr="006B287B">
              <w:rPr>
                <w:rFonts w:ascii="Times New Roman" w:hAnsi="Times New Roman" w:cs="Times New Roman"/>
                <w:b/>
                <w:color w:val="000000"/>
              </w:rPr>
              <w:t>12 995 945</w:t>
            </w:r>
          </w:p>
        </w:tc>
      </w:tr>
      <w:tr w:rsidR="003935FC" w:rsidRPr="006B287B" w:rsidTr="003935FC">
        <w:trPr>
          <w:trHeight w:val="454"/>
        </w:trPr>
        <w:tc>
          <w:tcPr>
            <w:tcW w:w="5473" w:type="dxa"/>
            <w:tcBorders>
              <w:top w:val="dotted" w:sz="4" w:space="0" w:color="auto"/>
              <w:bottom w:val="dotted" w:sz="4" w:space="0" w:color="auto"/>
            </w:tcBorders>
            <w:shd w:val="clear" w:color="auto" w:fill="auto"/>
            <w:noWrap/>
            <w:tcMar>
              <w:left w:w="57" w:type="dxa"/>
              <w:right w:w="57" w:type="dxa"/>
            </w:tcMar>
            <w:vAlign w:val="bottom"/>
          </w:tcPr>
          <w:p w:rsidR="003935FC" w:rsidRPr="006B287B" w:rsidRDefault="003935FC" w:rsidP="003935FC">
            <w:pPr>
              <w:jc w:val="both"/>
              <w:rPr>
                <w:rFonts w:ascii="Times New Roman" w:hAnsi="Times New Roman" w:cs="Times New Roman"/>
                <w:bCs/>
              </w:rPr>
            </w:pPr>
            <w:r w:rsidRPr="006B287B">
              <w:rPr>
                <w:rFonts w:ascii="Times New Roman" w:hAnsi="Times New Roman" w:cs="Times New Roman"/>
                <w:bCs/>
              </w:rPr>
              <w:t xml:space="preserve">Збільшення резерву за поточною торговельною дебіторською заборгованістю </w:t>
            </w:r>
          </w:p>
        </w:tc>
        <w:tc>
          <w:tcPr>
            <w:tcW w:w="2127" w:type="dxa"/>
            <w:tcBorders>
              <w:top w:val="dotted" w:sz="4" w:space="0" w:color="auto"/>
              <w:bottom w:val="dotted" w:sz="4" w:space="0" w:color="auto"/>
            </w:tcBorders>
            <w:shd w:val="clear" w:color="auto" w:fill="auto"/>
            <w:noWrap/>
            <w:tcMar>
              <w:left w:w="57" w:type="dxa"/>
              <w:right w:w="57" w:type="dxa"/>
            </w:tcMar>
            <w:vAlign w:val="bottom"/>
          </w:tcPr>
          <w:p w:rsidR="003935FC" w:rsidRPr="006B287B" w:rsidRDefault="003935FC" w:rsidP="003935FC">
            <w:pPr>
              <w:ind w:left="-108"/>
              <w:jc w:val="right"/>
              <w:rPr>
                <w:rFonts w:ascii="Times New Roman" w:hAnsi="Times New Roman" w:cs="Times New Roman"/>
                <w:bCs/>
                <w:color w:val="000000"/>
              </w:rPr>
            </w:pPr>
            <w:r w:rsidRPr="006B287B">
              <w:rPr>
                <w:rFonts w:ascii="Times New Roman" w:hAnsi="Times New Roman" w:cs="Times New Roman"/>
                <w:bCs/>
                <w:color w:val="000000"/>
              </w:rPr>
              <w:t xml:space="preserve">441 944 </w:t>
            </w:r>
          </w:p>
        </w:tc>
        <w:tc>
          <w:tcPr>
            <w:tcW w:w="2267" w:type="dxa"/>
            <w:tcBorders>
              <w:top w:val="dotted" w:sz="4" w:space="0" w:color="auto"/>
              <w:bottom w:val="dotted" w:sz="4" w:space="0" w:color="auto"/>
            </w:tcBorders>
            <w:vAlign w:val="bottom"/>
          </w:tcPr>
          <w:p w:rsidR="003935FC" w:rsidRPr="006B287B" w:rsidRDefault="003935FC" w:rsidP="003935FC">
            <w:pPr>
              <w:ind w:left="-108"/>
              <w:jc w:val="right"/>
              <w:rPr>
                <w:rFonts w:ascii="Times New Roman" w:hAnsi="Times New Roman" w:cs="Times New Roman"/>
                <w:bCs/>
                <w:color w:val="000000"/>
              </w:rPr>
            </w:pPr>
            <w:r w:rsidRPr="006B287B">
              <w:rPr>
                <w:rFonts w:ascii="Times New Roman" w:hAnsi="Times New Roman" w:cs="Times New Roman"/>
                <w:bCs/>
                <w:color w:val="000000"/>
              </w:rPr>
              <w:t>1 057 393</w:t>
            </w:r>
          </w:p>
        </w:tc>
      </w:tr>
      <w:tr w:rsidR="003935FC" w:rsidRPr="006B287B" w:rsidTr="003935FC">
        <w:trPr>
          <w:trHeight w:val="284"/>
        </w:trPr>
        <w:tc>
          <w:tcPr>
            <w:tcW w:w="5473" w:type="dxa"/>
            <w:tcBorders>
              <w:bottom w:val="dotted" w:sz="4" w:space="0" w:color="auto"/>
            </w:tcBorders>
            <w:shd w:val="clear" w:color="auto" w:fill="auto"/>
            <w:noWrap/>
            <w:tcMar>
              <w:left w:w="57" w:type="dxa"/>
              <w:right w:w="57" w:type="dxa"/>
            </w:tcMar>
            <w:vAlign w:val="bottom"/>
          </w:tcPr>
          <w:p w:rsidR="003935FC" w:rsidRPr="006B287B" w:rsidRDefault="003935FC" w:rsidP="003935FC">
            <w:pPr>
              <w:jc w:val="both"/>
              <w:rPr>
                <w:rFonts w:ascii="Times New Roman" w:hAnsi="Times New Roman" w:cs="Times New Roman"/>
                <w:bCs/>
              </w:rPr>
            </w:pPr>
            <w:r w:rsidRPr="006B287B">
              <w:rPr>
                <w:rFonts w:ascii="Times New Roman" w:hAnsi="Times New Roman" w:cs="Times New Roman"/>
                <w:bCs/>
              </w:rPr>
              <w:t>Збільшення резерву за іншою дебіторською заборгованістю, векселями</w:t>
            </w:r>
          </w:p>
        </w:tc>
        <w:tc>
          <w:tcPr>
            <w:tcW w:w="2127" w:type="dxa"/>
            <w:tcBorders>
              <w:bottom w:val="dotted" w:sz="4" w:space="0" w:color="auto"/>
            </w:tcBorders>
            <w:shd w:val="clear" w:color="auto" w:fill="auto"/>
            <w:noWrap/>
            <w:tcMar>
              <w:left w:w="57" w:type="dxa"/>
              <w:right w:w="57" w:type="dxa"/>
            </w:tcMar>
            <w:vAlign w:val="bottom"/>
          </w:tcPr>
          <w:p w:rsidR="003935FC" w:rsidRPr="006B287B" w:rsidRDefault="003935FC" w:rsidP="003935FC">
            <w:pPr>
              <w:ind w:left="-108"/>
              <w:jc w:val="right"/>
              <w:rPr>
                <w:rFonts w:ascii="Times New Roman" w:hAnsi="Times New Roman" w:cs="Times New Roman"/>
                <w:bCs/>
                <w:color w:val="000000"/>
              </w:rPr>
            </w:pPr>
            <w:r w:rsidRPr="006B287B">
              <w:rPr>
                <w:rFonts w:ascii="Times New Roman" w:hAnsi="Times New Roman" w:cs="Times New Roman"/>
                <w:bCs/>
                <w:color w:val="000000"/>
              </w:rPr>
              <w:t>8 790</w:t>
            </w:r>
          </w:p>
        </w:tc>
        <w:tc>
          <w:tcPr>
            <w:tcW w:w="2267" w:type="dxa"/>
            <w:tcBorders>
              <w:bottom w:val="dotted" w:sz="4" w:space="0" w:color="auto"/>
            </w:tcBorders>
            <w:vAlign w:val="bottom"/>
          </w:tcPr>
          <w:p w:rsidR="003935FC" w:rsidRPr="006B287B" w:rsidRDefault="003935FC" w:rsidP="003935FC">
            <w:pPr>
              <w:ind w:left="-108"/>
              <w:jc w:val="right"/>
              <w:rPr>
                <w:rFonts w:ascii="Times New Roman" w:hAnsi="Times New Roman" w:cs="Times New Roman"/>
                <w:bCs/>
                <w:color w:val="000000"/>
              </w:rPr>
            </w:pPr>
            <w:r w:rsidRPr="006B287B">
              <w:rPr>
                <w:rFonts w:ascii="Times New Roman" w:hAnsi="Times New Roman" w:cs="Times New Roman"/>
                <w:bCs/>
                <w:color w:val="000000"/>
              </w:rPr>
              <w:t>(510 571)</w:t>
            </w:r>
          </w:p>
        </w:tc>
      </w:tr>
      <w:tr w:rsidR="003935FC" w:rsidRPr="006B287B" w:rsidTr="003935FC">
        <w:trPr>
          <w:trHeight w:val="284"/>
        </w:trPr>
        <w:tc>
          <w:tcPr>
            <w:tcW w:w="5473" w:type="dxa"/>
            <w:tcBorders>
              <w:bottom w:val="dotted" w:sz="4" w:space="0" w:color="auto"/>
            </w:tcBorders>
            <w:shd w:val="clear" w:color="auto" w:fill="auto"/>
            <w:noWrap/>
            <w:tcMar>
              <w:left w:w="57" w:type="dxa"/>
              <w:right w:w="57" w:type="dxa"/>
            </w:tcMar>
            <w:vAlign w:val="bottom"/>
          </w:tcPr>
          <w:p w:rsidR="003935FC" w:rsidRPr="006B287B" w:rsidRDefault="003935FC" w:rsidP="003935FC">
            <w:pPr>
              <w:jc w:val="both"/>
              <w:rPr>
                <w:rFonts w:ascii="Times New Roman" w:hAnsi="Times New Roman" w:cs="Times New Roman"/>
                <w:bCs/>
              </w:rPr>
            </w:pPr>
            <w:r w:rsidRPr="006B287B">
              <w:rPr>
                <w:rFonts w:ascii="Times New Roman" w:hAnsi="Times New Roman" w:cs="Times New Roman"/>
                <w:bCs/>
              </w:rPr>
              <w:t xml:space="preserve">Списання дебіторської заборгованості за рахунок резерву </w:t>
            </w:r>
          </w:p>
        </w:tc>
        <w:tc>
          <w:tcPr>
            <w:tcW w:w="2127" w:type="dxa"/>
            <w:tcBorders>
              <w:bottom w:val="dotted" w:sz="4" w:space="0" w:color="auto"/>
            </w:tcBorders>
            <w:shd w:val="clear" w:color="auto" w:fill="auto"/>
            <w:noWrap/>
            <w:tcMar>
              <w:left w:w="57" w:type="dxa"/>
              <w:right w:w="57" w:type="dxa"/>
            </w:tcMar>
            <w:vAlign w:val="bottom"/>
          </w:tcPr>
          <w:p w:rsidR="003935FC" w:rsidRPr="006B287B" w:rsidRDefault="003935FC" w:rsidP="003935FC">
            <w:pPr>
              <w:ind w:left="-108"/>
              <w:jc w:val="right"/>
              <w:rPr>
                <w:rFonts w:ascii="Times New Roman" w:hAnsi="Times New Roman" w:cs="Times New Roman"/>
                <w:bCs/>
                <w:color w:val="000000"/>
              </w:rPr>
            </w:pPr>
            <w:r w:rsidRPr="006B287B">
              <w:rPr>
                <w:rFonts w:ascii="Times New Roman" w:hAnsi="Times New Roman" w:cs="Times New Roman"/>
                <w:bCs/>
                <w:color w:val="000000"/>
              </w:rPr>
              <w:t>(2 361)</w:t>
            </w:r>
          </w:p>
        </w:tc>
        <w:tc>
          <w:tcPr>
            <w:tcW w:w="2267" w:type="dxa"/>
            <w:tcBorders>
              <w:bottom w:val="dotted" w:sz="4" w:space="0" w:color="auto"/>
            </w:tcBorders>
            <w:vAlign w:val="bottom"/>
          </w:tcPr>
          <w:p w:rsidR="003935FC" w:rsidRPr="006B287B" w:rsidRDefault="003935FC" w:rsidP="003935FC">
            <w:pPr>
              <w:ind w:left="-108"/>
              <w:jc w:val="right"/>
              <w:rPr>
                <w:rFonts w:ascii="Times New Roman" w:hAnsi="Times New Roman" w:cs="Times New Roman"/>
                <w:bCs/>
                <w:color w:val="000000"/>
              </w:rPr>
            </w:pPr>
            <w:r w:rsidRPr="006B287B">
              <w:rPr>
                <w:rFonts w:ascii="Times New Roman" w:hAnsi="Times New Roman" w:cs="Times New Roman"/>
                <w:bCs/>
                <w:color w:val="000000"/>
              </w:rPr>
              <w:t>(7)</w:t>
            </w:r>
          </w:p>
        </w:tc>
      </w:tr>
      <w:tr w:rsidR="003935FC" w:rsidRPr="006B287B" w:rsidTr="003935FC">
        <w:trPr>
          <w:trHeight w:val="284"/>
        </w:trPr>
        <w:tc>
          <w:tcPr>
            <w:tcW w:w="5473" w:type="dxa"/>
            <w:tcBorders>
              <w:top w:val="dotted" w:sz="4" w:space="0" w:color="auto"/>
              <w:bottom w:val="single" w:sz="4" w:space="0" w:color="auto"/>
            </w:tcBorders>
            <w:shd w:val="clear" w:color="auto" w:fill="auto"/>
            <w:tcMar>
              <w:left w:w="57" w:type="dxa"/>
              <w:right w:w="57" w:type="dxa"/>
            </w:tcMar>
            <w:vAlign w:val="bottom"/>
          </w:tcPr>
          <w:p w:rsidR="003935FC" w:rsidRPr="006B287B" w:rsidRDefault="003935FC" w:rsidP="003935FC">
            <w:pPr>
              <w:jc w:val="both"/>
              <w:rPr>
                <w:rFonts w:ascii="Times New Roman" w:hAnsi="Times New Roman" w:cs="Times New Roman"/>
                <w:b/>
                <w:bCs/>
              </w:rPr>
            </w:pPr>
            <w:r w:rsidRPr="006B287B">
              <w:rPr>
                <w:rFonts w:ascii="Times New Roman" w:hAnsi="Times New Roman" w:cs="Times New Roman"/>
                <w:b/>
                <w:bCs/>
                <w:color w:val="000000"/>
              </w:rPr>
              <w:t>На кінець звітного періоду</w:t>
            </w:r>
          </w:p>
        </w:tc>
        <w:tc>
          <w:tcPr>
            <w:tcW w:w="2127" w:type="dxa"/>
            <w:tcBorders>
              <w:top w:val="dotted" w:sz="4" w:space="0" w:color="auto"/>
              <w:bottom w:val="single" w:sz="4" w:space="0" w:color="auto"/>
            </w:tcBorders>
            <w:shd w:val="clear" w:color="auto" w:fill="auto"/>
            <w:noWrap/>
            <w:tcMar>
              <w:left w:w="57" w:type="dxa"/>
              <w:right w:w="57" w:type="dxa"/>
            </w:tcMar>
            <w:vAlign w:val="bottom"/>
          </w:tcPr>
          <w:p w:rsidR="003935FC" w:rsidRPr="006B287B" w:rsidRDefault="003935FC" w:rsidP="003935FC">
            <w:pPr>
              <w:ind w:left="-108"/>
              <w:jc w:val="right"/>
              <w:rPr>
                <w:rFonts w:ascii="Times New Roman" w:hAnsi="Times New Roman" w:cs="Times New Roman"/>
                <w:b/>
                <w:bCs/>
                <w:color w:val="000000"/>
              </w:rPr>
            </w:pPr>
            <w:r w:rsidRPr="006B287B">
              <w:rPr>
                <w:rFonts w:ascii="Times New Roman" w:hAnsi="Times New Roman" w:cs="Times New Roman"/>
                <w:b/>
                <w:bCs/>
                <w:color w:val="000000"/>
              </w:rPr>
              <w:t>15 449 179</w:t>
            </w:r>
          </w:p>
        </w:tc>
        <w:tc>
          <w:tcPr>
            <w:tcW w:w="2267" w:type="dxa"/>
            <w:tcBorders>
              <w:top w:val="dotted" w:sz="4" w:space="0" w:color="auto"/>
              <w:bottom w:val="single" w:sz="4" w:space="0" w:color="auto"/>
            </w:tcBorders>
            <w:vAlign w:val="bottom"/>
          </w:tcPr>
          <w:p w:rsidR="003935FC" w:rsidRPr="006B287B" w:rsidRDefault="003935FC" w:rsidP="003935FC">
            <w:pPr>
              <w:ind w:left="-108"/>
              <w:jc w:val="right"/>
              <w:rPr>
                <w:rFonts w:ascii="Times New Roman" w:hAnsi="Times New Roman" w:cs="Times New Roman"/>
                <w:b/>
                <w:bCs/>
                <w:color w:val="000000"/>
              </w:rPr>
            </w:pPr>
            <w:r w:rsidRPr="006B287B">
              <w:rPr>
                <w:rFonts w:ascii="Times New Roman" w:hAnsi="Times New Roman" w:cs="Times New Roman"/>
                <w:b/>
                <w:bCs/>
                <w:color w:val="000000"/>
              </w:rPr>
              <w:t>13 542 760</w:t>
            </w:r>
          </w:p>
        </w:tc>
      </w:tr>
    </w:tbl>
    <w:p w:rsidR="003935FC" w:rsidRPr="006B287B" w:rsidRDefault="003935FC" w:rsidP="003935FC">
      <w:pPr>
        <w:pStyle w:val="a5"/>
        <w:widowControl/>
        <w:spacing w:before="240" w:after="120"/>
        <w:ind w:firstLine="709"/>
        <w:rPr>
          <w:b w:val="0"/>
          <w:sz w:val="22"/>
          <w:szCs w:val="22"/>
          <w:u w:val="none"/>
          <w:lang w:val="uk-UA"/>
        </w:rPr>
      </w:pPr>
      <w:r w:rsidRPr="006B287B">
        <w:rPr>
          <w:b w:val="0"/>
          <w:sz w:val="22"/>
          <w:szCs w:val="22"/>
          <w:u w:val="none"/>
          <w:lang w:val="uk-UA"/>
        </w:rPr>
        <w:t xml:space="preserve">Найбільш суттєвою сумою резерву очікуваних кредитних збитків є резерв за заборгованістю ДП «Енергоринок», який станом на 30.06.2022 складає 11 492 882 тис. грн, та резерви за простроченою дебіторською заборгованістю за відпущену електричну енергію, яка сформувалась в умовах дії ринку електричної енергії – це резерв на дебіторську заборгованість ДП «Гарантований покупець» - 2 182 913 тис. грн та дебіторську заборгованість ПрАТ «НЕК «Укренерго» - 1 010 857 тис. грн (інформація щодо торговельної дебіторської заборгованості розкрита в примітці 8). Протягом І півріччя 2022 року було нараховано резерв очікуваних кредитних збитків на торговельну дебіторську заборгованість на суму 1 572 156 тис. грн та зменшено відповідний резерв на 1 130 212 тис. грн. </w:t>
      </w:r>
    </w:p>
    <w:p w:rsidR="003935FC" w:rsidRPr="006B287B" w:rsidRDefault="003935FC" w:rsidP="003935FC">
      <w:pPr>
        <w:pStyle w:val="a5"/>
        <w:widowControl/>
        <w:ind w:firstLine="709"/>
        <w:rPr>
          <w:b w:val="0"/>
          <w:sz w:val="22"/>
          <w:szCs w:val="22"/>
          <w:u w:val="none"/>
          <w:lang w:val="uk-UA"/>
        </w:rPr>
      </w:pPr>
      <w:r w:rsidRPr="006B287B">
        <w:rPr>
          <w:b w:val="0"/>
          <w:sz w:val="22"/>
          <w:szCs w:val="22"/>
          <w:u w:val="none"/>
          <w:lang w:val="uk-UA"/>
        </w:rPr>
        <w:t xml:space="preserve">Також Компанія нараховує резерв під знецінення активів, що не є фінансовими активами, зокрема під знецінення дебіторської заборгованість за виданими авансами та іншою поточною дебіторською заборгованістю. </w:t>
      </w:r>
    </w:p>
    <w:p w:rsidR="003935FC" w:rsidRPr="006B287B" w:rsidRDefault="003935FC" w:rsidP="003935FC">
      <w:pPr>
        <w:pStyle w:val="a5"/>
        <w:widowControl/>
        <w:spacing w:before="120" w:after="120"/>
        <w:ind w:firstLine="709"/>
        <w:rPr>
          <w:b w:val="0"/>
          <w:sz w:val="22"/>
          <w:szCs w:val="22"/>
          <w:u w:val="none"/>
          <w:lang w:val="uk-UA"/>
        </w:rPr>
      </w:pPr>
      <w:r w:rsidRPr="006B287B">
        <w:rPr>
          <w:b w:val="0"/>
          <w:sz w:val="22"/>
          <w:szCs w:val="22"/>
          <w:u w:val="none"/>
          <w:lang w:val="uk-UA"/>
        </w:rPr>
        <w:t xml:space="preserve">Станом на 31.12.2021 резерв під знецінення активів, що не є фінансовими активами, складав 17 447 тис. грн, протягом  І півріччя 2022 року резерв зменшився на 12 792 тис. грн та відповідно склав на 30.06.2022 – 4 655 тис. грн.  </w:t>
      </w:r>
    </w:p>
    <w:p w:rsidR="003935FC" w:rsidRPr="006B287B" w:rsidRDefault="003935FC" w:rsidP="003935FC">
      <w:pPr>
        <w:pStyle w:val="a5"/>
        <w:spacing w:after="120"/>
        <w:ind w:firstLine="426"/>
        <w:rPr>
          <w:b w:val="0"/>
          <w:sz w:val="22"/>
          <w:szCs w:val="22"/>
          <w:u w:val="none"/>
          <w:lang w:val="uk-UA"/>
        </w:rPr>
      </w:pPr>
      <w:r w:rsidRPr="006B287B">
        <w:rPr>
          <w:b w:val="0"/>
          <w:sz w:val="22"/>
          <w:szCs w:val="22"/>
          <w:u w:val="none"/>
          <w:lang w:val="uk-UA"/>
        </w:rPr>
        <w:t xml:space="preserve">Також у Компанії виникає </w:t>
      </w:r>
      <w:r w:rsidRPr="006B287B">
        <w:rPr>
          <w:sz w:val="22"/>
          <w:szCs w:val="22"/>
          <w:u w:val="none"/>
          <w:lang w:val="uk-UA"/>
        </w:rPr>
        <w:t>валютний ризик</w:t>
      </w:r>
      <w:r w:rsidRPr="006B287B">
        <w:rPr>
          <w:b w:val="0"/>
          <w:sz w:val="22"/>
          <w:szCs w:val="22"/>
          <w:u w:val="none"/>
          <w:lang w:val="uk-UA"/>
        </w:rPr>
        <w:t xml:space="preserve"> у зв'язку з продажами, купівлями та позиками у валютах, які не є функціональною валютою Компанії. Валютами, в яких, як правило, здійснюються ці операції, є долар США та євро.</w:t>
      </w:r>
    </w:p>
    <w:p w:rsidR="003935FC" w:rsidRPr="006B287B" w:rsidRDefault="003935FC" w:rsidP="003935FC">
      <w:pPr>
        <w:pStyle w:val="a5"/>
        <w:widowControl/>
        <w:spacing w:after="120"/>
        <w:ind w:firstLine="426"/>
        <w:rPr>
          <w:b w:val="0"/>
          <w:sz w:val="22"/>
          <w:szCs w:val="22"/>
          <w:u w:val="none"/>
          <w:lang w:val="uk-UA"/>
        </w:rPr>
      </w:pPr>
      <w:r w:rsidRPr="006B287B">
        <w:rPr>
          <w:b w:val="0"/>
          <w:sz w:val="22"/>
          <w:szCs w:val="22"/>
          <w:u w:val="none"/>
          <w:lang w:val="uk-UA"/>
        </w:rPr>
        <w:t xml:space="preserve">Відсотки за позиками у валютах, у яких будуть генеровані кошти за відповідними операціями Компанії, також, в основному, представлені в євро та доларах США. </w:t>
      </w:r>
    </w:p>
    <w:p w:rsidR="003935FC" w:rsidRPr="006B287B" w:rsidRDefault="003935FC" w:rsidP="003935FC">
      <w:pPr>
        <w:pStyle w:val="a5"/>
        <w:widowControl/>
        <w:spacing w:after="360"/>
        <w:ind w:firstLine="425"/>
        <w:rPr>
          <w:b w:val="0"/>
          <w:sz w:val="22"/>
          <w:szCs w:val="22"/>
          <w:u w:val="none"/>
          <w:lang w:val="uk-UA"/>
        </w:rPr>
      </w:pPr>
      <w:r w:rsidRPr="006B287B">
        <w:rPr>
          <w:b w:val="0"/>
          <w:sz w:val="22"/>
          <w:szCs w:val="22"/>
          <w:u w:val="none"/>
          <w:lang w:val="uk-UA"/>
        </w:rPr>
        <w:t>Вплив зміни валютних курсів за рахунок девальвації гривні склав за І півріччя 2022 року 1 172 543 тис. грн, збільшивши збиток Компанії у звітному періоді (за І півріччя 2021 року доходи від курсових різниць складали 2 021 218 тис. грн) (примітка 16).</w:t>
      </w:r>
    </w:p>
    <w:p w:rsidR="003935FC" w:rsidRPr="006B287B" w:rsidRDefault="003935FC" w:rsidP="003935FC">
      <w:pPr>
        <w:pStyle w:val="1"/>
        <w:numPr>
          <w:ilvl w:val="0"/>
          <w:numId w:val="9"/>
        </w:numPr>
        <w:ind w:firstLine="0"/>
        <w:jc w:val="both"/>
        <w:rPr>
          <w:sz w:val="22"/>
          <w:szCs w:val="22"/>
          <w:lang w:val="uk-UA"/>
        </w:rPr>
      </w:pPr>
      <w:r w:rsidRPr="006B287B">
        <w:rPr>
          <w:sz w:val="22"/>
          <w:szCs w:val="22"/>
          <w:lang w:val="uk-UA"/>
        </w:rPr>
        <w:t>Умовні активи та зобов’язання</w:t>
      </w:r>
    </w:p>
    <w:p w:rsidR="003935FC" w:rsidRPr="006B287B" w:rsidRDefault="003935FC" w:rsidP="003935FC">
      <w:pPr>
        <w:widowControl w:val="0"/>
        <w:spacing w:before="120"/>
        <w:ind w:firstLine="709"/>
        <w:jc w:val="both"/>
        <w:rPr>
          <w:rFonts w:ascii="Times New Roman" w:hAnsi="Times New Roman" w:cs="Times New Roman"/>
        </w:rPr>
      </w:pPr>
      <w:r w:rsidRPr="006B287B">
        <w:rPr>
          <w:rFonts w:ascii="Times New Roman" w:hAnsi="Times New Roman" w:cs="Times New Roman"/>
        </w:rPr>
        <w:t>Суттєві умовні активи та зобов’язання Компанії станом на 30 червня 2022 та 31 грудня 2021 року, які можуть бути визнаними внаслідок рішень суду за позовами або відповідно до договірних умов, розкриті в цій примітці та приведені в таблиці:</w:t>
      </w:r>
    </w:p>
    <w:p w:rsidR="003935FC" w:rsidRPr="006B287B" w:rsidRDefault="003935FC" w:rsidP="003935FC">
      <w:pPr>
        <w:pStyle w:val="af2"/>
        <w:widowControl w:val="0"/>
        <w:spacing w:after="0" w:line="240" w:lineRule="auto"/>
        <w:jc w:val="right"/>
        <w:rPr>
          <w:rFonts w:ascii="Times New Roman" w:hAnsi="Times New Roman"/>
          <w:i/>
          <w:iCs/>
          <w:lang w:val="uk-UA"/>
        </w:rPr>
      </w:pPr>
      <w:r w:rsidRPr="006B287B">
        <w:rPr>
          <w:rFonts w:ascii="Times New Roman" w:hAnsi="Times New Roman"/>
          <w:i/>
          <w:iCs/>
          <w:lang w:val="uk-UA"/>
        </w:rPr>
        <w:t>тис. грн</w:t>
      </w:r>
    </w:p>
    <w:tbl>
      <w:tblPr>
        <w:tblW w:w="10207" w:type="dxa"/>
        <w:tblInd w:w="-142" w:type="dxa"/>
        <w:tblLayout w:type="fixed"/>
        <w:tblLook w:val="04A0" w:firstRow="1" w:lastRow="0" w:firstColumn="1" w:lastColumn="0" w:noHBand="0" w:noVBand="1"/>
      </w:tblPr>
      <w:tblGrid>
        <w:gridCol w:w="7655"/>
        <w:gridCol w:w="1276"/>
        <w:gridCol w:w="1276"/>
      </w:tblGrid>
      <w:tr w:rsidR="003935FC" w:rsidRPr="006B287B" w:rsidTr="003935FC">
        <w:trPr>
          <w:trHeight w:val="363"/>
        </w:trPr>
        <w:tc>
          <w:tcPr>
            <w:tcW w:w="7655" w:type="dxa"/>
            <w:tcBorders>
              <w:top w:val="nil"/>
              <w:left w:val="nil"/>
              <w:bottom w:val="single" w:sz="4" w:space="0" w:color="auto"/>
              <w:right w:val="nil"/>
            </w:tcBorders>
            <w:noWrap/>
            <w:vAlign w:val="bottom"/>
            <w:hideMark/>
          </w:tcPr>
          <w:p w:rsidR="003935FC" w:rsidRPr="006B287B" w:rsidRDefault="003935FC" w:rsidP="003935FC">
            <w:pPr>
              <w:contextualSpacing/>
              <w:jc w:val="both"/>
              <w:rPr>
                <w:rFonts w:ascii="Times New Roman" w:hAnsi="Times New Roman" w:cs="Times New Roman"/>
                <w:b/>
                <w:bCs/>
              </w:rPr>
            </w:pPr>
          </w:p>
        </w:tc>
        <w:tc>
          <w:tcPr>
            <w:tcW w:w="1276" w:type="dxa"/>
            <w:tcBorders>
              <w:top w:val="nil"/>
              <w:left w:val="nil"/>
              <w:bottom w:val="single" w:sz="4" w:space="0" w:color="auto"/>
              <w:right w:val="nil"/>
            </w:tcBorders>
            <w:vAlign w:val="bottom"/>
            <w:hideMark/>
          </w:tcPr>
          <w:p w:rsidR="003935FC" w:rsidRPr="006B287B" w:rsidRDefault="003935FC" w:rsidP="003935FC">
            <w:pPr>
              <w:ind w:right="-75"/>
              <w:contextualSpacing/>
              <w:jc w:val="right"/>
              <w:rPr>
                <w:rFonts w:ascii="Times New Roman" w:hAnsi="Times New Roman" w:cs="Times New Roman"/>
                <w:b/>
                <w:bCs/>
              </w:rPr>
            </w:pPr>
            <w:r w:rsidRPr="006B287B">
              <w:rPr>
                <w:rFonts w:ascii="Times New Roman" w:hAnsi="Times New Roman" w:cs="Times New Roman"/>
                <w:b/>
                <w:bCs/>
              </w:rPr>
              <w:t>30.06.2022</w:t>
            </w:r>
          </w:p>
        </w:tc>
        <w:tc>
          <w:tcPr>
            <w:tcW w:w="1276" w:type="dxa"/>
            <w:tcBorders>
              <w:top w:val="nil"/>
              <w:left w:val="nil"/>
              <w:bottom w:val="single" w:sz="4" w:space="0" w:color="auto"/>
              <w:right w:val="nil"/>
            </w:tcBorders>
            <w:noWrap/>
            <w:vAlign w:val="bottom"/>
            <w:hideMark/>
          </w:tcPr>
          <w:p w:rsidR="003935FC" w:rsidRPr="006B287B" w:rsidRDefault="003935FC" w:rsidP="003935FC">
            <w:pPr>
              <w:contextualSpacing/>
              <w:jc w:val="right"/>
              <w:rPr>
                <w:rFonts w:ascii="Times New Roman" w:hAnsi="Times New Roman" w:cs="Times New Roman"/>
                <w:b/>
                <w:bCs/>
              </w:rPr>
            </w:pPr>
            <w:r w:rsidRPr="006B287B">
              <w:rPr>
                <w:rFonts w:ascii="Times New Roman" w:hAnsi="Times New Roman" w:cs="Times New Roman"/>
                <w:b/>
                <w:bCs/>
              </w:rPr>
              <w:t>31.12.2021</w:t>
            </w:r>
          </w:p>
        </w:tc>
      </w:tr>
      <w:tr w:rsidR="003935FC" w:rsidRPr="006B287B" w:rsidTr="003935FC">
        <w:trPr>
          <w:trHeight w:val="20"/>
        </w:trPr>
        <w:tc>
          <w:tcPr>
            <w:tcW w:w="7655" w:type="dxa"/>
            <w:tcBorders>
              <w:top w:val="single" w:sz="4" w:space="0" w:color="auto"/>
              <w:left w:val="nil"/>
              <w:bottom w:val="dotted" w:sz="4" w:space="0" w:color="auto"/>
              <w:right w:val="nil"/>
            </w:tcBorders>
            <w:noWrap/>
            <w:tcMar>
              <w:left w:w="28" w:type="dxa"/>
              <w:right w:w="28" w:type="dxa"/>
            </w:tcMar>
            <w:vAlign w:val="bottom"/>
          </w:tcPr>
          <w:p w:rsidR="003935FC" w:rsidRPr="006B287B" w:rsidRDefault="003935FC" w:rsidP="003935FC">
            <w:pPr>
              <w:jc w:val="both"/>
              <w:rPr>
                <w:rFonts w:ascii="Times New Roman" w:hAnsi="Times New Roman" w:cs="Times New Roman"/>
                <w:b/>
                <w:bCs/>
              </w:rPr>
            </w:pPr>
            <w:r w:rsidRPr="006B287B">
              <w:rPr>
                <w:rFonts w:ascii="Times New Roman" w:hAnsi="Times New Roman" w:cs="Times New Roman"/>
                <w:b/>
                <w:bCs/>
              </w:rPr>
              <w:t>Умовні активи</w:t>
            </w:r>
          </w:p>
        </w:tc>
        <w:tc>
          <w:tcPr>
            <w:tcW w:w="1276" w:type="dxa"/>
            <w:tcBorders>
              <w:top w:val="single" w:sz="4" w:space="0" w:color="auto"/>
              <w:left w:val="nil"/>
              <w:bottom w:val="dotted" w:sz="4" w:space="0" w:color="auto"/>
              <w:right w:val="nil"/>
            </w:tcBorders>
            <w:vAlign w:val="bottom"/>
          </w:tcPr>
          <w:p w:rsidR="003935FC" w:rsidRPr="006B287B" w:rsidRDefault="003935FC" w:rsidP="003935FC">
            <w:pPr>
              <w:ind w:right="-75"/>
              <w:jc w:val="right"/>
              <w:rPr>
                <w:rFonts w:ascii="Times New Roman" w:hAnsi="Times New Roman" w:cs="Times New Roman"/>
                <w:b/>
                <w:bCs/>
              </w:rPr>
            </w:pPr>
          </w:p>
        </w:tc>
        <w:tc>
          <w:tcPr>
            <w:tcW w:w="1276" w:type="dxa"/>
            <w:tcBorders>
              <w:top w:val="single" w:sz="4" w:space="0" w:color="auto"/>
              <w:left w:val="nil"/>
              <w:bottom w:val="dotted" w:sz="4" w:space="0" w:color="auto"/>
              <w:right w:val="nil"/>
            </w:tcBorders>
            <w:noWrap/>
            <w:vAlign w:val="bottom"/>
          </w:tcPr>
          <w:p w:rsidR="003935FC" w:rsidRPr="006B287B" w:rsidRDefault="003935FC" w:rsidP="003935FC">
            <w:pPr>
              <w:jc w:val="right"/>
              <w:rPr>
                <w:rFonts w:ascii="Times New Roman" w:hAnsi="Times New Roman" w:cs="Times New Roman"/>
                <w:b/>
                <w:bCs/>
              </w:rPr>
            </w:pPr>
          </w:p>
        </w:tc>
      </w:tr>
      <w:tr w:rsidR="003935FC" w:rsidRPr="006B287B" w:rsidTr="003935FC">
        <w:trPr>
          <w:trHeight w:val="20"/>
        </w:trPr>
        <w:tc>
          <w:tcPr>
            <w:tcW w:w="7655" w:type="dxa"/>
            <w:tcBorders>
              <w:top w:val="dotted" w:sz="4" w:space="0" w:color="auto"/>
              <w:left w:val="nil"/>
              <w:bottom w:val="dotted" w:sz="4" w:space="0" w:color="auto"/>
              <w:right w:val="nil"/>
            </w:tcBorders>
            <w:tcMar>
              <w:left w:w="28" w:type="dxa"/>
              <w:right w:w="28" w:type="dxa"/>
            </w:tcMar>
            <w:vAlign w:val="bottom"/>
          </w:tcPr>
          <w:p w:rsidR="003935FC" w:rsidRPr="006B287B" w:rsidRDefault="003935FC" w:rsidP="003935FC">
            <w:pPr>
              <w:rPr>
                <w:rFonts w:ascii="Times New Roman" w:hAnsi="Times New Roman" w:cs="Times New Roman"/>
              </w:rPr>
            </w:pPr>
            <w:r w:rsidRPr="006B287B">
              <w:rPr>
                <w:rFonts w:ascii="Times New Roman" w:hAnsi="Times New Roman" w:cs="Times New Roman"/>
              </w:rPr>
              <w:t>ДП «Гарантований покупець» по справам щодо стягнення штрафних санкцій через порушення умов договорів за прострочення виконання грошового зобов'язання</w:t>
            </w:r>
          </w:p>
        </w:tc>
        <w:tc>
          <w:tcPr>
            <w:tcW w:w="1276"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1 712 973</w:t>
            </w:r>
          </w:p>
        </w:tc>
        <w:tc>
          <w:tcPr>
            <w:tcW w:w="1276" w:type="dxa"/>
            <w:tcBorders>
              <w:top w:val="dotted" w:sz="4" w:space="0" w:color="auto"/>
              <w:left w:val="nil"/>
              <w:bottom w:val="dotted" w:sz="4" w:space="0" w:color="auto"/>
              <w:right w:val="nil"/>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1 673 892</w:t>
            </w:r>
          </w:p>
        </w:tc>
      </w:tr>
      <w:tr w:rsidR="003935FC" w:rsidRPr="006B287B" w:rsidTr="003935FC">
        <w:trPr>
          <w:trHeight w:val="20"/>
        </w:trPr>
        <w:tc>
          <w:tcPr>
            <w:tcW w:w="7655" w:type="dxa"/>
            <w:tcBorders>
              <w:top w:val="dotted" w:sz="4" w:space="0" w:color="auto"/>
              <w:left w:val="nil"/>
              <w:bottom w:val="dotted" w:sz="4" w:space="0" w:color="auto"/>
              <w:right w:val="nil"/>
            </w:tcBorders>
            <w:tcMar>
              <w:left w:w="28" w:type="dxa"/>
              <w:right w:w="28" w:type="dxa"/>
            </w:tcMar>
            <w:vAlign w:val="bottom"/>
          </w:tcPr>
          <w:p w:rsidR="003935FC" w:rsidRPr="006B287B" w:rsidRDefault="003935FC" w:rsidP="003935FC">
            <w:pPr>
              <w:rPr>
                <w:rFonts w:ascii="Times New Roman" w:hAnsi="Times New Roman" w:cs="Times New Roman"/>
              </w:rPr>
            </w:pPr>
            <w:r w:rsidRPr="006B287B">
              <w:rPr>
                <w:rFonts w:ascii="Times New Roman" w:hAnsi="Times New Roman" w:cs="Times New Roman"/>
              </w:rPr>
              <w:t>ПрАТ «НЕК «Укренерго» по справам щодо претензій за прострочення виконання грошового зобов'язання</w:t>
            </w:r>
          </w:p>
        </w:tc>
        <w:tc>
          <w:tcPr>
            <w:tcW w:w="1276"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571 777</w:t>
            </w:r>
          </w:p>
        </w:tc>
        <w:tc>
          <w:tcPr>
            <w:tcW w:w="1276" w:type="dxa"/>
            <w:tcBorders>
              <w:top w:val="dotted" w:sz="4" w:space="0" w:color="auto"/>
              <w:left w:val="nil"/>
              <w:bottom w:val="dotted" w:sz="4" w:space="0" w:color="auto"/>
              <w:right w:val="nil"/>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446 676</w:t>
            </w:r>
          </w:p>
        </w:tc>
      </w:tr>
      <w:tr w:rsidR="003935FC" w:rsidRPr="006B287B" w:rsidTr="003935FC">
        <w:trPr>
          <w:trHeight w:val="20"/>
        </w:trPr>
        <w:tc>
          <w:tcPr>
            <w:tcW w:w="7655" w:type="dxa"/>
            <w:tcBorders>
              <w:top w:val="dotted" w:sz="4" w:space="0" w:color="auto"/>
              <w:left w:val="nil"/>
              <w:bottom w:val="dotted" w:sz="4" w:space="0" w:color="auto"/>
              <w:right w:val="nil"/>
            </w:tcBorders>
            <w:tcMar>
              <w:left w:w="28" w:type="dxa"/>
              <w:right w:w="28" w:type="dxa"/>
            </w:tcMar>
            <w:vAlign w:val="bottom"/>
          </w:tcPr>
          <w:p w:rsidR="003935FC" w:rsidRPr="006B287B" w:rsidRDefault="003935FC" w:rsidP="003935FC">
            <w:pPr>
              <w:rPr>
                <w:rFonts w:ascii="Times New Roman" w:hAnsi="Times New Roman" w:cs="Times New Roman"/>
              </w:rPr>
            </w:pPr>
            <w:r w:rsidRPr="006B287B">
              <w:rPr>
                <w:rFonts w:ascii="Times New Roman" w:hAnsi="Times New Roman" w:cs="Times New Roman"/>
              </w:rPr>
              <w:t>ТОВ «Юнайтед Енерджі» по справам щодо претензій за прострочення виконання грошового зобов'язання</w:t>
            </w:r>
          </w:p>
        </w:tc>
        <w:tc>
          <w:tcPr>
            <w:tcW w:w="1276"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26 272</w:t>
            </w:r>
          </w:p>
        </w:tc>
        <w:tc>
          <w:tcPr>
            <w:tcW w:w="1276" w:type="dxa"/>
            <w:tcBorders>
              <w:top w:val="dotted" w:sz="4" w:space="0" w:color="auto"/>
              <w:left w:val="nil"/>
              <w:bottom w:val="dotted" w:sz="4" w:space="0" w:color="auto"/>
              <w:right w:val="nil"/>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0"/>
        </w:trPr>
        <w:tc>
          <w:tcPr>
            <w:tcW w:w="7655" w:type="dxa"/>
            <w:tcBorders>
              <w:top w:val="dotted" w:sz="4" w:space="0" w:color="auto"/>
              <w:left w:val="nil"/>
              <w:bottom w:val="dotted" w:sz="4" w:space="0" w:color="auto"/>
              <w:right w:val="nil"/>
            </w:tcBorders>
            <w:tcMar>
              <w:left w:w="28" w:type="dxa"/>
              <w:right w:w="28" w:type="dxa"/>
            </w:tcMar>
            <w:vAlign w:val="bottom"/>
          </w:tcPr>
          <w:p w:rsidR="003935FC" w:rsidRPr="006B287B" w:rsidRDefault="003935FC" w:rsidP="003935FC">
            <w:pPr>
              <w:rPr>
                <w:rFonts w:ascii="Times New Roman" w:hAnsi="Times New Roman" w:cs="Times New Roman"/>
              </w:rPr>
            </w:pPr>
            <w:r w:rsidRPr="006B287B">
              <w:rPr>
                <w:rFonts w:ascii="Times New Roman" w:hAnsi="Times New Roman" w:cs="Times New Roman"/>
              </w:rPr>
              <w:t>ТОВ «Крок 2006» по справі щодо  визнання недійсним договору про заміну первинного зобов`язання новим між тими ж сторонами від 24.10.2007 №2082/10-НАЕК, стягнення збитків</w:t>
            </w:r>
          </w:p>
        </w:tc>
        <w:tc>
          <w:tcPr>
            <w:tcW w:w="1276"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27 451</w:t>
            </w:r>
          </w:p>
        </w:tc>
        <w:tc>
          <w:tcPr>
            <w:tcW w:w="1276" w:type="dxa"/>
            <w:tcBorders>
              <w:top w:val="dotted" w:sz="4" w:space="0" w:color="auto"/>
              <w:left w:val="nil"/>
              <w:bottom w:val="dotted" w:sz="4" w:space="0" w:color="auto"/>
              <w:right w:val="nil"/>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27 451</w:t>
            </w:r>
          </w:p>
        </w:tc>
      </w:tr>
      <w:tr w:rsidR="003935FC" w:rsidRPr="006B287B" w:rsidTr="003935FC">
        <w:trPr>
          <w:trHeight w:val="20"/>
        </w:trPr>
        <w:tc>
          <w:tcPr>
            <w:tcW w:w="7655" w:type="dxa"/>
            <w:tcBorders>
              <w:top w:val="dotted" w:sz="4" w:space="0" w:color="auto"/>
              <w:left w:val="nil"/>
              <w:bottom w:val="dotted" w:sz="4" w:space="0" w:color="auto"/>
              <w:right w:val="nil"/>
            </w:tcBorders>
            <w:tcMar>
              <w:left w:w="28" w:type="dxa"/>
              <w:right w:w="28" w:type="dxa"/>
            </w:tcMar>
            <w:vAlign w:val="bottom"/>
          </w:tcPr>
          <w:p w:rsidR="003935FC" w:rsidRPr="006B287B" w:rsidRDefault="003935FC" w:rsidP="003935FC">
            <w:pPr>
              <w:rPr>
                <w:rFonts w:ascii="Times New Roman" w:hAnsi="Times New Roman" w:cs="Times New Roman"/>
              </w:rPr>
            </w:pPr>
            <w:r w:rsidRPr="006B287B">
              <w:rPr>
                <w:rFonts w:ascii="Times New Roman" w:eastAsia="Cambria" w:hAnsi="Times New Roman" w:cs="Times New Roman"/>
              </w:rPr>
              <w:t>Частка у статутному капіталі ТОВ «Хмельницькенергозбут» згідно з договором від 23.11.2021 №37-023-08-21-01511</w:t>
            </w:r>
          </w:p>
        </w:tc>
        <w:tc>
          <w:tcPr>
            <w:tcW w:w="1276"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6" w:type="dxa"/>
            <w:tcBorders>
              <w:top w:val="dotted" w:sz="4" w:space="0" w:color="auto"/>
              <w:left w:val="nil"/>
              <w:bottom w:val="dotted" w:sz="4" w:space="0" w:color="auto"/>
              <w:right w:val="nil"/>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eastAsia="Cambria" w:hAnsi="Times New Roman" w:cs="Times New Roman"/>
              </w:rPr>
              <w:t>69 787</w:t>
            </w:r>
          </w:p>
        </w:tc>
      </w:tr>
      <w:tr w:rsidR="003935FC" w:rsidRPr="006B287B" w:rsidTr="003935FC">
        <w:trPr>
          <w:trHeight w:val="20"/>
        </w:trPr>
        <w:tc>
          <w:tcPr>
            <w:tcW w:w="7655" w:type="dxa"/>
            <w:tcBorders>
              <w:top w:val="dotted" w:sz="4" w:space="0" w:color="auto"/>
              <w:left w:val="nil"/>
              <w:bottom w:val="dotted" w:sz="4" w:space="0" w:color="auto"/>
              <w:right w:val="nil"/>
            </w:tcBorders>
            <w:tcMar>
              <w:left w:w="28" w:type="dxa"/>
              <w:right w:w="28" w:type="dxa"/>
            </w:tcMar>
            <w:vAlign w:val="bottom"/>
          </w:tcPr>
          <w:p w:rsidR="003935FC" w:rsidRPr="006B287B" w:rsidRDefault="003935FC" w:rsidP="003935FC">
            <w:pPr>
              <w:rPr>
                <w:rFonts w:ascii="Times New Roman" w:hAnsi="Times New Roman" w:cs="Times New Roman"/>
              </w:rPr>
            </w:pPr>
            <w:r w:rsidRPr="006B287B">
              <w:rPr>
                <w:rFonts w:ascii="Times New Roman" w:eastAsia="Cambria" w:hAnsi="Times New Roman" w:cs="Times New Roman"/>
              </w:rPr>
              <w:t>Частка у статутному капіталі ТОВ «Миколаївська електропостачальна компанія» згідно з договором від 16.12.2021 №37-023-08-21-01522</w:t>
            </w:r>
          </w:p>
        </w:tc>
        <w:tc>
          <w:tcPr>
            <w:tcW w:w="1276"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276" w:type="dxa"/>
            <w:tcBorders>
              <w:top w:val="dotted" w:sz="4" w:space="0" w:color="auto"/>
              <w:left w:val="nil"/>
              <w:bottom w:val="dotted" w:sz="4" w:space="0" w:color="auto"/>
              <w:right w:val="nil"/>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eastAsia="Cambria" w:hAnsi="Times New Roman" w:cs="Times New Roman"/>
              </w:rPr>
              <w:t>105 167</w:t>
            </w:r>
          </w:p>
        </w:tc>
      </w:tr>
      <w:tr w:rsidR="003935FC" w:rsidRPr="006B287B" w:rsidTr="003935FC">
        <w:trPr>
          <w:trHeight w:val="20"/>
        </w:trPr>
        <w:tc>
          <w:tcPr>
            <w:tcW w:w="7655" w:type="dxa"/>
            <w:tcBorders>
              <w:top w:val="dotted" w:sz="4" w:space="0" w:color="auto"/>
              <w:left w:val="nil"/>
              <w:bottom w:val="dotted" w:sz="4" w:space="0" w:color="auto"/>
            </w:tcBorders>
            <w:tcMar>
              <w:left w:w="28" w:type="dxa"/>
              <w:right w:w="28" w:type="dxa"/>
            </w:tcMar>
            <w:vAlign w:val="bottom"/>
          </w:tcPr>
          <w:p w:rsidR="003935FC" w:rsidRPr="006B287B" w:rsidRDefault="003935FC" w:rsidP="003935FC">
            <w:pPr>
              <w:rPr>
                <w:rFonts w:ascii="Times New Roman" w:hAnsi="Times New Roman" w:cs="Times New Roman"/>
              </w:rPr>
            </w:pPr>
            <w:r w:rsidRPr="006B287B">
              <w:rPr>
                <w:rFonts w:ascii="Times New Roman" w:hAnsi="Times New Roman" w:cs="Times New Roman"/>
              </w:rPr>
              <w:t>Частка у статутному капіталі ТОВ «Черкасиенергозбут» згідно з договором від 08.02.2022  №37-023-08-22-01546</w:t>
            </w:r>
          </w:p>
        </w:tc>
        <w:tc>
          <w:tcPr>
            <w:tcW w:w="1276" w:type="dxa"/>
            <w:tcBorders>
              <w:top w:val="dotted" w:sz="4" w:space="0" w:color="auto"/>
              <w:bottom w:val="dotted" w:sz="4" w:space="0" w:color="auto"/>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89 258</w:t>
            </w:r>
          </w:p>
        </w:tc>
        <w:tc>
          <w:tcPr>
            <w:tcW w:w="1276" w:type="dxa"/>
            <w:tcBorders>
              <w:top w:val="dotted" w:sz="4" w:space="0" w:color="auto"/>
              <w:bottom w:val="dotted" w:sz="4" w:space="0" w:color="auto"/>
              <w:right w:val="nil"/>
            </w:tcBorders>
            <w:shd w:val="clear" w:color="auto" w:fill="auto"/>
            <w:noWrap/>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blPrEx>
          <w:tblCellMar>
            <w:left w:w="57" w:type="dxa"/>
            <w:right w:w="57" w:type="dxa"/>
          </w:tblCellMar>
        </w:tblPrEx>
        <w:trPr>
          <w:trHeight w:val="20"/>
        </w:trPr>
        <w:tc>
          <w:tcPr>
            <w:tcW w:w="7655" w:type="dxa"/>
            <w:tcBorders>
              <w:top w:val="dotted" w:sz="4" w:space="0" w:color="auto"/>
              <w:bottom w:val="dotted" w:sz="4" w:space="0" w:color="auto"/>
            </w:tcBorders>
            <w:shd w:val="clear" w:color="000000" w:fill="auto"/>
            <w:noWrap/>
            <w:tcMar>
              <w:left w:w="28" w:type="dxa"/>
              <w:right w:w="28" w:type="dxa"/>
            </w:tcMar>
            <w:vAlign w:val="bottom"/>
          </w:tcPr>
          <w:p w:rsidR="003935FC" w:rsidRPr="006B287B" w:rsidRDefault="003935FC" w:rsidP="003935FC">
            <w:pPr>
              <w:ind w:right="-28"/>
              <w:rPr>
                <w:rFonts w:ascii="Times New Roman" w:hAnsi="Times New Roman" w:cs="Times New Roman"/>
              </w:rPr>
            </w:pPr>
            <w:r w:rsidRPr="006B287B">
              <w:rPr>
                <w:rFonts w:ascii="Times New Roman" w:hAnsi="Times New Roman" w:cs="Times New Roman"/>
                <w:b/>
              </w:rPr>
              <w:t>Умовні зобов'язання</w:t>
            </w:r>
          </w:p>
        </w:tc>
        <w:tc>
          <w:tcPr>
            <w:tcW w:w="1276" w:type="dxa"/>
            <w:tcBorders>
              <w:top w:val="dotted" w:sz="4" w:space="0" w:color="auto"/>
              <w:bottom w:val="dotted" w:sz="4" w:space="0" w:color="auto"/>
            </w:tcBorders>
            <w:shd w:val="clear" w:color="000000" w:fill="auto"/>
            <w:noWrap/>
            <w:vAlign w:val="bottom"/>
          </w:tcPr>
          <w:p w:rsidR="003935FC" w:rsidRPr="006B287B" w:rsidRDefault="003935FC" w:rsidP="003935FC">
            <w:pPr>
              <w:ind w:right="57"/>
              <w:jc w:val="right"/>
              <w:rPr>
                <w:rFonts w:ascii="Times New Roman" w:hAnsi="Times New Roman" w:cs="Times New Roman"/>
                <w:highlight w:val="yellow"/>
              </w:rPr>
            </w:pPr>
          </w:p>
        </w:tc>
        <w:tc>
          <w:tcPr>
            <w:tcW w:w="1276" w:type="dxa"/>
            <w:tcBorders>
              <w:top w:val="dotted" w:sz="4" w:space="0" w:color="auto"/>
              <w:bottom w:val="dotted" w:sz="4" w:space="0" w:color="auto"/>
            </w:tcBorders>
            <w:shd w:val="clear" w:color="000000" w:fill="auto"/>
            <w:noWrap/>
            <w:vAlign w:val="bottom"/>
          </w:tcPr>
          <w:p w:rsidR="003935FC" w:rsidRPr="006B287B" w:rsidRDefault="003935FC" w:rsidP="003935FC">
            <w:pPr>
              <w:ind w:right="57"/>
              <w:jc w:val="right"/>
              <w:rPr>
                <w:rFonts w:ascii="Times New Roman" w:hAnsi="Times New Roman" w:cs="Times New Roman"/>
              </w:rPr>
            </w:pPr>
          </w:p>
        </w:tc>
      </w:tr>
      <w:tr w:rsidR="003935FC" w:rsidRPr="006B287B" w:rsidTr="003935FC">
        <w:tblPrEx>
          <w:tblCellMar>
            <w:left w:w="57" w:type="dxa"/>
            <w:right w:w="57" w:type="dxa"/>
          </w:tblCellMar>
        </w:tblPrEx>
        <w:trPr>
          <w:trHeight w:val="20"/>
          <w:tblHeader/>
        </w:trPr>
        <w:tc>
          <w:tcPr>
            <w:tcW w:w="7655" w:type="dxa"/>
            <w:tcBorders>
              <w:top w:val="dotted" w:sz="4" w:space="0" w:color="auto"/>
              <w:bottom w:val="dotted" w:sz="4" w:space="0" w:color="auto"/>
            </w:tcBorders>
            <w:shd w:val="clear" w:color="000000" w:fill="auto"/>
            <w:noWrap/>
            <w:tcMar>
              <w:left w:w="28" w:type="dxa"/>
              <w:right w:w="28" w:type="dxa"/>
            </w:tcMar>
            <w:vAlign w:val="bottom"/>
            <w:hideMark/>
          </w:tcPr>
          <w:p w:rsidR="003935FC" w:rsidRPr="006B287B" w:rsidRDefault="003935FC" w:rsidP="003935FC">
            <w:pPr>
              <w:ind w:right="-28"/>
              <w:rPr>
                <w:rFonts w:ascii="Times New Roman" w:hAnsi="Times New Roman" w:cs="Times New Roman"/>
                <w:b/>
              </w:rPr>
            </w:pPr>
            <w:r w:rsidRPr="006B287B">
              <w:rPr>
                <w:rFonts w:ascii="Times New Roman" w:hAnsi="Times New Roman" w:cs="Times New Roman"/>
              </w:rPr>
              <w:t>Фонд зняття з експлуатації (відрахування за 2007-2009 рр. та за 2020-2022рр.)</w:t>
            </w:r>
          </w:p>
        </w:tc>
        <w:tc>
          <w:tcPr>
            <w:tcW w:w="1276" w:type="dxa"/>
            <w:tcBorders>
              <w:top w:val="dotted" w:sz="4" w:space="0" w:color="auto"/>
              <w:bottom w:val="dotted" w:sz="4" w:space="0" w:color="auto"/>
            </w:tcBorders>
            <w:shd w:val="clear" w:color="000000" w:fill="auto"/>
            <w:noWrap/>
            <w:vAlign w:val="bottom"/>
            <w:hideMark/>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(2 624 032)</w:t>
            </w:r>
          </w:p>
        </w:tc>
        <w:tc>
          <w:tcPr>
            <w:tcW w:w="1276" w:type="dxa"/>
            <w:tcBorders>
              <w:top w:val="dotted" w:sz="4" w:space="0" w:color="auto"/>
              <w:bottom w:val="dotted" w:sz="4" w:space="0" w:color="auto"/>
            </w:tcBorders>
            <w:shd w:val="clear" w:color="000000" w:fill="auto"/>
            <w:noWrap/>
            <w:vAlign w:val="bottom"/>
            <w:hideMark/>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(2 231 332)</w:t>
            </w:r>
          </w:p>
        </w:tc>
      </w:tr>
      <w:tr w:rsidR="003935FC" w:rsidRPr="006B287B" w:rsidTr="003935FC">
        <w:tblPrEx>
          <w:tblCellMar>
            <w:left w:w="57" w:type="dxa"/>
            <w:right w:w="57" w:type="dxa"/>
          </w:tblCellMar>
        </w:tblPrEx>
        <w:trPr>
          <w:trHeight w:val="20"/>
        </w:trPr>
        <w:tc>
          <w:tcPr>
            <w:tcW w:w="7655" w:type="dxa"/>
            <w:tcBorders>
              <w:top w:val="dotted" w:sz="4" w:space="0" w:color="auto"/>
              <w:bottom w:val="dotted" w:sz="4" w:space="0" w:color="auto"/>
            </w:tcBorders>
            <w:shd w:val="clear" w:color="000000" w:fill="auto"/>
            <w:noWrap/>
            <w:tcMar>
              <w:left w:w="28" w:type="dxa"/>
              <w:right w:w="28" w:type="dxa"/>
            </w:tcMar>
            <w:vAlign w:val="bottom"/>
          </w:tcPr>
          <w:p w:rsidR="003935FC" w:rsidRPr="006B287B" w:rsidRDefault="003935FC" w:rsidP="003935FC">
            <w:pPr>
              <w:ind w:right="-28"/>
              <w:rPr>
                <w:rFonts w:ascii="Times New Roman" w:hAnsi="Times New Roman" w:cs="Times New Roman"/>
              </w:rPr>
            </w:pPr>
            <w:r w:rsidRPr="006B287B">
              <w:rPr>
                <w:rFonts w:ascii="Times New Roman" w:hAnsi="Times New Roman" w:cs="Times New Roman"/>
              </w:rPr>
              <w:t>Податок на прибуток, ПДВ, ПДФО, РРО, митні платежі та штрафні санкції, які оскаржуються в суді</w:t>
            </w:r>
          </w:p>
        </w:tc>
        <w:tc>
          <w:tcPr>
            <w:tcW w:w="1276" w:type="dxa"/>
            <w:tcBorders>
              <w:top w:val="dotted" w:sz="4" w:space="0" w:color="auto"/>
              <w:bottom w:val="dotted" w:sz="4" w:space="0" w:color="auto"/>
            </w:tcBorders>
            <w:shd w:val="clear" w:color="000000" w:fill="auto"/>
            <w:noWrap/>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(41 119)</w:t>
            </w:r>
          </w:p>
        </w:tc>
        <w:tc>
          <w:tcPr>
            <w:tcW w:w="1276" w:type="dxa"/>
            <w:tcBorders>
              <w:top w:val="dotted" w:sz="4" w:space="0" w:color="auto"/>
              <w:bottom w:val="dotted" w:sz="4" w:space="0" w:color="auto"/>
            </w:tcBorders>
            <w:shd w:val="clear" w:color="000000" w:fill="auto"/>
            <w:noWrap/>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(41 119)</w:t>
            </w:r>
          </w:p>
        </w:tc>
      </w:tr>
      <w:tr w:rsidR="003935FC" w:rsidRPr="006B287B" w:rsidTr="003935FC">
        <w:tblPrEx>
          <w:tblCellMar>
            <w:left w:w="57" w:type="dxa"/>
            <w:right w:w="57" w:type="dxa"/>
          </w:tblCellMar>
        </w:tblPrEx>
        <w:trPr>
          <w:trHeight w:val="20"/>
        </w:trPr>
        <w:tc>
          <w:tcPr>
            <w:tcW w:w="7655" w:type="dxa"/>
            <w:tcBorders>
              <w:top w:val="dotted" w:sz="4" w:space="0" w:color="auto"/>
              <w:bottom w:val="dotted" w:sz="4" w:space="0" w:color="auto"/>
            </w:tcBorders>
            <w:shd w:val="clear" w:color="000000" w:fill="auto"/>
            <w:noWrap/>
            <w:tcMar>
              <w:left w:w="28" w:type="dxa"/>
              <w:right w:w="28" w:type="dxa"/>
            </w:tcMar>
            <w:vAlign w:val="bottom"/>
          </w:tcPr>
          <w:p w:rsidR="003935FC" w:rsidRPr="006B287B" w:rsidRDefault="003935FC" w:rsidP="003935FC">
            <w:pPr>
              <w:ind w:right="-28"/>
              <w:rPr>
                <w:rFonts w:ascii="Times New Roman" w:hAnsi="Times New Roman" w:cs="Times New Roman"/>
              </w:rPr>
            </w:pPr>
            <w:r w:rsidRPr="006B287B">
              <w:rPr>
                <w:rFonts w:ascii="Times New Roman" w:hAnsi="Times New Roman" w:cs="Times New Roman"/>
              </w:rPr>
              <w:t>Членські внески (ВАО АЕС) за 2014-2015 рр. та за 2020-2021 рр.</w:t>
            </w:r>
          </w:p>
        </w:tc>
        <w:tc>
          <w:tcPr>
            <w:tcW w:w="1276" w:type="dxa"/>
            <w:tcBorders>
              <w:top w:val="dotted" w:sz="4" w:space="0" w:color="auto"/>
              <w:bottom w:val="dotted" w:sz="4" w:space="0" w:color="auto"/>
            </w:tcBorders>
            <w:shd w:val="clear" w:color="000000" w:fill="auto"/>
            <w:noWrap/>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(196 399)</w:t>
            </w:r>
          </w:p>
        </w:tc>
        <w:tc>
          <w:tcPr>
            <w:tcW w:w="1276" w:type="dxa"/>
            <w:tcBorders>
              <w:top w:val="dotted" w:sz="4" w:space="0" w:color="auto"/>
              <w:bottom w:val="dotted" w:sz="4" w:space="0" w:color="auto"/>
            </w:tcBorders>
            <w:shd w:val="clear" w:color="000000" w:fill="auto"/>
            <w:noWrap/>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(197 508)</w:t>
            </w:r>
          </w:p>
        </w:tc>
      </w:tr>
      <w:tr w:rsidR="003935FC" w:rsidRPr="006B287B" w:rsidTr="003935FC">
        <w:tblPrEx>
          <w:tblCellMar>
            <w:left w:w="57" w:type="dxa"/>
            <w:right w:w="57" w:type="dxa"/>
          </w:tblCellMar>
        </w:tblPrEx>
        <w:trPr>
          <w:trHeight w:val="20"/>
        </w:trPr>
        <w:tc>
          <w:tcPr>
            <w:tcW w:w="7655" w:type="dxa"/>
            <w:tcBorders>
              <w:top w:val="dotted" w:sz="4" w:space="0" w:color="auto"/>
              <w:bottom w:val="dotted" w:sz="4" w:space="0" w:color="auto"/>
            </w:tcBorders>
            <w:shd w:val="clear" w:color="000000" w:fill="auto"/>
            <w:noWrap/>
            <w:tcMar>
              <w:left w:w="28" w:type="dxa"/>
              <w:right w:w="28" w:type="dxa"/>
            </w:tcMar>
            <w:vAlign w:val="bottom"/>
          </w:tcPr>
          <w:p w:rsidR="003935FC" w:rsidRPr="006B287B" w:rsidRDefault="003935FC" w:rsidP="003935FC">
            <w:pPr>
              <w:ind w:right="-28"/>
              <w:rPr>
                <w:rFonts w:ascii="Times New Roman" w:hAnsi="Times New Roman" w:cs="Times New Roman"/>
              </w:rPr>
            </w:pPr>
            <w:r w:rsidRPr="006B287B">
              <w:rPr>
                <w:rFonts w:ascii="Times New Roman" w:hAnsi="Times New Roman" w:cs="Times New Roman"/>
              </w:rPr>
              <w:t>Позови Київського міського відділення Фонду соціального захисту інвалідів про стягнення адміністративно-господарських (штрафних) санкцій та пені за невиконання нормативу робочих місць для працевлаштування інвалідів</w:t>
            </w:r>
          </w:p>
        </w:tc>
        <w:tc>
          <w:tcPr>
            <w:tcW w:w="1276" w:type="dxa"/>
            <w:tcBorders>
              <w:top w:val="dotted" w:sz="4" w:space="0" w:color="auto"/>
              <w:bottom w:val="dotted" w:sz="4" w:space="0" w:color="auto"/>
            </w:tcBorders>
            <w:shd w:val="clear" w:color="000000" w:fill="auto"/>
            <w:noWrap/>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(296 278)</w:t>
            </w:r>
          </w:p>
        </w:tc>
        <w:tc>
          <w:tcPr>
            <w:tcW w:w="1276" w:type="dxa"/>
            <w:tcBorders>
              <w:top w:val="dotted" w:sz="4" w:space="0" w:color="auto"/>
              <w:bottom w:val="dotted" w:sz="4" w:space="0" w:color="auto"/>
            </w:tcBorders>
            <w:shd w:val="clear" w:color="000000" w:fill="auto"/>
            <w:noWrap/>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(296 278)</w:t>
            </w:r>
          </w:p>
        </w:tc>
      </w:tr>
      <w:tr w:rsidR="003935FC" w:rsidRPr="006B287B" w:rsidTr="003935FC">
        <w:tblPrEx>
          <w:tblCellMar>
            <w:left w:w="57" w:type="dxa"/>
            <w:right w:w="57" w:type="dxa"/>
          </w:tblCellMar>
        </w:tblPrEx>
        <w:trPr>
          <w:trHeight w:val="20"/>
        </w:trPr>
        <w:tc>
          <w:tcPr>
            <w:tcW w:w="7655" w:type="dxa"/>
            <w:tcBorders>
              <w:top w:val="dotted" w:sz="4" w:space="0" w:color="auto"/>
              <w:bottom w:val="dotted" w:sz="4" w:space="0" w:color="auto"/>
            </w:tcBorders>
            <w:shd w:val="clear" w:color="000000" w:fill="auto"/>
            <w:noWrap/>
            <w:tcMar>
              <w:left w:w="28" w:type="dxa"/>
              <w:right w:w="28" w:type="dxa"/>
            </w:tcMar>
            <w:vAlign w:val="bottom"/>
          </w:tcPr>
          <w:p w:rsidR="003935FC" w:rsidRPr="006B287B" w:rsidRDefault="003935FC" w:rsidP="003935FC">
            <w:pPr>
              <w:ind w:right="-28"/>
              <w:rPr>
                <w:rFonts w:ascii="Times New Roman" w:hAnsi="Times New Roman" w:cs="Times New Roman"/>
              </w:rPr>
            </w:pPr>
            <w:r w:rsidRPr="006B287B">
              <w:rPr>
                <w:rFonts w:ascii="Times New Roman" w:hAnsi="Times New Roman" w:cs="Times New Roman"/>
              </w:rPr>
              <w:t>Зобов`язання сплатити вартість частки у статутному капіталі</w:t>
            </w:r>
            <w:r w:rsidRPr="006B287B">
              <w:rPr>
                <w:rFonts w:ascii="Times New Roman" w:hAnsi="Times New Roman" w:cs="Times New Roman"/>
              </w:rPr>
              <w:br/>
              <w:t>ТОВ «Хмельницькобленерго» згідно з договором від 23.11.2021</w:t>
            </w:r>
            <w:r w:rsidRPr="006B287B">
              <w:rPr>
                <w:rFonts w:ascii="Times New Roman" w:hAnsi="Times New Roman" w:cs="Times New Roman"/>
              </w:rPr>
              <w:br/>
              <w:t xml:space="preserve"> № 37-023-08-21-01511</w:t>
            </w:r>
          </w:p>
        </w:tc>
        <w:tc>
          <w:tcPr>
            <w:tcW w:w="1276" w:type="dxa"/>
            <w:tcBorders>
              <w:top w:val="dotted" w:sz="4" w:space="0" w:color="auto"/>
              <w:bottom w:val="dotted" w:sz="4" w:space="0" w:color="auto"/>
            </w:tcBorders>
            <w:shd w:val="clear" w:color="000000" w:fill="auto"/>
            <w:noWrap/>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w:t>
            </w:r>
          </w:p>
        </w:tc>
        <w:tc>
          <w:tcPr>
            <w:tcW w:w="1276" w:type="dxa"/>
            <w:tcBorders>
              <w:top w:val="dotted" w:sz="4" w:space="0" w:color="auto"/>
              <w:bottom w:val="dotted" w:sz="4" w:space="0" w:color="auto"/>
            </w:tcBorders>
            <w:shd w:val="clear" w:color="000000" w:fill="auto"/>
            <w:noWrap/>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(69 787)</w:t>
            </w:r>
          </w:p>
        </w:tc>
      </w:tr>
      <w:tr w:rsidR="003935FC" w:rsidRPr="006B287B" w:rsidTr="003935FC">
        <w:tblPrEx>
          <w:tblCellMar>
            <w:left w:w="57" w:type="dxa"/>
            <w:right w:w="57" w:type="dxa"/>
          </w:tblCellMar>
        </w:tblPrEx>
        <w:trPr>
          <w:trHeight w:val="20"/>
        </w:trPr>
        <w:tc>
          <w:tcPr>
            <w:tcW w:w="7655" w:type="dxa"/>
            <w:tcBorders>
              <w:top w:val="dotted" w:sz="4" w:space="0" w:color="auto"/>
              <w:bottom w:val="dotted" w:sz="4" w:space="0" w:color="auto"/>
            </w:tcBorders>
            <w:shd w:val="clear" w:color="000000" w:fill="auto"/>
            <w:noWrap/>
            <w:tcMar>
              <w:left w:w="28" w:type="dxa"/>
              <w:right w:w="28" w:type="dxa"/>
            </w:tcMar>
            <w:vAlign w:val="bottom"/>
          </w:tcPr>
          <w:p w:rsidR="003935FC" w:rsidRPr="006B287B" w:rsidRDefault="003935FC" w:rsidP="003935FC">
            <w:pPr>
              <w:ind w:right="-28"/>
              <w:rPr>
                <w:rFonts w:ascii="Times New Roman" w:hAnsi="Times New Roman" w:cs="Times New Roman"/>
              </w:rPr>
            </w:pPr>
            <w:r w:rsidRPr="006B287B">
              <w:rPr>
                <w:rFonts w:ascii="Times New Roman" w:hAnsi="Times New Roman" w:cs="Times New Roman"/>
              </w:rPr>
              <w:t>Зобов`язання сплатити вартість частки у статутному капіталі</w:t>
            </w:r>
          </w:p>
          <w:p w:rsidR="003935FC" w:rsidRPr="006B287B" w:rsidRDefault="003935FC" w:rsidP="003935FC">
            <w:pPr>
              <w:ind w:right="-28"/>
              <w:rPr>
                <w:rFonts w:ascii="Times New Roman" w:hAnsi="Times New Roman" w:cs="Times New Roman"/>
              </w:rPr>
            </w:pPr>
            <w:r w:rsidRPr="006B287B">
              <w:rPr>
                <w:rFonts w:ascii="Times New Roman" w:hAnsi="Times New Roman" w:cs="Times New Roman"/>
              </w:rPr>
              <w:t>ТОВ «Миколаївська електропостачальна компанія» згідно з договором від 16.12.2021 № 37-023-08-21-01522</w:t>
            </w:r>
          </w:p>
        </w:tc>
        <w:tc>
          <w:tcPr>
            <w:tcW w:w="1276" w:type="dxa"/>
            <w:tcBorders>
              <w:top w:val="dotted" w:sz="4" w:space="0" w:color="auto"/>
              <w:bottom w:val="dotted" w:sz="4" w:space="0" w:color="auto"/>
            </w:tcBorders>
            <w:shd w:val="clear" w:color="000000" w:fill="auto"/>
            <w:noWrap/>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w:t>
            </w:r>
          </w:p>
        </w:tc>
        <w:tc>
          <w:tcPr>
            <w:tcW w:w="1276" w:type="dxa"/>
            <w:tcBorders>
              <w:top w:val="dotted" w:sz="4" w:space="0" w:color="auto"/>
              <w:bottom w:val="dotted" w:sz="4" w:space="0" w:color="auto"/>
            </w:tcBorders>
            <w:shd w:val="clear" w:color="000000" w:fill="auto"/>
            <w:noWrap/>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(105 167)</w:t>
            </w:r>
          </w:p>
        </w:tc>
      </w:tr>
      <w:tr w:rsidR="003935FC" w:rsidRPr="006B287B" w:rsidTr="003935FC">
        <w:tblPrEx>
          <w:tblCellMar>
            <w:left w:w="57" w:type="dxa"/>
            <w:right w:w="57" w:type="dxa"/>
          </w:tblCellMar>
        </w:tblPrEx>
        <w:trPr>
          <w:trHeight w:val="20"/>
        </w:trPr>
        <w:tc>
          <w:tcPr>
            <w:tcW w:w="7655" w:type="dxa"/>
            <w:tcBorders>
              <w:top w:val="dotted" w:sz="4" w:space="0" w:color="auto"/>
              <w:bottom w:val="single" w:sz="4" w:space="0" w:color="auto"/>
            </w:tcBorders>
            <w:shd w:val="clear" w:color="000000" w:fill="auto"/>
            <w:noWrap/>
            <w:tcMar>
              <w:left w:w="28" w:type="dxa"/>
              <w:right w:w="28" w:type="dxa"/>
            </w:tcMar>
            <w:vAlign w:val="bottom"/>
          </w:tcPr>
          <w:p w:rsidR="003935FC" w:rsidRPr="006B287B" w:rsidRDefault="003935FC" w:rsidP="003935FC">
            <w:pPr>
              <w:ind w:right="-28"/>
              <w:rPr>
                <w:rFonts w:ascii="Times New Roman" w:eastAsia="Cambria" w:hAnsi="Times New Roman" w:cs="Times New Roman"/>
              </w:rPr>
            </w:pPr>
            <w:r w:rsidRPr="006B287B">
              <w:rPr>
                <w:rFonts w:ascii="Times New Roman" w:hAnsi="Times New Roman" w:cs="Times New Roman"/>
              </w:rPr>
              <w:t xml:space="preserve">Зобов`язання сплатити вартість частки у статутному капіталі </w:t>
            </w:r>
            <w:r w:rsidRPr="006B287B">
              <w:rPr>
                <w:rFonts w:ascii="Times New Roman" w:eastAsia="Cambria" w:hAnsi="Times New Roman" w:cs="Times New Roman"/>
              </w:rPr>
              <w:t>ТОВ «Черкасиенергозбут»</w:t>
            </w:r>
            <w:r w:rsidRPr="006B287B">
              <w:rPr>
                <w:rFonts w:ascii="Times New Roman" w:hAnsi="Times New Roman" w:cs="Times New Roman"/>
              </w:rPr>
              <w:t xml:space="preserve"> згідно з договором від 08.02.2022  </w:t>
            </w:r>
            <w:r w:rsidRPr="006B287B">
              <w:rPr>
                <w:rFonts w:ascii="Times New Roman" w:hAnsi="Times New Roman" w:cs="Times New Roman"/>
              </w:rPr>
              <w:br/>
              <w:t>№ 37-023-08-22-01546</w:t>
            </w:r>
          </w:p>
        </w:tc>
        <w:tc>
          <w:tcPr>
            <w:tcW w:w="1276" w:type="dxa"/>
            <w:tcBorders>
              <w:top w:val="dotted" w:sz="4" w:space="0" w:color="auto"/>
              <w:bottom w:val="single" w:sz="4" w:space="0" w:color="auto"/>
            </w:tcBorders>
            <w:shd w:val="clear" w:color="000000" w:fill="auto"/>
            <w:noWrap/>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(89 258)</w:t>
            </w:r>
          </w:p>
        </w:tc>
        <w:tc>
          <w:tcPr>
            <w:tcW w:w="1276" w:type="dxa"/>
            <w:tcBorders>
              <w:top w:val="dotted" w:sz="4" w:space="0" w:color="auto"/>
              <w:bottom w:val="single" w:sz="4" w:space="0" w:color="auto"/>
            </w:tcBorders>
            <w:shd w:val="clear" w:color="000000" w:fill="auto"/>
            <w:noWrap/>
            <w:vAlign w:val="bottom"/>
          </w:tcPr>
          <w:p w:rsidR="003935FC" w:rsidRPr="006B287B" w:rsidRDefault="003935FC" w:rsidP="003935FC">
            <w:pPr>
              <w:ind w:right="57"/>
              <w:jc w:val="right"/>
              <w:rPr>
                <w:rFonts w:ascii="Times New Roman" w:hAnsi="Times New Roman" w:cs="Times New Roman"/>
              </w:rPr>
            </w:pPr>
            <w:r w:rsidRPr="006B287B">
              <w:rPr>
                <w:rFonts w:ascii="Times New Roman" w:hAnsi="Times New Roman" w:cs="Times New Roman"/>
              </w:rPr>
              <w:t>-</w:t>
            </w:r>
          </w:p>
        </w:tc>
      </w:tr>
    </w:tbl>
    <w:p w:rsidR="003935FC" w:rsidRPr="006B287B" w:rsidRDefault="003935FC" w:rsidP="003935FC">
      <w:pPr>
        <w:pStyle w:val="a5"/>
        <w:widowControl/>
        <w:spacing w:before="240"/>
        <w:ind w:firstLine="720"/>
        <w:rPr>
          <w:rFonts w:eastAsia="Calibri"/>
          <w:b w:val="0"/>
          <w:sz w:val="22"/>
          <w:szCs w:val="22"/>
          <w:u w:val="none"/>
          <w:lang w:val="uk-UA" w:eastAsia="en-US"/>
        </w:rPr>
      </w:pPr>
      <w:r w:rsidRPr="006B287B">
        <w:rPr>
          <w:rFonts w:eastAsia="Calibri"/>
          <w:b w:val="0"/>
          <w:sz w:val="22"/>
          <w:szCs w:val="22"/>
          <w:u w:val="none"/>
          <w:lang w:val="uk-UA" w:eastAsia="en-US"/>
        </w:rPr>
        <w:t>Відповідно до МСФЗ 34 «Проміжна фінансова звітність» підприємством у цих примітках розкривається інформація на 31.03.2022 у порівнянні з початком року щодо стану суттєвих судових справ, яка приведена в таблиці:</w:t>
      </w:r>
    </w:p>
    <w:p w:rsidR="003935FC" w:rsidRPr="006B287B" w:rsidRDefault="003935FC" w:rsidP="003935FC">
      <w:pPr>
        <w:pStyle w:val="a5"/>
        <w:keepNext/>
        <w:widowControl/>
        <w:ind w:left="720"/>
        <w:jc w:val="right"/>
        <w:rPr>
          <w:rFonts w:eastAsia="Calibri"/>
          <w:b w:val="0"/>
          <w:i/>
          <w:sz w:val="22"/>
          <w:szCs w:val="22"/>
          <w:u w:val="none"/>
          <w:lang w:val="uk-UA" w:eastAsia="en-US"/>
        </w:rPr>
      </w:pPr>
      <w:r w:rsidRPr="006B287B">
        <w:rPr>
          <w:rFonts w:eastAsia="Calibri"/>
          <w:b w:val="0"/>
          <w:i/>
          <w:sz w:val="22"/>
          <w:szCs w:val="22"/>
          <w:u w:val="none"/>
          <w:lang w:val="uk-UA" w:eastAsia="en-US"/>
        </w:rPr>
        <w:t>тис. грн</w:t>
      </w:r>
    </w:p>
    <w:tbl>
      <w:tblPr>
        <w:tblW w:w="10207" w:type="dxa"/>
        <w:tblInd w:w="-142" w:type="dxa"/>
        <w:tblLayout w:type="fixed"/>
        <w:tblLook w:val="04A0" w:firstRow="1" w:lastRow="0" w:firstColumn="1" w:lastColumn="0" w:noHBand="0" w:noVBand="1"/>
      </w:tblPr>
      <w:tblGrid>
        <w:gridCol w:w="3544"/>
        <w:gridCol w:w="992"/>
        <w:gridCol w:w="1418"/>
        <w:gridCol w:w="1417"/>
        <w:gridCol w:w="1418"/>
        <w:gridCol w:w="1418"/>
      </w:tblGrid>
      <w:tr w:rsidR="003935FC" w:rsidRPr="006B287B" w:rsidTr="003935FC">
        <w:trPr>
          <w:trHeight w:val="20"/>
          <w:tblHeader/>
        </w:trPr>
        <w:tc>
          <w:tcPr>
            <w:tcW w:w="3544" w:type="dxa"/>
            <w:tcBorders>
              <w:top w:val="nil"/>
              <w:right w:val="nil"/>
            </w:tcBorders>
            <w:shd w:val="clear" w:color="auto" w:fill="auto"/>
          </w:tcPr>
          <w:p w:rsidR="003935FC" w:rsidRPr="006B287B" w:rsidRDefault="003935FC" w:rsidP="003935FC">
            <w:pPr>
              <w:pStyle w:val="a5"/>
              <w:tabs>
                <w:tab w:val="left" w:pos="709"/>
                <w:tab w:val="left" w:pos="1134"/>
              </w:tabs>
              <w:spacing w:after="60"/>
              <w:ind w:left="142"/>
              <w:rPr>
                <w:b w:val="0"/>
                <w:bCs/>
                <w:sz w:val="22"/>
                <w:szCs w:val="22"/>
                <w:lang w:val="uk-UA"/>
              </w:rPr>
            </w:pPr>
          </w:p>
        </w:tc>
        <w:tc>
          <w:tcPr>
            <w:tcW w:w="992" w:type="dxa"/>
            <w:tcBorders>
              <w:top w:val="nil"/>
            </w:tcBorders>
          </w:tcPr>
          <w:p w:rsidR="003935FC" w:rsidRPr="006B287B" w:rsidRDefault="003935FC" w:rsidP="003935FC">
            <w:pPr>
              <w:pStyle w:val="a5"/>
              <w:tabs>
                <w:tab w:val="left" w:pos="709"/>
                <w:tab w:val="left" w:pos="1134"/>
              </w:tabs>
              <w:spacing w:after="60"/>
              <w:ind w:left="142"/>
              <w:jc w:val="right"/>
              <w:rPr>
                <w:b w:val="0"/>
                <w:bCs/>
                <w:sz w:val="22"/>
                <w:szCs w:val="22"/>
                <w:lang w:val="uk-UA"/>
              </w:rPr>
            </w:pPr>
          </w:p>
        </w:tc>
        <w:tc>
          <w:tcPr>
            <w:tcW w:w="2835" w:type="dxa"/>
            <w:gridSpan w:val="2"/>
            <w:tcBorders>
              <w:top w:val="nil"/>
            </w:tcBorders>
          </w:tcPr>
          <w:p w:rsidR="003935FC" w:rsidRPr="006B287B" w:rsidRDefault="003935FC" w:rsidP="003935FC">
            <w:pPr>
              <w:pStyle w:val="a5"/>
              <w:tabs>
                <w:tab w:val="left" w:pos="709"/>
                <w:tab w:val="left" w:pos="1134"/>
              </w:tabs>
              <w:spacing w:after="60"/>
              <w:ind w:left="142"/>
              <w:jc w:val="center"/>
              <w:rPr>
                <w:bCs/>
                <w:sz w:val="22"/>
                <w:szCs w:val="22"/>
                <w:u w:val="none"/>
                <w:lang w:val="uk-UA"/>
              </w:rPr>
            </w:pPr>
            <w:r w:rsidRPr="006B287B">
              <w:rPr>
                <w:bCs/>
                <w:sz w:val="22"/>
                <w:szCs w:val="22"/>
                <w:u w:val="none"/>
                <w:lang w:val="uk-UA"/>
              </w:rPr>
              <w:t>30.06.2022</w:t>
            </w:r>
          </w:p>
        </w:tc>
        <w:tc>
          <w:tcPr>
            <w:tcW w:w="2836" w:type="dxa"/>
            <w:gridSpan w:val="2"/>
            <w:tcBorders>
              <w:top w:val="nil"/>
              <w:left w:val="nil"/>
              <w:right w:val="nil"/>
            </w:tcBorders>
            <w:shd w:val="clear" w:color="auto" w:fill="auto"/>
          </w:tcPr>
          <w:p w:rsidR="003935FC" w:rsidRPr="006B287B" w:rsidRDefault="003935FC" w:rsidP="003935FC">
            <w:pPr>
              <w:pStyle w:val="a5"/>
              <w:tabs>
                <w:tab w:val="left" w:pos="709"/>
                <w:tab w:val="left" w:pos="1134"/>
              </w:tabs>
              <w:spacing w:after="60"/>
              <w:ind w:left="142"/>
              <w:jc w:val="center"/>
              <w:rPr>
                <w:bCs/>
                <w:sz w:val="22"/>
                <w:szCs w:val="22"/>
                <w:u w:val="none"/>
                <w:lang w:val="uk-UA"/>
              </w:rPr>
            </w:pPr>
            <w:r w:rsidRPr="006B287B">
              <w:rPr>
                <w:bCs/>
                <w:sz w:val="22"/>
                <w:szCs w:val="22"/>
                <w:u w:val="none"/>
                <w:lang w:val="uk-UA"/>
              </w:rPr>
              <w:t>31.12.2021</w:t>
            </w:r>
          </w:p>
        </w:tc>
      </w:tr>
      <w:tr w:rsidR="003935FC" w:rsidRPr="006B287B" w:rsidTr="003935FC">
        <w:trPr>
          <w:trHeight w:val="20"/>
          <w:tblHeader/>
        </w:trPr>
        <w:tc>
          <w:tcPr>
            <w:tcW w:w="3544" w:type="dxa"/>
            <w:tcBorders>
              <w:top w:val="nil"/>
              <w:bottom w:val="single" w:sz="4" w:space="0" w:color="auto"/>
              <w:right w:val="nil"/>
            </w:tcBorders>
            <w:shd w:val="clear" w:color="auto" w:fill="auto"/>
          </w:tcPr>
          <w:p w:rsidR="003935FC" w:rsidRPr="006B287B" w:rsidRDefault="003935FC" w:rsidP="003935FC">
            <w:pPr>
              <w:jc w:val="both"/>
              <w:rPr>
                <w:rFonts w:ascii="Times New Roman" w:hAnsi="Times New Roman" w:cs="Times New Roman"/>
                <w:b/>
                <w:bCs/>
              </w:rPr>
            </w:pPr>
          </w:p>
        </w:tc>
        <w:tc>
          <w:tcPr>
            <w:tcW w:w="992" w:type="dxa"/>
            <w:tcBorders>
              <w:top w:val="nil"/>
              <w:bottom w:val="single" w:sz="4" w:space="0" w:color="auto"/>
            </w:tcBorders>
          </w:tcPr>
          <w:p w:rsidR="003935FC" w:rsidRPr="006B287B" w:rsidRDefault="003935FC" w:rsidP="003935FC">
            <w:pPr>
              <w:ind w:left="-74" w:right="-108"/>
              <w:jc w:val="right"/>
              <w:rPr>
                <w:rFonts w:ascii="Times New Roman" w:hAnsi="Times New Roman" w:cs="Times New Roman"/>
                <w:b/>
                <w:bCs/>
              </w:rPr>
            </w:pPr>
            <w:r w:rsidRPr="006B287B">
              <w:rPr>
                <w:rFonts w:ascii="Times New Roman" w:hAnsi="Times New Roman" w:cs="Times New Roman"/>
                <w:b/>
                <w:bCs/>
              </w:rPr>
              <w:t>Примітка</w:t>
            </w:r>
          </w:p>
        </w:tc>
        <w:tc>
          <w:tcPr>
            <w:tcW w:w="1418" w:type="dxa"/>
            <w:tcBorders>
              <w:top w:val="nil"/>
              <w:bottom w:val="single" w:sz="4" w:space="0" w:color="auto"/>
            </w:tcBorders>
          </w:tcPr>
          <w:p w:rsidR="003935FC" w:rsidRPr="006B287B" w:rsidRDefault="003935FC" w:rsidP="003935FC">
            <w:pPr>
              <w:ind w:left="-74"/>
              <w:jc w:val="right"/>
              <w:rPr>
                <w:rFonts w:ascii="Times New Roman" w:hAnsi="Times New Roman" w:cs="Times New Roman"/>
                <w:bCs/>
                <w:i/>
              </w:rPr>
            </w:pPr>
            <w:r w:rsidRPr="006B287B">
              <w:rPr>
                <w:rFonts w:ascii="Times New Roman" w:hAnsi="Times New Roman" w:cs="Times New Roman"/>
                <w:b/>
                <w:bCs/>
              </w:rPr>
              <w:t xml:space="preserve">Сума позову Компанії до контрагента </w:t>
            </w:r>
          </w:p>
        </w:tc>
        <w:tc>
          <w:tcPr>
            <w:tcW w:w="1417" w:type="dxa"/>
            <w:tcBorders>
              <w:top w:val="nil"/>
              <w:bottom w:val="single" w:sz="4" w:space="0" w:color="auto"/>
              <w:right w:val="nil"/>
            </w:tcBorders>
          </w:tcPr>
          <w:p w:rsidR="003935FC" w:rsidRPr="006B287B" w:rsidRDefault="003935FC" w:rsidP="003935FC">
            <w:pPr>
              <w:ind w:left="-74"/>
              <w:jc w:val="right"/>
              <w:rPr>
                <w:rFonts w:ascii="Times New Roman" w:hAnsi="Times New Roman" w:cs="Times New Roman"/>
                <w:bCs/>
              </w:rPr>
            </w:pPr>
            <w:r w:rsidRPr="006B287B">
              <w:rPr>
                <w:rFonts w:ascii="Times New Roman" w:hAnsi="Times New Roman" w:cs="Times New Roman"/>
                <w:b/>
                <w:bCs/>
              </w:rPr>
              <w:t>Сума позову контрагента до Компанії</w:t>
            </w:r>
          </w:p>
        </w:tc>
        <w:tc>
          <w:tcPr>
            <w:tcW w:w="1418" w:type="dxa"/>
            <w:tcBorders>
              <w:top w:val="nil"/>
              <w:left w:val="nil"/>
              <w:bottom w:val="single" w:sz="4" w:space="0" w:color="auto"/>
              <w:right w:val="nil"/>
            </w:tcBorders>
            <w:shd w:val="clear" w:color="auto" w:fill="auto"/>
          </w:tcPr>
          <w:p w:rsidR="003935FC" w:rsidRPr="006B287B" w:rsidRDefault="003935FC" w:rsidP="003935FC">
            <w:pPr>
              <w:ind w:left="-74"/>
              <w:jc w:val="right"/>
              <w:rPr>
                <w:rFonts w:ascii="Times New Roman" w:hAnsi="Times New Roman" w:cs="Times New Roman"/>
                <w:bCs/>
                <w:i/>
              </w:rPr>
            </w:pPr>
            <w:r w:rsidRPr="006B287B">
              <w:rPr>
                <w:rFonts w:ascii="Times New Roman" w:hAnsi="Times New Roman" w:cs="Times New Roman"/>
                <w:b/>
                <w:bCs/>
              </w:rPr>
              <w:t xml:space="preserve">Сума позову Компанії до контрагента </w:t>
            </w:r>
          </w:p>
        </w:tc>
        <w:tc>
          <w:tcPr>
            <w:tcW w:w="1418" w:type="dxa"/>
            <w:tcBorders>
              <w:top w:val="nil"/>
              <w:left w:val="nil"/>
              <w:bottom w:val="single" w:sz="4" w:space="0" w:color="auto"/>
              <w:right w:val="nil"/>
            </w:tcBorders>
            <w:shd w:val="clear" w:color="auto" w:fill="auto"/>
          </w:tcPr>
          <w:p w:rsidR="003935FC" w:rsidRPr="006B287B" w:rsidRDefault="003935FC" w:rsidP="003935FC">
            <w:pPr>
              <w:ind w:left="-74"/>
              <w:jc w:val="right"/>
              <w:rPr>
                <w:rFonts w:ascii="Times New Roman" w:hAnsi="Times New Roman" w:cs="Times New Roman"/>
                <w:bCs/>
              </w:rPr>
            </w:pPr>
            <w:r w:rsidRPr="006B287B">
              <w:rPr>
                <w:rFonts w:ascii="Times New Roman" w:hAnsi="Times New Roman" w:cs="Times New Roman"/>
                <w:b/>
                <w:bCs/>
              </w:rPr>
              <w:t>Сума позову контрагента до Компанії</w:t>
            </w:r>
          </w:p>
        </w:tc>
      </w:tr>
      <w:tr w:rsidR="003935FC" w:rsidRPr="006B287B" w:rsidTr="003935FC">
        <w:trPr>
          <w:trHeight w:val="20"/>
        </w:trPr>
        <w:tc>
          <w:tcPr>
            <w:tcW w:w="3544" w:type="dxa"/>
            <w:tcBorders>
              <w:top w:val="single" w:sz="4" w:space="0" w:color="auto"/>
              <w:left w:val="nil"/>
              <w:bottom w:val="dotted" w:sz="4" w:space="0" w:color="auto"/>
              <w:right w:val="nil"/>
            </w:tcBorders>
            <w:shd w:val="clear" w:color="auto" w:fill="auto"/>
            <w:vAlign w:val="bottom"/>
            <w:hideMark/>
          </w:tcPr>
          <w:p w:rsidR="003935FC" w:rsidRPr="006B287B" w:rsidRDefault="003935FC" w:rsidP="003935FC">
            <w:pPr>
              <w:ind w:left="-110"/>
              <w:jc w:val="both"/>
              <w:rPr>
                <w:rFonts w:ascii="Times New Roman" w:hAnsi="Times New Roman" w:cs="Times New Roman"/>
              </w:rPr>
            </w:pPr>
            <w:r w:rsidRPr="006B287B">
              <w:rPr>
                <w:rFonts w:ascii="Times New Roman" w:hAnsi="Times New Roman" w:cs="Times New Roman"/>
              </w:rPr>
              <w:t>ДП «Східний гірничо-збагачувальний комбінат»</w:t>
            </w:r>
          </w:p>
        </w:tc>
        <w:tc>
          <w:tcPr>
            <w:tcW w:w="992" w:type="dxa"/>
            <w:tcBorders>
              <w:top w:val="single"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a</w:t>
            </w:r>
          </w:p>
        </w:tc>
        <w:tc>
          <w:tcPr>
            <w:tcW w:w="1418" w:type="dxa"/>
            <w:tcBorders>
              <w:top w:val="single"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343 033</w:t>
            </w:r>
          </w:p>
        </w:tc>
        <w:tc>
          <w:tcPr>
            <w:tcW w:w="1417" w:type="dxa"/>
            <w:tcBorders>
              <w:top w:val="single"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46 610</w:t>
            </w:r>
          </w:p>
        </w:tc>
        <w:tc>
          <w:tcPr>
            <w:tcW w:w="1418" w:type="dxa"/>
            <w:tcBorders>
              <w:top w:val="single"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343 033</w:t>
            </w:r>
          </w:p>
        </w:tc>
        <w:tc>
          <w:tcPr>
            <w:tcW w:w="1418" w:type="dxa"/>
            <w:tcBorders>
              <w:top w:val="single"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46 610</w:t>
            </w:r>
          </w:p>
        </w:tc>
      </w:tr>
      <w:tr w:rsidR="003935FC" w:rsidRPr="006B287B" w:rsidTr="003935FC">
        <w:trPr>
          <w:trHeight w:val="20"/>
        </w:trPr>
        <w:tc>
          <w:tcPr>
            <w:tcW w:w="3544" w:type="dxa"/>
            <w:tcBorders>
              <w:top w:val="dotted" w:sz="4" w:space="0" w:color="auto"/>
              <w:left w:val="nil"/>
              <w:bottom w:val="dotted" w:sz="4" w:space="0" w:color="auto"/>
              <w:right w:val="nil"/>
            </w:tcBorders>
            <w:shd w:val="clear" w:color="auto" w:fill="auto"/>
            <w:vAlign w:val="bottom"/>
            <w:hideMark/>
          </w:tcPr>
          <w:p w:rsidR="003935FC" w:rsidRPr="006B287B" w:rsidRDefault="003935FC" w:rsidP="003935FC">
            <w:pPr>
              <w:ind w:left="-110"/>
              <w:jc w:val="both"/>
              <w:rPr>
                <w:rFonts w:ascii="Times New Roman" w:hAnsi="Times New Roman" w:cs="Times New Roman"/>
              </w:rPr>
            </w:pPr>
            <w:r w:rsidRPr="006B287B">
              <w:rPr>
                <w:rFonts w:ascii="Times New Roman" w:hAnsi="Times New Roman" w:cs="Times New Roman"/>
              </w:rPr>
              <w:t>Київське міське відділення Фонду Соціального захисту інвалідів</w:t>
            </w:r>
          </w:p>
        </w:tc>
        <w:tc>
          <w:tcPr>
            <w:tcW w:w="992"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lang w:val="en-US"/>
              </w:rPr>
              <w:t>b</w:t>
            </w:r>
          </w:p>
        </w:tc>
        <w:tc>
          <w:tcPr>
            <w:tcW w:w="1418"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w:t>
            </w:r>
          </w:p>
        </w:tc>
        <w:tc>
          <w:tcPr>
            <w:tcW w:w="1417" w:type="dxa"/>
            <w:tcBorders>
              <w:top w:val="dotted" w:sz="4" w:space="0" w:color="auto"/>
              <w:left w:val="nil"/>
              <w:bottom w:val="dotted" w:sz="4" w:space="0" w:color="auto"/>
              <w:right w:val="nil"/>
            </w:tcBorders>
            <w:vAlign w:val="bottom"/>
          </w:tcPr>
          <w:p w:rsidR="003935FC" w:rsidRPr="006B287B" w:rsidRDefault="003935FC" w:rsidP="003935FC">
            <w:pPr>
              <w:ind w:left="-39"/>
              <w:jc w:val="right"/>
              <w:rPr>
                <w:rFonts w:ascii="Times New Roman" w:hAnsi="Times New Roman" w:cs="Times New Roman"/>
              </w:rPr>
            </w:pPr>
            <w:r w:rsidRPr="006B287B">
              <w:rPr>
                <w:rFonts w:ascii="Times New Roman" w:hAnsi="Times New Roman" w:cs="Times New Roman"/>
                <w:lang w:val="en-US"/>
              </w:rPr>
              <w:t>2</w:t>
            </w:r>
            <w:r w:rsidRPr="006B287B">
              <w:rPr>
                <w:rFonts w:ascii="Times New Roman" w:hAnsi="Times New Roman" w:cs="Times New Roman"/>
              </w:rPr>
              <w:t>96</w:t>
            </w:r>
            <w:r w:rsidRPr="006B287B">
              <w:rPr>
                <w:rFonts w:ascii="Times New Roman" w:hAnsi="Times New Roman" w:cs="Times New Roman"/>
                <w:lang w:val="en-US"/>
              </w:rPr>
              <w:t xml:space="preserve"> 2</w:t>
            </w:r>
            <w:r w:rsidRPr="006B287B">
              <w:rPr>
                <w:rFonts w:ascii="Times New Roman" w:hAnsi="Times New Roman" w:cs="Times New Roman"/>
              </w:rPr>
              <w:t>78</w:t>
            </w:r>
          </w:p>
        </w:tc>
        <w:tc>
          <w:tcPr>
            <w:tcW w:w="1418"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 </w:t>
            </w:r>
          </w:p>
        </w:tc>
        <w:tc>
          <w:tcPr>
            <w:tcW w:w="1418"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ind w:left="-39"/>
              <w:jc w:val="right"/>
              <w:rPr>
                <w:rFonts w:ascii="Times New Roman" w:hAnsi="Times New Roman" w:cs="Times New Roman"/>
              </w:rPr>
            </w:pPr>
            <w:r w:rsidRPr="006B287B">
              <w:rPr>
                <w:rFonts w:ascii="Times New Roman" w:hAnsi="Times New Roman" w:cs="Times New Roman"/>
                <w:lang w:val="en-US"/>
              </w:rPr>
              <w:t>2</w:t>
            </w:r>
            <w:r w:rsidRPr="006B287B">
              <w:rPr>
                <w:rFonts w:ascii="Times New Roman" w:hAnsi="Times New Roman" w:cs="Times New Roman"/>
              </w:rPr>
              <w:t>96</w:t>
            </w:r>
            <w:r w:rsidRPr="006B287B">
              <w:rPr>
                <w:rFonts w:ascii="Times New Roman" w:hAnsi="Times New Roman" w:cs="Times New Roman"/>
                <w:lang w:val="en-US"/>
              </w:rPr>
              <w:t xml:space="preserve"> 2</w:t>
            </w:r>
            <w:r w:rsidRPr="006B287B">
              <w:rPr>
                <w:rFonts w:ascii="Times New Roman" w:hAnsi="Times New Roman" w:cs="Times New Roman"/>
              </w:rPr>
              <w:t>78</w:t>
            </w:r>
          </w:p>
        </w:tc>
      </w:tr>
      <w:tr w:rsidR="003935FC" w:rsidRPr="006B287B" w:rsidTr="003935FC">
        <w:trPr>
          <w:trHeight w:val="20"/>
        </w:trPr>
        <w:tc>
          <w:tcPr>
            <w:tcW w:w="3544" w:type="dxa"/>
            <w:tcBorders>
              <w:top w:val="dotted" w:sz="4" w:space="0" w:color="auto"/>
              <w:left w:val="nil"/>
              <w:bottom w:val="dotted" w:sz="4" w:space="0" w:color="auto"/>
              <w:right w:val="nil"/>
            </w:tcBorders>
            <w:shd w:val="clear" w:color="auto" w:fill="auto"/>
            <w:vAlign w:val="bottom"/>
            <w:hideMark/>
          </w:tcPr>
          <w:p w:rsidR="003935FC" w:rsidRPr="006B287B" w:rsidRDefault="003935FC" w:rsidP="003935FC">
            <w:pPr>
              <w:ind w:left="-110"/>
              <w:jc w:val="both"/>
              <w:rPr>
                <w:rFonts w:ascii="Times New Roman" w:hAnsi="Times New Roman" w:cs="Times New Roman"/>
              </w:rPr>
            </w:pPr>
            <w:r w:rsidRPr="006B287B">
              <w:rPr>
                <w:rFonts w:ascii="Times New Roman" w:hAnsi="Times New Roman" w:cs="Times New Roman"/>
              </w:rPr>
              <w:t>Центральне міжрегіональне управління ДПС по роботі з великими платниками податків (перераховано)</w:t>
            </w:r>
          </w:p>
        </w:tc>
        <w:tc>
          <w:tcPr>
            <w:tcW w:w="992"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lang w:val="en-US"/>
              </w:rPr>
              <w:t>c</w:t>
            </w:r>
          </w:p>
        </w:tc>
        <w:tc>
          <w:tcPr>
            <w:tcW w:w="1418"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2 504 978</w:t>
            </w:r>
          </w:p>
        </w:tc>
        <w:tc>
          <w:tcPr>
            <w:tcW w:w="1417" w:type="dxa"/>
            <w:tcBorders>
              <w:top w:val="dotted" w:sz="4" w:space="0" w:color="auto"/>
              <w:left w:val="nil"/>
              <w:bottom w:val="dotted" w:sz="4" w:space="0" w:color="auto"/>
              <w:right w:val="nil"/>
            </w:tcBorders>
            <w:vAlign w:val="bottom"/>
          </w:tcPr>
          <w:p w:rsidR="003935FC" w:rsidRPr="006B287B" w:rsidRDefault="003935FC" w:rsidP="003935FC">
            <w:pPr>
              <w:ind w:left="-39"/>
              <w:jc w:val="right"/>
              <w:rPr>
                <w:rFonts w:ascii="Times New Roman" w:hAnsi="Times New Roman" w:cs="Times New Roman"/>
                <w:lang w:val="en-US"/>
              </w:rPr>
            </w:pPr>
            <w:r w:rsidRPr="006B287B">
              <w:rPr>
                <w:rFonts w:ascii="Times New Roman" w:hAnsi="Times New Roman" w:cs="Times New Roman"/>
              </w:rPr>
              <w:t>353 697</w:t>
            </w:r>
          </w:p>
        </w:tc>
        <w:tc>
          <w:tcPr>
            <w:tcW w:w="1418"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2 506 947</w:t>
            </w:r>
          </w:p>
        </w:tc>
        <w:tc>
          <w:tcPr>
            <w:tcW w:w="1418"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ind w:left="-39"/>
              <w:jc w:val="right"/>
              <w:rPr>
                <w:rFonts w:ascii="Times New Roman" w:hAnsi="Times New Roman" w:cs="Times New Roman"/>
                <w:lang w:val="en-US"/>
              </w:rPr>
            </w:pPr>
            <w:r w:rsidRPr="006B287B">
              <w:rPr>
                <w:rFonts w:ascii="Times New Roman" w:hAnsi="Times New Roman" w:cs="Times New Roman"/>
              </w:rPr>
              <w:t>353 697</w:t>
            </w:r>
          </w:p>
        </w:tc>
      </w:tr>
      <w:tr w:rsidR="003935FC" w:rsidRPr="006B287B" w:rsidTr="003935FC">
        <w:trPr>
          <w:trHeight w:val="20"/>
        </w:trPr>
        <w:tc>
          <w:tcPr>
            <w:tcW w:w="3544" w:type="dxa"/>
            <w:tcBorders>
              <w:top w:val="dotted" w:sz="4" w:space="0" w:color="auto"/>
              <w:left w:val="nil"/>
              <w:bottom w:val="dotted" w:sz="4" w:space="0" w:color="auto"/>
              <w:right w:val="nil"/>
            </w:tcBorders>
            <w:shd w:val="clear" w:color="auto" w:fill="auto"/>
            <w:vAlign w:val="bottom"/>
            <w:hideMark/>
          </w:tcPr>
          <w:p w:rsidR="003935FC" w:rsidRPr="006B287B" w:rsidRDefault="003935FC" w:rsidP="003935FC">
            <w:pPr>
              <w:ind w:left="-110"/>
              <w:jc w:val="both"/>
              <w:rPr>
                <w:rFonts w:ascii="Times New Roman" w:hAnsi="Times New Roman" w:cs="Times New Roman"/>
              </w:rPr>
            </w:pPr>
            <w:r w:rsidRPr="006B287B">
              <w:rPr>
                <w:rFonts w:ascii="Times New Roman" w:hAnsi="Times New Roman" w:cs="Times New Roman"/>
              </w:rPr>
              <w:t>ДП «Енергоринок»</w:t>
            </w:r>
          </w:p>
        </w:tc>
        <w:tc>
          <w:tcPr>
            <w:tcW w:w="992"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rPr>
              <w:t>d</w:t>
            </w:r>
          </w:p>
        </w:tc>
        <w:tc>
          <w:tcPr>
            <w:tcW w:w="1418"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19 002 033</w:t>
            </w:r>
          </w:p>
        </w:tc>
        <w:tc>
          <w:tcPr>
            <w:tcW w:w="1417"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lang w:val="en-US"/>
              </w:rPr>
              <w:t>19 002 033</w:t>
            </w:r>
          </w:p>
        </w:tc>
        <w:tc>
          <w:tcPr>
            <w:tcW w:w="1418"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0"/>
        </w:trPr>
        <w:tc>
          <w:tcPr>
            <w:tcW w:w="3544"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ind w:left="-110"/>
              <w:jc w:val="both"/>
              <w:rPr>
                <w:rFonts w:ascii="Times New Roman" w:hAnsi="Times New Roman" w:cs="Times New Roman"/>
              </w:rPr>
            </w:pPr>
            <w:r w:rsidRPr="006B287B">
              <w:rPr>
                <w:rFonts w:ascii="Times New Roman" w:hAnsi="Times New Roman" w:cs="Times New Roman"/>
              </w:rPr>
              <w:t>ПрАТ «НЕК «Укренерго»</w:t>
            </w:r>
          </w:p>
        </w:tc>
        <w:tc>
          <w:tcPr>
            <w:tcW w:w="992"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lang w:val="en-US"/>
              </w:rPr>
              <w:t xml:space="preserve">e </w:t>
            </w:r>
          </w:p>
        </w:tc>
        <w:tc>
          <w:tcPr>
            <w:tcW w:w="1418"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1 524 375</w:t>
            </w:r>
          </w:p>
        </w:tc>
        <w:tc>
          <w:tcPr>
            <w:tcW w:w="1417"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510 102</w:t>
            </w:r>
          </w:p>
        </w:tc>
        <w:tc>
          <w:tcPr>
            <w:tcW w:w="1418"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0"/>
        </w:trPr>
        <w:tc>
          <w:tcPr>
            <w:tcW w:w="3544"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ind w:left="-110"/>
              <w:jc w:val="both"/>
              <w:rPr>
                <w:rFonts w:ascii="Times New Roman" w:hAnsi="Times New Roman" w:cs="Times New Roman"/>
              </w:rPr>
            </w:pPr>
            <w:r w:rsidRPr="006B287B">
              <w:rPr>
                <w:rFonts w:ascii="Times New Roman" w:hAnsi="Times New Roman" w:cs="Times New Roman"/>
              </w:rPr>
              <w:t>ДП «Гарантований покупець»</w:t>
            </w:r>
          </w:p>
        </w:tc>
        <w:tc>
          <w:tcPr>
            <w:tcW w:w="992"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lang w:val="en-US"/>
              </w:rPr>
              <w:t xml:space="preserve">f </w:t>
            </w:r>
          </w:p>
        </w:tc>
        <w:tc>
          <w:tcPr>
            <w:tcW w:w="1418"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10 925 048</w:t>
            </w:r>
          </w:p>
        </w:tc>
        <w:tc>
          <w:tcPr>
            <w:tcW w:w="1417" w:type="dxa"/>
            <w:tcBorders>
              <w:top w:val="dotted" w:sz="4" w:space="0" w:color="auto"/>
              <w:left w:val="nil"/>
              <w:bottom w:val="dotted"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c>
          <w:tcPr>
            <w:tcW w:w="1418"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10 925 048</w:t>
            </w:r>
          </w:p>
        </w:tc>
        <w:tc>
          <w:tcPr>
            <w:tcW w:w="1418" w:type="dxa"/>
            <w:tcBorders>
              <w:top w:val="dotted" w:sz="4" w:space="0" w:color="auto"/>
              <w:left w:val="nil"/>
              <w:bottom w:val="dotted"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w:t>
            </w:r>
          </w:p>
        </w:tc>
      </w:tr>
      <w:tr w:rsidR="003935FC" w:rsidRPr="006B287B" w:rsidTr="003935FC">
        <w:trPr>
          <w:trHeight w:val="20"/>
        </w:trPr>
        <w:tc>
          <w:tcPr>
            <w:tcW w:w="3544" w:type="dxa"/>
            <w:tcBorders>
              <w:top w:val="dotted" w:sz="4" w:space="0" w:color="auto"/>
              <w:left w:val="nil"/>
              <w:bottom w:val="single" w:sz="4" w:space="0" w:color="auto"/>
              <w:right w:val="nil"/>
            </w:tcBorders>
            <w:shd w:val="clear" w:color="auto" w:fill="auto"/>
            <w:vAlign w:val="bottom"/>
          </w:tcPr>
          <w:p w:rsidR="003935FC" w:rsidRPr="006B287B" w:rsidRDefault="003935FC" w:rsidP="003935FC">
            <w:pPr>
              <w:ind w:left="-110"/>
              <w:jc w:val="both"/>
              <w:rPr>
                <w:rFonts w:ascii="Times New Roman" w:hAnsi="Times New Roman" w:cs="Times New Roman"/>
              </w:rPr>
            </w:pPr>
            <w:r w:rsidRPr="006B287B">
              <w:rPr>
                <w:rFonts w:ascii="Times New Roman" w:hAnsi="Times New Roman" w:cs="Times New Roman"/>
              </w:rPr>
              <w:t>Інші (доповнено)</w:t>
            </w:r>
          </w:p>
        </w:tc>
        <w:tc>
          <w:tcPr>
            <w:tcW w:w="992" w:type="dxa"/>
            <w:tcBorders>
              <w:top w:val="dotted" w:sz="4" w:space="0" w:color="auto"/>
              <w:left w:val="nil"/>
              <w:bottom w:val="single" w:sz="4" w:space="0" w:color="auto"/>
              <w:right w:val="nil"/>
            </w:tcBorders>
            <w:vAlign w:val="bottom"/>
          </w:tcPr>
          <w:p w:rsidR="003935FC" w:rsidRPr="006B287B" w:rsidRDefault="003935FC" w:rsidP="003935FC">
            <w:pPr>
              <w:jc w:val="right"/>
              <w:rPr>
                <w:rFonts w:ascii="Times New Roman" w:hAnsi="Times New Roman" w:cs="Times New Roman"/>
                <w:lang w:val="en-US"/>
              </w:rPr>
            </w:pPr>
          </w:p>
        </w:tc>
        <w:tc>
          <w:tcPr>
            <w:tcW w:w="1418" w:type="dxa"/>
            <w:tcBorders>
              <w:top w:val="dotted" w:sz="4" w:space="0" w:color="auto"/>
              <w:left w:val="nil"/>
              <w:bottom w:val="single" w:sz="4" w:space="0" w:color="auto"/>
              <w:right w:val="nil"/>
            </w:tcBorders>
            <w:vAlign w:val="bottom"/>
          </w:tcPr>
          <w:p w:rsidR="003935FC" w:rsidRPr="006B287B" w:rsidRDefault="003935FC" w:rsidP="003935FC">
            <w:pPr>
              <w:jc w:val="right"/>
              <w:rPr>
                <w:rFonts w:ascii="Times New Roman" w:hAnsi="Times New Roman" w:cs="Times New Roman"/>
                <w:lang w:val="en-US"/>
              </w:rPr>
            </w:pPr>
            <w:r w:rsidRPr="006B287B">
              <w:rPr>
                <w:rFonts w:ascii="Times New Roman" w:hAnsi="Times New Roman" w:cs="Times New Roman"/>
              </w:rPr>
              <w:t>493 262</w:t>
            </w:r>
          </w:p>
        </w:tc>
        <w:tc>
          <w:tcPr>
            <w:tcW w:w="1417" w:type="dxa"/>
            <w:tcBorders>
              <w:top w:val="dotted" w:sz="4" w:space="0" w:color="auto"/>
              <w:left w:val="nil"/>
              <w:bottom w:val="single" w:sz="4" w:space="0" w:color="auto"/>
              <w:right w:val="nil"/>
            </w:tcBorders>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910 961</w:t>
            </w:r>
          </w:p>
        </w:tc>
        <w:tc>
          <w:tcPr>
            <w:tcW w:w="1418" w:type="dxa"/>
            <w:tcBorders>
              <w:top w:val="dotted" w:sz="4" w:space="0" w:color="auto"/>
              <w:left w:val="nil"/>
              <w:bottom w:val="single"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378 576</w:t>
            </w:r>
          </w:p>
        </w:tc>
        <w:tc>
          <w:tcPr>
            <w:tcW w:w="1418" w:type="dxa"/>
            <w:tcBorders>
              <w:top w:val="dotted" w:sz="4" w:space="0" w:color="auto"/>
              <w:left w:val="nil"/>
              <w:bottom w:val="single" w:sz="4" w:space="0" w:color="auto"/>
              <w:right w:val="nil"/>
            </w:tcBorders>
            <w:shd w:val="clear" w:color="auto" w:fill="auto"/>
            <w:vAlign w:val="bottom"/>
          </w:tcPr>
          <w:p w:rsidR="003935FC" w:rsidRPr="006B287B" w:rsidRDefault="003935FC" w:rsidP="003935FC">
            <w:pPr>
              <w:jc w:val="right"/>
              <w:rPr>
                <w:rFonts w:ascii="Times New Roman" w:hAnsi="Times New Roman" w:cs="Times New Roman"/>
              </w:rPr>
            </w:pPr>
            <w:r w:rsidRPr="006B287B">
              <w:rPr>
                <w:rFonts w:ascii="Times New Roman" w:hAnsi="Times New Roman" w:cs="Times New Roman"/>
              </w:rPr>
              <w:t>839 609</w:t>
            </w:r>
          </w:p>
        </w:tc>
      </w:tr>
    </w:tbl>
    <w:p w:rsidR="003935FC" w:rsidRPr="006B287B" w:rsidRDefault="003935FC" w:rsidP="003935FC">
      <w:pPr>
        <w:pStyle w:val="a5"/>
        <w:numPr>
          <w:ilvl w:val="0"/>
          <w:numId w:val="10"/>
        </w:numPr>
        <w:tabs>
          <w:tab w:val="left" w:pos="1134"/>
        </w:tabs>
        <w:spacing w:before="60" w:after="60"/>
        <w:ind w:left="0" w:firstLine="709"/>
        <w:rPr>
          <w:b w:val="0"/>
          <w:sz w:val="22"/>
          <w:szCs w:val="22"/>
          <w:u w:val="none"/>
          <w:lang w:val="uk-UA"/>
        </w:rPr>
      </w:pPr>
      <w:r w:rsidRPr="006B287B">
        <w:rPr>
          <w:b w:val="0"/>
          <w:sz w:val="22"/>
          <w:szCs w:val="22"/>
          <w:u w:val="none"/>
          <w:lang w:val="uk-UA"/>
        </w:rPr>
        <w:t>Справа про стягнення з ДП «Східний гірничо-збагачувальний комбінат» неустойки за порушення умов договору від 22.11.2019 №8-020-08-19-01169 на суму 343 033 тис. грн, у т.ч. зустрічні вимоги на суму 46 610 тис. грн. Очікуваний вірогідний результат від розгляду справи – прийняття рішення на користь ДП «НАЕК «Енергоатом».</w:t>
      </w:r>
    </w:p>
    <w:p w:rsidR="003935FC" w:rsidRPr="006B287B" w:rsidRDefault="003935FC" w:rsidP="003935FC">
      <w:pPr>
        <w:pStyle w:val="a5"/>
        <w:numPr>
          <w:ilvl w:val="0"/>
          <w:numId w:val="10"/>
        </w:numPr>
        <w:tabs>
          <w:tab w:val="left" w:pos="1134"/>
        </w:tabs>
        <w:spacing w:before="60" w:after="60"/>
        <w:ind w:left="0" w:firstLine="709"/>
        <w:rPr>
          <w:b w:val="0"/>
          <w:sz w:val="22"/>
          <w:szCs w:val="22"/>
          <w:u w:val="none"/>
          <w:lang w:val="uk-UA"/>
        </w:rPr>
      </w:pPr>
      <w:r w:rsidRPr="006B287B">
        <w:rPr>
          <w:b w:val="0"/>
          <w:sz w:val="22"/>
          <w:szCs w:val="22"/>
          <w:u w:val="none"/>
          <w:lang w:val="uk-UA"/>
        </w:rPr>
        <w:t xml:space="preserve">Справи про стягнення з ДП «НАЕК «Енергоатом» адміністративно-господарських (штрафних) санкцій та пені за невиконання нормативу робочих місць для працевлаштування інвалідів: за 2019 рік – 129 545 тис. грн, за 2020 рік - 166 733 тис. грн. Очікуваний вірогідний результат від розгляду справ – прийняття рішення на користь ДП «НАЕК «Енергоатом». </w:t>
      </w:r>
    </w:p>
    <w:p w:rsidR="003935FC" w:rsidRPr="006B287B" w:rsidRDefault="003935FC" w:rsidP="003935FC">
      <w:pPr>
        <w:pStyle w:val="a5"/>
        <w:numPr>
          <w:ilvl w:val="0"/>
          <w:numId w:val="10"/>
        </w:numPr>
        <w:tabs>
          <w:tab w:val="left" w:pos="1134"/>
        </w:tabs>
        <w:spacing w:before="60" w:after="60"/>
        <w:ind w:left="0" w:firstLine="709"/>
        <w:rPr>
          <w:b w:val="0"/>
          <w:sz w:val="22"/>
          <w:szCs w:val="22"/>
          <w:u w:val="none"/>
          <w:lang w:val="uk-UA"/>
        </w:rPr>
      </w:pPr>
      <w:r w:rsidRPr="006B287B">
        <w:rPr>
          <w:b w:val="0"/>
          <w:sz w:val="22"/>
          <w:szCs w:val="22"/>
          <w:u w:val="none"/>
          <w:lang w:val="uk-UA"/>
        </w:rPr>
        <w:t>Станом на 30.06.2022 в судах на різних стадіях розгляду знаходиться ряд справ про визнання недійсними податкових повідомлень-рішень та про повернення ДП «НАЕК «Енергоатом» надміру сплачених до бюджету коштів з податку на прибуток на загальну суму 2 504 978 тис. грн. Позов з вимогою Центрального міжрегіонального управління ДПС по роботі з великими платниками податків про стягнення з ДП «НАЕК «Енергоатом» заборгованості зі сплати збору на соціально-економічну компенсацію ризику населення, яке проживає на території зони спостереження, складає 353 697 тис. грн. Очікуваний вірогідний результат від розгляду справ – прийняття рішення на користь ДП «НАЕК «Енергоатом» на суму 2 491 329 тис. грн,  не на користь</w:t>
      </w:r>
      <w:r w:rsidRPr="006B287B">
        <w:rPr>
          <w:b w:val="0"/>
          <w:sz w:val="22"/>
          <w:szCs w:val="22"/>
          <w:u w:val="none"/>
          <w:lang w:val="uk-UA"/>
        </w:rPr>
        <w:br/>
        <w:t xml:space="preserve">ДП «НАЕК «Енергоатом» на суму 367 346 тис. грн. </w:t>
      </w:r>
    </w:p>
    <w:p w:rsidR="003935FC" w:rsidRPr="006B287B" w:rsidRDefault="003935FC" w:rsidP="003935FC">
      <w:pPr>
        <w:pStyle w:val="a5"/>
        <w:numPr>
          <w:ilvl w:val="0"/>
          <w:numId w:val="10"/>
        </w:numPr>
        <w:tabs>
          <w:tab w:val="left" w:pos="1134"/>
        </w:tabs>
        <w:spacing w:before="60" w:after="60"/>
        <w:ind w:left="0" w:firstLine="709"/>
        <w:rPr>
          <w:b w:val="0"/>
          <w:sz w:val="22"/>
          <w:szCs w:val="22"/>
          <w:u w:val="none"/>
          <w:lang w:val="uk-UA"/>
        </w:rPr>
      </w:pPr>
      <w:r w:rsidRPr="006B287B">
        <w:rPr>
          <w:b w:val="0"/>
          <w:sz w:val="22"/>
          <w:szCs w:val="22"/>
          <w:u w:val="none"/>
          <w:lang w:val="uk-UA"/>
        </w:rPr>
        <w:t>Справа про стягнення з ДП «Енергоринок» суми основного боргу, інфляційних втрат та судового збору за договором від 18.05.2001 № 698/05-НАЕК/640/01 на загальну суму</w:t>
      </w:r>
      <w:r w:rsidRPr="006B287B">
        <w:rPr>
          <w:b w:val="0"/>
          <w:sz w:val="22"/>
          <w:szCs w:val="22"/>
          <w:u w:val="none"/>
          <w:lang w:val="uk-UA"/>
        </w:rPr>
        <w:br/>
        <w:t>19 002 033 тис. грн. Очікуваний вірогідний результат від розгляду справи – на користь</w:t>
      </w:r>
      <w:r w:rsidRPr="006B287B">
        <w:rPr>
          <w:b w:val="0"/>
          <w:sz w:val="22"/>
          <w:szCs w:val="22"/>
          <w:u w:val="none"/>
          <w:lang w:val="uk-UA"/>
        </w:rPr>
        <w:br/>
        <w:t>ДП «НАЕК «Енергоатом».</w:t>
      </w:r>
    </w:p>
    <w:p w:rsidR="003935FC" w:rsidRPr="006B287B" w:rsidRDefault="003935FC" w:rsidP="003935FC">
      <w:pPr>
        <w:pStyle w:val="a5"/>
        <w:numPr>
          <w:ilvl w:val="0"/>
          <w:numId w:val="10"/>
        </w:numPr>
        <w:tabs>
          <w:tab w:val="left" w:pos="1134"/>
        </w:tabs>
        <w:spacing w:before="60" w:after="60"/>
        <w:ind w:left="0" w:firstLine="709"/>
        <w:rPr>
          <w:b w:val="0"/>
          <w:sz w:val="22"/>
          <w:szCs w:val="22"/>
          <w:u w:val="none"/>
          <w:lang w:val="uk-UA"/>
        </w:rPr>
      </w:pPr>
      <w:r w:rsidRPr="006B287B">
        <w:rPr>
          <w:b w:val="0"/>
          <w:sz w:val="22"/>
          <w:szCs w:val="22"/>
          <w:u w:val="none"/>
          <w:lang w:val="uk-UA"/>
        </w:rPr>
        <w:t>Станом на 30.06.2022 в судах на різних стадіях розгляду знаходиться ряд справ</w:t>
      </w:r>
      <w:r w:rsidRPr="006B287B">
        <w:rPr>
          <w:b w:val="0"/>
          <w:sz w:val="22"/>
          <w:szCs w:val="22"/>
          <w:u w:val="none"/>
          <w:lang w:val="uk-UA"/>
        </w:rPr>
        <w:br/>
        <w:t xml:space="preserve">про стягнення з ПрАТ «НЕК «Укренерго» за порушення зобов`язань за Договором про врегулювання небалансів електричної енергії і штрафу за прострочення виконання грошового зобов’язання в частині дотримання строків оплати </w:t>
      </w:r>
      <w:r w:rsidRPr="006B287B">
        <w:rPr>
          <w:b w:val="0"/>
          <w:sz w:val="22"/>
          <w:szCs w:val="22"/>
          <w:u w:val="none"/>
        </w:rPr>
        <w:t xml:space="preserve">та </w:t>
      </w:r>
      <w:r w:rsidRPr="006B287B">
        <w:rPr>
          <w:b w:val="0"/>
          <w:sz w:val="22"/>
          <w:szCs w:val="22"/>
          <w:u w:val="none"/>
          <w:lang w:val="uk-UA"/>
        </w:rPr>
        <w:t>за порушення умов Договору про участь у балансуючому ринку на загальну суму 1 524 3</w:t>
      </w:r>
      <w:r w:rsidRPr="006B287B">
        <w:rPr>
          <w:b w:val="0"/>
          <w:sz w:val="22"/>
          <w:szCs w:val="22"/>
          <w:u w:val="none"/>
        </w:rPr>
        <w:t>7</w:t>
      </w:r>
      <w:r w:rsidRPr="006B287B">
        <w:rPr>
          <w:b w:val="0"/>
          <w:sz w:val="22"/>
          <w:szCs w:val="22"/>
          <w:u w:val="none"/>
          <w:lang w:val="uk-UA"/>
        </w:rPr>
        <w:t>5 тис. грн. Очікуваний вірогідний результат від розгляду справ – прийняття рішення на користь ДП «НАЕК «Енергоатом», в частині стягнення штрафних санкцій можливо зменшення розміру.</w:t>
      </w:r>
    </w:p>
    <w:p w:rsidR="003935FC" w:rsidRPr="006B287B" w:rsidRDefault="003935FC" w:rsidP="003935FC">
      <w:pPr>
        <w:pStyle w:val="a5"/>
        <w:numPr>
          <w:ilvl w:val="0"/>
          <w:numId w:val="10"/>
        </w:numPr>
        <w:tabs>
          <w:tab w:val="left" w:pos="1134"/>
        </w:tabs>
        <w:spacing w:before="60" w:after="60"/>
        <w:ind w:left="0" w:firstLine="709"/>
        <w:rPr>
          <w:b w:val="0"/>
          <w:sz w:val="22"/>
          <w:szCs w:val="22"/>
          <w:u w:val="none"/>
          <w:lang w:val="uk-UA"/>
        </w:rPr>
      </w:pPr>
      <w:r w:rsidRPr="006B287B">
        <w:rPr>
          <w:b w:val="0"/>
          <w:sz w:val="22"/>
          <w:szCs w:val="22"/>
          <w:u w:val="none"/>
          <w:lang w:val="uk-UA"/>
        </w:rPr>
        <w:t>Станом на 30.06.2022 в судах на різних стадіях розгляду знаходиться ряд справ</w:t>
      </w:r>
      <w:r w:rsidRPr="006B287B">
        <w:rPr>
          <w:b w:val="0"/>
          <w:sz w:val="22"/>
          <w:szCs w:val="22"/>
          <w:u w:val="none"/>
          <w:lang w:val="uk-UA"/>
        </w:rPr>
        <w:br/>
        <w:t xml:space="preserve">про стягнення з ДП «Гарантований покупець» сум основного боргу, пені, штрафу та річних процентів за договорами на загальну суму 10 925 048 тис. грн. Очікуваний вірогідний результат від розгляду справ – прийняття рішення на користь ДП «НАЕК «Енергоатом» в частині стягнення основного боргу, 3% річних та інфляційних втрат, в частині стягнення пені та штрафу можливе зменшення розміру. </w:t>
      </w:r>
    </w:p>
    <w:p w:rsidR="003935FC" w:rsidRPr="006B287B" w:rsidRDefault="003935FC" w:rsidP="003935FC">
      <w:pPr>
        <w:pStyle w:val="1"/>
        <w:numPr>
          <w:ilvl w:val="0"/>
          <w:numId w:val="9"/>
        </w:numPr>
        <w:spacing w:before="240" w:after="120"/>
        <w:ind w:hanging="11"/>
        <w:jc w:val="both"/>
        <w:rPr>
          <w:sz w:val="22"/>
          <w:szCs w:val="22"/>
          <w:lang w:val="uk-UA"/>
        </w:rPr>
      </w:pPr>
      <w:r w:rsidRPr="006B287B">
        <w:rPr>
          <w:sz w:val="22"/>
          <w:szCs w:val="22"/>
          <w:lang w:val="uk-UA"/>
        </w:rPr>
        <w:t>Події після дати балансу</w:t>
      </w:r>
    </w:p>
    <w:p w:rsidR="003935FC" w:rsidRPr="006B287B" w:rsidRDefault="003935FC" w:rsidP="003935FC">
      <w:pPr>
        <w:pStyle w:val="-0"/>
        <w:ind w:firstLine="720"/>
        <w:rPr>
          <w:rFonts w:ascii="Times New Roman" w:hAnsi="Times New Roman" w:cs="Times New Roman"/>
        </w:rPr>
      </w:pPr>
      <w:r w:rsidRPr="006B287B">
        <w:rPr>
          <w:rFonts w:ascii="Times New Roman" w:hAnsi="Times New Roman" w:cs="Times New Roman"/>
        </w:rPr>
        <w:t>У період після дати балансу та до дати затвердження цих Приміток до випуску не було подій, які потребують коригування цієї звітності.</w:t>
      </w:r>
    </w:p>
    <w:p w:rsidR="003935FC" w:rsidRPr="006B287B" w:rsidRDefault="003935FC" w:rsidP="003935FC">
      <w:pPr>
        <w:pStyle w:val="af2"/>
        <w:autoSpaceDE w:val="0"/>
        <w:autoSpaceDN w:val="0"/>
        <w:adjustRightInd w:val="0"/>
        <w:spacing w:before="120" w:after="120" w:line="240" w:lineRule="auto"/>
        <w:ind w:left="0" w:firstLine="720"/>
        <w:contextualSpacing w:val="0"/>
        <w:jc w:val="both"/>
        <w:rPr>
          <w:rFonts w:ascii="Times New Roman" w:hAnsi="Times New Roman"/>
          <w:lang w:val="uk-UA" w:eastAsia="uk-UA"/>
        </w:rPr>
      </w:pPr>
      <w:r w:rsidRPr="006B287B">
        <w:rPr>
          <w:rFonts w:ascii="Times New Roman" w:hAnsi="Times New Roman"/>
          <w:lang w:val="uk-UA" w:eastAsia="uk-UA"/>
        </w:rPr>
        <w:t xml:space="preserve">4 липня 2022 року між ДП «НАЕК «Енергоатом» та </w:t>
      </w:r>
      <w:r w:rsidRPr="006B287B">
        <w:rPr>
          <w:rFonts w:ascii="Times New Roman" w:hAnsi="Times New Roman"/>
          <w:lang w:val="uk-UA"/>
        </w:rPr>
        <w:t>Центральним міжрегіональним управлінням ДПС по роботі з великими платниками податкі</w:t>
      </w:r>
      <w:r w:rsidRPr="006B287B">
        <w:rPr>
          <w:rFonts w:ascii="Times New Roman" w:hAnsi="Times New Roman"/>
          <w:lang w:val="uk-UA" w:eastAsia="uk-UA"/>
        </w:rPr>
        <w:t>в було укладено договір розстрочення податкового боргу з податку на прибуток. Для забезпечення застави 12 липня 2022 року</w:t>
      </w:r>
      <w:r w:rsidRPr="006B287B">
        <w:rPr>
          <w:rFonts w:ascii="Times New Roman" w:hAnsi="Times New Roman"/>
          <w:lang w:eastAsia="uk-UA"/>
        </w:rPr>
        <w:t xml:space="preserve"> </w:t>
      </w:r>
      <w:r w:rsidRPr="006B287B">
        <w:rPr>
          <w:rFonts w:ascii="Times New Roman" w:hAnsi="Times New Roman"/>
          <w:lang w:val="uk-UA" w:eastAsia="uk-UA"/>
        </w:rPr>
        <w:t>податковим органом було здійснено опис майна Компанії, переданого в заставу. Майно (будівлі та споруди) обліковується у ВП РАЕС, ВП ПАЕС та ВП ХАЕС на загальну суму 1 304 855 тис. грн.</w:t>
      </w:r>
    </w:p>
    <w:p w:rsidR="003935FC" w:rsidRPr="006B287B" w:rsidRDefault="003935FC" w:rsidP="003935FC">
      <w:pPr>
        <w:pStyle w:val="af2"/>
        <w:autoSpaceDE w:val="0"/>
        <w:autoSpaceDN w:val="0"/>
        <w:adjustRightInd w:val="0"/>
        <w:spacing w:before="120" w:after="120" w:line="240" w:lineRule="auto"/>
        <w:ind w:left="0" w:firstLine="720"/>
        <w:contextualSpacing w:val="0"/>
        <w:jc w:val="both"/>
        <w:rPr>
          <w:rFonts w:ascii="Times New Roman" w:hAnsi="Times New Roman"/>
          <w:lang w:val="uk-UA" w:eastAsia="uk-UA"/>
        </w:rPr>
      </w:pPr>
      <w:r w:rsidRPr="006B287B">
        <w:rPr>
          <w:rFonts w:ascii="Times New Roman" w:hAnsi="Times New Roman"/>
          <w:lang w:val="uk-UA" w:eastAsia="uk-UA"/>
        </w:rPr>
        <w:t xml:space="preserve">12 липня 2022 року ухвалою Верховного Суду закрито провадження у справі ДП «НАЕК «Енергоатом» до ДП «Східний ГЗК» щодо стягнення загальної суми 343 828 тис. грн пені, штрафу та судового збору за договором на поставку уранового оксидного концентрату та ДП «Східний ГЗК» до ДП «НАЕК «Енергоатом» щодо стягнення 47 309 тис. грн інфляційних витрат, 3% та судовий збір за договором на поставку уранового оксидного концентрату.   </w:t>
      </w:r>
    </w:p>
    <w:p w:rsidR="003935FC" w:rsidRPr="006B287B" w:rsidRDefault="003935FC" w:rsidP="003935FC">
      <w:pPr>
        <w:pStyle w:val="af2"/>
        <w:autoSpaceDE w:val="0"/>
        <w:autoSpaceDN w:val="0"/>
        <w:adjustRightInd w:val="0"/>
        <w:spacing w:before="120" w:after="120" w:line="240" w:lineRule="auto"/>
        <w:jc w:val="both"/>
        <w:rPr>
          <w:rFonts w:ascii="Times New Roman" w:hAnsi="Times New Roman"/>
          <w:lang w:val="uk-UA" w:eastAsia="uk-UA"/>
        </w:rPr>
      </w:pPr>
    </w:p>
    <w:p w:rsidR="003935FC" w:rsidRPr="006B287B" w:rsidRDefault="003935FC" w:rsidP="003935FC">
      <w:pPr>
        <w:pStyle w:val="af2"/>
        <w:autoSpaceDE w:val="0"/>
        <w:autoSpaceDN w:val="0"/>
        <w:adjustRightInd w:val="0"/>
        <w:spacing w:before="120" w:after="120" w:line="240" w:lineRule="auto"/>
        <w:jc w:val="both"/>
        <w:rPr>
          <w:rFonts w:ascii="Times New Roman" w:hAnsi="Times New Roman"/>
          <w:lang w:val="uk-UA" w:eastAsia="uk-UA"/>
        </w:rPr>
      </w:pPr>
    </w:p>
    <w:p w:rsidR="003935FC" w:rsidRPr="006B287B" w:rsidRDefault="003935FC" w:rsidP="00671C46">
      <w:pPr>
        <w:pStyle w:val="af2"/>
        <w:autoSpaceDE w:val="0"/>
        <w:autoSpaceDN w:val="0"/>
        <w:adjustRightInd w:val="0"/>
        <w:spacing w:before="120" w:after="120" w:line="240" w:lineRule="auto"/>
        <w:rPr>
          <w:rFonts w:ascii="Times New Roman" w:hAnsi="Times New Roman"/>
          <w:lang w:val="uk-UA" w:eastAsia="uk-UA"/>
        </w:rPr>
      </w:pPr>
      <w:r w:rsidRPr="006B287B">
        <w:rPr>
          <w:rFonts w:ascii="Times New Roman" w:hAnsi="Times New Roman"/>
          <w:lang w:val="uk-UA" w:eastAsia="uk-UA"/>
        </w:rPr>
        <w:t xml:space="preserve">Президент </w:t>
      </w:r>
      <w:r w:rsidR="00671C46" w:rsidRPr="006B287B">
        <w:rPr>
          <w:rFonts w:ascii="Times New Roman" w:hAnsi="Times New Roman"/>
          <w:lang w:val="en-US" w:eastAsia="uk-UA"/>
        </w:rPr>
        <w:t xml:space="preserve"> </w:t>
      </w:r>
      <w:r w:rsidRPr="006B287B">
        <w:rPr>
          <w:rFonts w:ascii="Times New Roman" w:hAnsi="Times New Roman"/>
          <w:lang w:val="uk-UA" w:eastAsia="uk-UA"/>
        </w:rPr>
        <w:t xml:space="preserve">                                                                                                              Петро  КОТІН</w:t>
      </w:r>
    </w:p>
    <w:p w:rsidR="003935FC" w:rsidRPr="006B287B" w:rsidRDefault="003935FC" w:rsidP="00671C46">
      <w:pPr>
        <w:pStyle w:val="af2"/>
        <w:autoSpaceDE w:val="0"/>
        <w:autoSpaceDN w:val="0"/>
        <w:adjustRightInd w:val="0"/>
        <w:spacing w:before="120" w:after="120" w:line="240" w:lineRule="auto"/>
        <w:rPr>
          <w:rFonts w:ascii="Times New Roman" w:hAnsi="Times New Roman"/>
          <w:lang w:val="uk-UA" w:eastAsia="uk-UA"/>
        </w:rPr>
      </w:pPr>
    </w:p>
    <w:p w:rsidR="003935FC" w:rsidRPr="006B287B" w:rsidRDefault="003935FC" w:rsidP="00671C46">
      <w:pPr>
        <w:pStyle w:val="af2"/>
        <w:autoSpaceDE w:val="0"/>
        <w:autoSpaceDN w:val="0"/>
        <w:adjustRightInd w:val="0"/>
        <w:spacing w:before="120" w:after="120" w:line="240" w:lineRule="auto"/>
        <w:rPr>
          <w:rFonts w:ascii="Times New Roman" w:hAnsi="Times New Roman"/>
          <w:lang w:val="uk-UA" w:eastAsia="uk-UA"/>
        </w:rPr>
      </w:pPr>
    </w:p>
    <w:p w:rsidR="003935FC" w:rsidRPr="006B287B" w:rsidRDefault="003935FC" w:rsidP="00671C46">
      <w:pPr>
        <w:pStyle w:val="af2"/>
        <w:autoSpaceDE w:val="0"/>
        <w:autoSpaceDN w:val="0"/>
        <w:adjustRightInd w:val="0"/>
        <w:spacing w:before="120" w:after="120" w:line="240" w:lineRule="auto"/>
        <w:rPr>
          <w:rFonts w:ascii="Times New Roman" w:hAnsi="Times New Roman"/>
          <w:lang w:val="uk-UA" w:eastAsia="uk-UA"/>
        </w:rPr>
      </w:pPr>
      <w:r w:rsidRPr="006B287B">
        <w:rPr>
          <w:rFonts w:ascii="Times New Roman" w:hAnsi="Times New Roman"/>
          <w:lang w:val="uk-UA" w:eastAsia="uk-UA"/>
        </w:rPr>
        <w:t>Головний</w:t>
      </w:r>
      <w:r w:rsidR="00671C46" w:rsidRPr="006B287B">
        <w:rPr>
          <w:rFonts w:ascii="Times New Roman" w:hAnsi="Times New Roman"/>
          <w:lang w:eastAsia="uk-UA"/>
        </w:rPr>
        <w:t xml:space="preserve"> </w:t>
      </w:r>
      <w:r w:rsidRPr="006B287B">
        <w:rPr>
          <w:rFonts w:ascii="Times New Roman" w:hAnsi="Times New Roman"/>
          <w:lang w:val="uk-UA" w:eastAsia="uk-UA"/>
        </w:rPr>
        <w:t>бухгалтер                                                                                                  Наталія ВАШЕТІНА</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6815B9" w:rsidRDefault="006815B9">
      <w:pPr>
        <w:widowControl w:val="0"/>
        <w:autoSpaceDE w:val="0"/>
        <w:autoSpaceDN w:val="0"/>
        <w:adjustRightInd w:val="0"/>
        <w:spacing w:after="0" w:line="240" w:lineRule="auto"/>
        <w:jc w:val="center"/>
        <w:rPr>
          <w:rFonts w:ascii="Times New Roman CYR" w:hAnsi="Times New Roman CYR" w:cs="Times New Roman CYR"/>
          <w:b/>
          <w:bCs/>
        </w:rPr>
      </w:pPr>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t>Проміжний звіт керівництва</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Державне пiдприємство "Нацiональна атомна енергогенеруюча компанiя "Енергоатом", що є виробником електроенергiї, пiдпорядковане Кабiнету Мiнiстрiв України. Компанiя була заснована 17 жовтня 1996 року вiдповiдно до Постанови Кабiнету мiнiстрiв України № 1268 та призначена оператором ядерних установок, вiдповiдальним за всi дiючi українськi атомнi електростанцiї.</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Основна дiяльнiсть Компанiї полягає у виробництвi електроенергiї на атомних електростанцiях, якi знаходяться в рiзних областях України, забезпечення безпечної експлуатацiї та пiдвищення ефективностi роботи атомних електростанцiй, безперебiйного енергопостачання суб'єктiв господарювання та населення, а також, у межах своєї компетенцiї, забезпечення постiйної готовностi України до швидких ефективних дiй у разi виникнення аварiй на пiдприємствах атомної енергетики, радiацiйних аварiй у промисловостi. До напрямiв дiяльностi входять, також,  будiвництво нових установок i зняття з експлуатацiї дiючих енергоблокiв, закупiвля ядерного палива, фiзичний захист ядерних установок та навчання персоналу атомних електростанцiй. Станом на 30 червня 2022 року до структури Компанiї входять Дирекцiя та вiдокремленi структурнi пiдроздiли, у тому числi чотири атомнi станцiї - Запорiзька, Рiвненська, Пiвденноукраїнська, Хмельницька, а також "Атомремонтсервiс", "Атоменергомаш", "Атомпроектiнжинiринг", "Аварiйно-технiчний центр", "Науково-технiчний центр", "Донузлавська ВЕС", "Складське господарство", "КБ "Атомприлад", "Автоматика та машинобудування", "Управлiння справами", "Централiзованi закупiвлi", "Енергоатом - Трейдинг" та "Представництво "ДП "НАЕК "Енергоатом" в Брюсселi (Королiвство Бельгiя)".</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21 лютого 2022 року було прийнято рiшення щодо внесення змiн до органiзацiйної структури Компанiї, а саме шляхом припинення дiяльностi ВП "КБ "Атомприлад" та передачi його функцiй до ВП "Атоменергомаш".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Компанiя зареєстрована за адресою: 01032, м. Київ, вул. Назарiвська, буд. 3.</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У рамках реалiзацiї Рiшення Ради нацiональної безпеки i оборони України вiд 30.07.2021 "Про заходи з нейтралiзацiї загроз в енергетичнiй сферi", введеного в дiю Указом Президента України 28.08.2021 № 452/2021, у листопадi та груднi 2021 року Компанiєю було укладено договори щодо купiвлi-продажу часток у статутних капiталах ТОВ "Хмельницькенергозбут" та ТОВ "Миколаївська електропостачальна компанiя" та корпоративнi договори щодо управлiння даними товариствами. Вiдповiдно до умов корпоративних договорiв Компанiя має право здiйснювати управлiння над Товариствами, але вiдповiдно до ЗУ "Про захист економiчної конкуренцiї" придбання та одержання в управлiння товариств може бути здiйснено виключно за дозволом Антимонопольного комiтету України. У 2022 роцi Компанiєю були пiдписанi акти приймання-передачi часток у статутному капiталi ТОВ "Хмельницькенергозбут" - 100% частки з оцiночною вартiстю 69 787 тис. грн та ТОВ "Миколаївська електропостачальна компанiя" - 100% частки з оцiночною вартiстю 105 167 тис. грн. Станом на 30.06.2022 та на дату затвердження цiєї фiнансової звiтностi необхiднi дозволи Антимонопольного комiтету не були отриманi, тому контроль над вищезазначеними товариствами не був отриманий.</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Також у лютому 2022 року був пiдписаний договiр купiвлi-продажу 100% частки в статутному капiталi ТОВ "Черкасиенергозбут" з оцiночною вартiстю частки 89 258 тис. грн  та корпоративний договiр щодо управлiння даною компанiєю. Станом на дату затвердження фiнансової звiтностi акт приймання-передачi частки в статутному капiталi не був пiдписаний та контроль над товариством не отриманий.</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ДП "НАЕК "Енергоатом" здiйснює свою виробничу дiяльнiсть в Українi та у II кварталi 2022 </w:t>
      </w:r>
      <w:r w:rsidRPr="006B287B">
        <w:rPr>
          <w:rFonts w:ascii="Times New Roman CYR" w:hAnsi="Times New Roman CYR" w:cs="Times New Roman CYR"/>
        </w:rPr>
        <w:lastRenderedPageBreak/>
        <w:t>року почало реалiзацiю електричної енергiї на експорт.</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У 2021 роцi економiка України, як i свiтова економiка,  перебувала пiд  впливом пандемiї гострої респiраторної хвороби COVID-19. Але деякi тенденцiї пожвавлення в економiчному середовищi, особливо наприкiнцi 2021 року, та законодавчi iнiцiативи на ринку електричної енергiї, зокрема, впровадження фiнансової моделi покладання спецiальних обов'язкiв на виробникiв електричної енергiї, позитивно вплинули на результати роботи Компанiї за пiдсумками 2021 року. Компанiя отримала позитивний фiнансовий результат. За оцiнками Мiнiстерства економiки України наприкiнцi 2021 року зростання валового внутрiшнього продукту країни у 2022 роцi мало скласти 3,6%.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Але акт вiйськової агресiї з боку росiйської федерацiї (далi - рф), який стався 24 лютого 2022 року, та введення Законом України вiд 24 лютого 2022 року № 2102-IХ "Про затвердження Указу Президента України "Про введення воєнного стану в Українi" № 64/2022 воєнного стану на всiй  територiї України повнiстю змiнили економiчнi очiкування та прогнози не тiльки для України, але й для свiтової економiки.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Вiдповiдно до звiту про фiнансову стабiльнiсть Нацiонального Банку України, який було представлено в червнi 2022 року, вже очевидний вплив вiйськової агресiї на економiку України, а саме за прогнозами ВВП України може впасти бiльш як на третину, iнфляцiя прискорюється, зростають витрати та знижуються доходи державного бюджету, що призводить до його значного дефiциту. На тлi нестабiльностi зростають ризики фiнансового сектору, як то макроекономiчний ризик зрiс до 8 пунктiв з 10 максимально можливих, кредитний ризик домогосподарств зрiс до 6 пунктiв, кредитний ризик пiдприємств зрiс до 8 пунктiв.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Всесвiтнiй банк у своїй доповiдi в червнi 2022 року також погiршив прогноз глобального зростання економiки з 5,7% у 2021 роцi до 2,9% у 2022роцi, що є нижче рiвня 4,1%, який ще прогнозувався на 2022 рiк  у сiчнi цього року.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Iндекс iнфляцiї в Українi за I пiврiччя 2022 року склав 117,4 % (за I пiврiччя 2021 року - 106,4 %) та облiкова ставка Нацiонального банку України (далi - НБУ) збiльшилась з 9% станом на 31.12.2021 до 25,0 % станом на 30.06.2022</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Протягом звiтного перiоду Компанiя реалiзовувала власну вироблену електричну енергiю на всiх сегментах ринку, порядок дiї якого визначений Законом України вiд 13.04.2017 № 2019-VIII "Про ринок електричної енергiї" (далi - Закон № 2019), Правилами ринку, якi затвердженi постановою Нацiональною комiсiєю, що здiйснює державне регулювання у сферах енергетики та комунальних послуг (далi - НКРЕКП) вiд 14.03.2018 № 307 (зi змiнами),  Правилами ринку "на добу наперед" та внутрiшньодобовому ринку, якi затвердженi постановою НКРЕКП вiд 14.03.2018 № 308 (зi змiнами), за якими ринок перейшов вiд жорстко-регульованого цiноутворення до ринкової моделi.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Крiм того, на ДП "НАЕК "Енергоатом", як виробника електричної енергiї, покладенi спецiальнi обов'язки для забезпечення доступностi цiни на електричну енергiю для населення, що визначено Постановою Кабiнету Мiнiстрiв України вiд 05.06.2019 № 483 "Про затвердження Положення про покладання спецiальних обов'язкiв на учасникiв ринку електричної енергiї для забезпечення загальносуспiльних iнтересiв у процесi функцiонування ринку електричної енергiї" (зi змiнами) (далi - Постанова № 483).</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11 серпня 2021 року Кабiнет Мiнiстрiв України ухвалив змiни до Постанови № 483, вiдповiдно до яких з 1 жовтня 2021 року впроваджено нову модель ПСО, що передбачає перехiд вiд </w:t>
      </w:r>
      <w:r w:rsidRPr="006B287B">
        <w:rPr>
          <w:rFonts w:ascii="Times New Roman CYR" w:hAnsi="Times New Roman CYR" w:cs="Times New Roman CYR"/>
        </w:rPr>
        <w:lastRenderedPageBreak/>
        <w:t>товарного до фiнансового механiзму її реалiзацiї.</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Вiдповiдно до фiнансової моделi ПСО виробники електричної енергiї, на яких покладено спецiальнi обов'язки для забезпечення загальносуспiльних iнтересiв, реалiзують 100% електричної енергiї на ринкових умовах, а за рахунок отриманого доходу забезпечують компенсацiю рiзницi мiж тарифами для населення i ринковою цiною електричної енергiї для постачальника унiверсальних послуг.</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До спецiальних обов'язкiв ДП "НАЕК "Енергоатом" у фiнансовiй моделi належать:</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w:t>
      </w:r>
      <w:r w:rsidRPr="006B287B">
        <w:rPr>
          <w:rFonts w:ascii="Times New Roman CYR" w:hAnsi="Times New Roman CYR" w:cs="Times New Roman CYR"/>
        </w:rPr>
        <w:tab/>
        <w:t>оплата ДП "Гарантований покупець" вартостi послуги iз забезпечення доступностi електричної енергiї для побутових споживачiв, яка визначається як рiзниця мiж вартiстю послуги, що надається постачальниками унiверсальних послуг та цiною на електроенергiю для побутових споживачiв, помножену на обсяг споживання електроенергiї побутовими споживачами, вiдкоригований на частку компенсацiї ДП "НАЕК "Енергоатом" мiж виробниками електричної енергiї, на яких покладено спецiальнi обов'язки;</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w:t>
      </w:r>
      <w:r w:rsidRPr="006B287B">
        <w:rPr>
          <w:rFonts w:ascii="Times New Roman CYR" w:hAnsi="Times New Roman CYR" w:cs="Times New Roman CYR"/>
        </w:rPr>
        <w:tab/>
        <w:t>продаж постачальникам унiверсальних послуг (далi - ПУП), що дiють в об'єднанiй енергетичнiй системi України, стандартних продуктiв BASE_M (базового навантаження протягом мiсяця) для постачання побутовим споживачам в обсязi їх мiнiмального споживання електричної енергiї в торговiй зонi "об'єднаної енергосистеми України" за годину в аналогiчному мiсяцi попереднього року за цiною iндекс РДН BASE (цiновий iндекс базового навантаження на ринку на добу наперед) в торговiй зонi "об'єднаної енергосистеми України" за перiод М-3, де М - розрахунковий мiсяць;</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w:t>
      </w:r>
      <w:r w:rsidRPr="006B287B">
        <w:rPr>
          <w:rFonts w:ascii="Times New Roman CYR" w:hAnsi="Times New Roman CYR" w:cs="Times New Roman CYR"/>
        </w:rPr>
        <w:tab/>
        <w:t xml:space="preserve">продаж операторам системи розподiлу (далi - ОСР) стандартних продуктiв BASE_Q  (базового навантаження протягом кварталу) або BASE_Y (базового навантаження протягом року) для компенсацiї їх технологiчних витрат електричної енергiї в об'єднанiй енергетичнiй системi України, за цiною 1 700,00 грн/МВт*год, скоригованої на iндекс iнфляцiї. Зазначена цiна пiдлягає iндексацiї на iндекс цiн виробникiв промислової продукцiї.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Також 7 липня 2022 року постановою КМУ № 775 було затверджене "Положення про покладання спецiальних обов'язкiв на учасникiв ринку електричної енергiї, що здiйснюють операцiї з експорту електричної енергiї, за забезпечення загальносуспiльних iнтересiв у процесi функцiонування ринку електричної енергiї протягом дiї воєнного стану". Положення передбачає покладання спецiальних обов'язкiв на суб'єктiв господарювання, що здiйснюють експорт електричної енергiї до держав - членiв Європейського Союзу. До спецiальних обов'язкiв належить надання гарантованим покупцем експортерам електричної енергiї послуг iз забезпечення безпеки постачання електричної енергiї за вiдповiдними договорами.</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Вплив вiйськової агресiї з боку рф на дiяльнiсть Компанiї</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Вiйськова агресiя з боку РФ безпосередньо вплинула на дiяльнiсть та стан ДП "НАЕК "Енергоатом", та остаточний вплив та збитки вiд якої ще не пiдлягають точнiй оцiнцi. На сьогоднi спостерiгається вплив вiйськової агресiї  на дiяльнiсть Компанiї щодо всiх аспектiв роботи, як то: призупинення iнвестицiйних проєктiв, подовження строкiв їх реалiзацiї, зростання їх кошторисної вартостi, зменшення обсягiв виробництва, а отже доходу Компанiї, що ймовiрно призведе до збiльшення заборгованостi за зобов'язаннями перед кредиторами, постачальниками, зростання операцiйних та фiнансових витрат.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Зокрема, з 24 лютого по 31 березня 2022 року вiйськовi угрупування тимчасово взяли пiд </w:t>
      </w:r>
      <w:r w:rsidRPr="006B287B">
        <w:rPr>
          <w:rFonts w:ascii="Times New Roman CYR" w:hAnsi="Times New Roman CYR" w:cs="Times New Roman CYR"/>
        </w:rPr>
        <w:lastRenderedPageBreak/>
        <w:t>контроль зону вiдчуження, ЧАЕС та територiю, на якiй розташоване Централiзоване сховище вiдпрацьованого ядерного палива (далi - ЦСВЯП). Станом на 30.06.2022 зазначенi територiї пiд контролем України.</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З початку березня 2022 року мiсто Енергодар, включаючи майданчик Запорiзької АЕС, захоплений росiйськими вiйськовими угрупуваннями, якими пiд час обстрiлiв пошкоджено декiлька об'єктiв  ВП ЗАЕС. На дату затвердження фiнансової звiтностi суму збиткiв через росiйську агресiю внаслiдок руйнування/знищення/вилучення окремих об'єктiв необоротних активiв та запасiв, зокрема по ВП ЗАЕС, неможливо остаточно оцiнити через вiдсутнiсть сучасної затвердженої методики розрахунку цих збиткiв. Також вiдсутня можливiсть залучити до проведення незалежної оцiнки професiйних оцiнювачiв у зв'язку з тим, що майно знаходиться на окупованiй територiї. Загалом, визначення обсягiв шкоди та збиткiв Компанiї буде здiйснюватися вiдповiдно до методики, що буде затверджена згiдно з Порядком визначення шкоди та збиткiв, завданих Українi внаслiдок збройної агресiї росiйської федерацiї, затвердженим постановою Кабiнету Мiнiстрiв України вiд 20.03.2022 № 326.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Так, внаслiдок росiйської вiйськової агресiї у 2022 роцi суттєво погiршились умови реалiзацiї iнвестицiйних проєктiв Компанiї, через скорочення прибутку Компанiї, у тому числi, що спрямовується на iнвестицiйну дiяльнiсть, суттєве подорожчання будiвельних матерiалiв, мобiлiзацiю та перемiщення квалiфiкованих робiтникiв будiвельної галузi, пiдрядних та проектувальних органiзацiй, погiршення логiстики, блокування надання адмiнiстративних послуг у сферi будiвництва.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Зокрема, у зв'язку iз вiйськовими дiями були призупиненi роботи з добудови енергоблокiв № 3 та № 4 на ХАЕС. А саме: проведення Аналiзу розбiжностей (термiн виконання  - 2022 рiк); отримання висновку щодо результатiв обстеження iснуючих споруд, конструкцiй i устаткування енергоблоку № 3 ХАЕС (термiн виконання - липень 2022 року); виконання будiвельних робiт пiдготовчого перiоду за окремими проєктами власними силами та iз залученням пiдрядних органiзацiй зi збереження будiвельних конструкцiй блоку № 3.</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Проте Компанiя продовжує розширювати спiвпрацю з Westinghouse Electric Company на шляху до енергетичної незалежностi України. 11 липня 2022 року ДП "НАЕК "Енергоатом" та Westinghouse Electric Company пiдписали новий контракт щодо поглиблення спiвробiтництва у питаннi будiвництва на Хмельницькiй АЕС нових, 5-го та 6-го, енергоблокiв за технологiєю АР1000.</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Було призупинено реалiзацiю двох iнших прiоритетних iнвестицiйних проєктiв: "Будiвництво централiзованого сховища вiдпрацьованого ядерного палива реакторiв типу ВВЕР вiтчизняних атомних електростанцiй" та "Реконструкцiя залiзничної дiльницi вiд станцiї "Вiльча" до станцiї "Янiв" у зонi вiдчуження Iванкiвського району Київської областi".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Також внаслiдок введення воєнного стану в Українi стало неможливим виконання 230 заходiв,  що залишилось здiйснити за програмою КзПБ (Комплексна зведена програма  пiдвищення безпеки), для фiнансування яких у груднi 2021 року було отримано черговий (фiнальний) транш Євратома у 100 млн євро.</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У процесi реалiзацiї проєкту будiвництва "Завершення будiвництва Ташлицької ГАЕС. Введення гiдроагрегатiв №№ 3-6" (м. Южноукраїнськ Миколаївської областi)" 24.02.2022 планувалось проведення засiдання громадської ради при Мiнiстерствi довкiлля з питань добудови ТГАЕС, яке не вiдбулось. Хоча роботи в цьому напрямку ускладненi у зв'язку з росiйською вiйськовою агресiєю, в липнi 2022 року щодо 3-го гiдроагрегату Ташлицької ГАЕС </w:t>
      </w:r>
      <w:r w:rsidRPr="006B287B">
        <w:rPr>
          <w:rFonts w:ascii="Times New Roman CYR" w:hAnsi="Times New Roman CYR" w:cs="Times New Roman CYR"/>
        </w:rPr>
        <w:lastRenderedPageBreak/>
        <w:t>отримано акт готовностi об'єкта до експлуатацiї, а також сертифiкат, який засвiдчує вiдповiднiсть закiнченого будiвництвом об'єкта проектнiй документацiї та пiдтверджує його готовнiсть до експлуатацiї.</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Слiд зазначити, що наразi надання адмiнiстративних послуг у сферi будiвництва через бойовi дiї заблоковано у рядi областей України, у тому числi i там, де розташованi деякi об'єкти будiвництва ДП "НАЕК "Енергоатом". У результатi встановлених обмежень, реалiзацiя низки проєктiв або значно затягується, або взагалi стає неможливою.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 Акт вiйськової агресiї безпосередньо вплинув на обсяги виробництва електричної енергiї. Недовиробництво електричної енергiї оцiнюється як неможливiсть пiд час воєнного стану виробляти обсяг електричної енергiї вiдповiдно до нормативних потужностей енергоблокiв, зокрема, якi знаходяться на тимчасово окупованiй територiї.   Так, недовиробництво електричної енергiї розраховується по енергоблоку ЗАЕС-1, на якому тривалiсть ремонту було скорочено з 124 по 59 дiб з плановим завершенням 26.04.2022, але який фактично було не можливо завершити. Також по енергоблоку ЗАЕС -3 розраховується недовиробництво через неможливiсть формально оформити ремонт, який завершився 19.06.2022.  Таким чином, через вiйськову агресiю з боку рф у вимушеному резервi перебував енергоблок ЗАЕС-2, у вимушеному ремонтi - енергоблоки ЗАЕС-1, 3, а енергоблоки ЗАЕС-4, 5, 6 та ПАЕС -3 працювали на зниженiй потужностi. Таким чином,  обсяг реалiзованої електричної енергiї за I пiврiччя 2022 року склав 32 625 213 тис. кВт*год, що на 17,44% нижче за I пiврiччя минулого року - 39 516 290 тис. кВт*год.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Крiм того, в наслiдок вiйськової агресiї, Компанiя вiдмовилась вiд спiвпрацi з росiйськими пiдприємствами, якi постачали урановий продукт та ядерне паливо для енергоблокiв. Натомiсть, було пiдписано угоди з Westinghouse Electric Sweden AB щодо постачання збiльшеного обсягу паливних збiрок для реакторiв типу ВВЕР-1000, а також для реакторiв типу ВВЕР-440, починаючи з 2023 року.  Для забезпечення виробництва збiльшеного обсягу постачання ядерного палива компанiєю Westinghouse Electric Sweden AB ведуться переговори з iншими постачальниками щодо закупiвлi збагаченого уранового концентрату. Урановий концентрат українського походження також буде використаний при виробництвi ядерного палива компанiї  Westinghouse.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Загалом, в наслiдок вiйськової агресiї з боку рф, Компанiї довелось розiрвати 29 договiрних вiдносин, пiдписати 284 угоди щодо перенесення виконання контрагентом своїх зобов'язань та укласти 75 додаткових угод щодо  зменшення зобов'язань з боку контрагентiв. </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sectPr w:rsidR="00C34707" w:rsidRPr="006B287B">
          <w:pgSz w:w="12240" w:h="15840"/>
          <w:pgMar w:top="850" w:right="850" w:bottom="850" w:left="1400" w:header="708" w:footer="708" w:gutter="0"/>
          <w:cols w:space="720"/>
          <w:noEndnote/>
        </w:sectPr>
      </w:pPr>
      <w:bookmarkStart w:id="4" w:name="_GoBack"/>
      <w:bookmarkEnd w:id="4"/>
    </w:p>
    <w:p w:rsidR="00C34707" w:rsidRPr="006B287B" w:rsidRDefault="00C34707">
      <w:pPr>
        <w:widowControl w:val="0"/>
        <w:autoSpaceDE w:val="0"/>
        <w:autoSpaceDN w:val="0"/>
        <w:adjustRightInd w:val="0"/>
        <w:spacing w:after="0" w:line="240" w:lineRule="auto"/>
        <w:jc w:val="center"/>
        <w:rPr>
          <w:rFonts w:ascii="Times New Roman CYR" w:hAnsi="Times New Roman CYR" w:cs="Times New Roman CYR"/>
          <w:b/>
          <w:bCs/>
        </w:rPr>
      </w:pPr>
      <w:r w:rsidRPr="006B287B">
        <w:rPr>
          <w:rFonts w:ascii="Times New Roman CYR" w:hAnsi="Times New Roman CYR" w:cs="Times New Roman CYR"/>
          <w:b/>
          <w:bCs/>
        </w:rPr>
        <w:lastRenderedPageBreak/>
        <w:t>ХVІ. Твердження щодо проміжної інформації</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Керiвництво Компанiї несе вiдповiдальнiсть за пiдготовку фiнансової звiтностi, яка достовiрно вiдображає в усiх суттєвих аспектах фiнансовий стан Компанiї станом на 30 червня 2022 року</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 xml:space="preserve">Стисла промiжна фiнансова звiтнiсть була пiдготовлена вiдповiдно до вимог МСБО 34 "Промiжна фiнансова звiтнiсть" на основi принципу безперервностi дiяльностi, який передбачає реалiзацiю продукцiї та погашення зобов'язань у ходi звичайної дiяльностi. Промiжна скорочена фiнансова звiтнiсть не мiстить всiх розкриттiв та її необхiдно розглядати разом з рiчною фiнансовою звiтнiстю за 2021 рiк.  </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Пiдготовка фiнансової звiтностi вiдповiдно до мiжнародних стандартiв фiнансової звiтностi (далi - МСФЗ) вимагає вiд керiвництва формування суджень, оцiнок та припущень, якi впливають на застосування облiкової полiтики та на суми активiв, зобов'язань, доходiв i витрат, що вiдображаються у звiтностi, а також на розкриття iнформацiї про непередбаченi активи i зобов'язання. Фактичнi результати можуть вiдрiзнятися вiд цих оцiнок.</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Оцiнки i пов'язанi з ними припущення постiйно переглядаються. Змiни бухгалтерських оцiнок визнаються в тому перiодi, в якому цi оцiнки були переглянутi, а також у майбутнiх перiодах, якщо цi змiни здiйснюють на них вплив.</w:t>
      </w: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p>
    <w:p w:rsidR="00C34707" w:rsidRPr="006B287B" w:rsidRDefault="00C34707">
      <w:pPr>
        <w:widowControl w:val="0"/>
        <w:autoSpaceDE w:val="0"/>
        <w:autoSpaceDN w:val="0"/>
        <w:adjustRightInd w:val="0"/>
        <w:spacing w:after="0" w:line="240" w:lineRule="auto"/>
        <w:jc w:val="both"/>
        <w:rPr>
          <w:rFonts w:ascii="Times New Roman CYR" w:hAnsi="Times New Roman CYR" w:cs="Times New Roman CYR"/>
        </w:rPr>
      </w:pPr>
      <w:r w:rsidRPr="006B287B">
        <w:rPr>
          <w:rFonts w:ascii="Times New Roman CYR" w:hAnsi="Times New Roman CYR" w:cs="Times New Roman CYR"/>
        </w:rPr>
        <w:t>Повний текств промiжної фiнансової звiтностi за 1 пiврiччя 2022 року розмiщено на офiцiйному сайтi ДП "НАЕК "Енергоатом" за посиланням: https://www.energoatom.com.ua</w:t>
      </w:r>
    </w:p>
    <w:p w:rsidR="00C34707" w:rsidRPr="006B287B" w:rsidRDefault="00C34707">
      <w:pPr>
        <w:widowControl w:val="0"/>
        <w:autoSpaceDE w:val="0"/>
        <w:autoSpaceDN w:val="0"/>
        <w:adjustRightInd w:val="0"/>
        <w:spacing w:after="0" w:line="240" w:lineRule="auto"/>
        <w:rPr>
          <w:rFonts w:ascii="Times New Roman CYR" w:hAnsi="Times New Roman CYR" w:cs="Times New Roman CYR"/>
        </w:rPr>
      </w:pPr>
    </w:p>
    <w:sectPr w:rsidR="00C34707" w:rsidRPr="006B287B">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A00002EF" w:usb1="4000004B" w:usb2="00000000"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Italic">
    <w:altName w:val="Yu Gothic UI"/>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B4139"/>
    <w:multiLevelType w:val="hybridMultilevel"/>
    <w:tmpl w:val="DE18C940"/>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9E91952"/>
    <w:multiLevelType w:val="hybridMultilevel"/>
    <w:tmpl w:val="08D8C210"/>
    <w:lvl w:ilvl="0" w:tplc="59FC6DDC">
      <w:start w:val="11"/>
      <w:numFmt w:val="bullet"/>
      <w:lvlText w:val="-"/>
      <w:lvlJc w:val="left"/>
      <w:pPr>
        <w:ind w:left="1069" w:hanging="360"/>
      </w:pPr>
      <w:rPr>
        <w:rFonts w:ascii="Cambria" w:eastAsia="Times New Roman" w:hAnsi="Cambria"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2A4A0133"/>
    <w:multiLevelType w:val="hybridMultilevel"/>
    <w:tmpl w:val="840C4820"/>
    <w:lvl w:ilvl="0" w:tplc="0422000F">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ED96B6E"/>
    <w:multiLevelType w:val="hybridMultilevel"/>
    <w:tmpl w:val="40264262"/>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C252729"/>
    <w:multiLevelType w:val="hybridMultilevel"/>
    <w:tmpl w:val="F3E8C52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A5D4DA9"/>
    <w:multiLevelType w:val="hybridMultilevel"/>
    <w:tmpl w:val="ED8EF1CE"/>
    <w:lvl w:ilvl="0" w:tplc="A2F40E60">
      <w:start w:val="1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C23550E"/>
    <w:multiLevelType w:val="hybridMultilevel"/>
    <w:tmpl w:val="0972BC72"/>
    <w:lvl w:ilvl="0" w:tplc="A10A728C">
      <w:start w:val="1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07626F8"/>
    <w:multiLevelType w:val="hybridMultilevel"/>
    <w:tmpl w:val="A4D4CD3C"/>
    <w:lvl w:ilvl="0" w:tplc="7762627C">
      <w:start w:val="1"/>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2BF6D11"/>
    <w:multiLevelType w:val="hybridMultilevel"/>
    <w:tmpl w:val="8690C750"/>
    <w:lvl w:ilvl="0" w:tplc="0C766B60">
      <w:start w:val="1"/>
      <w:numFmt w:val="decimal"/>
      <w:lvlText w:val="%1."/>
      <w:lvlJc w:val="left"/>
      <w:pPr>
        <w:tabs>
          <w:tab w:val="num" w:pos="1070"/>
        </w:tabs>
        <w:ind w:left="1070" w:hanging="360"/>
      </w:pPr>
      <w:rPr>
        <w:rFonts w:hint="default"/>
        <w:b/>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84821B4"/>
    <w:multiLevelType w:val="hybridMultilevel"/>
    <w:tmpl w:val="12F0083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8"/>
  </w:num>
  <w:num w:numId="2">
    <w:abstractNumId w:val="7"/>
  </w:num>
  <w:num w:numId="3">
    <w:abstractNumId w:val="3"/>
  </w:num>
  <w:num w:numId="4">
    <w:abstractNumId w:val="9"/>
  </w:num>
  <w:num w:numId="5">
    <w:abstractNumId w:val="1"/>
  </w:num>
  <w:num w:numId="6">
    <w:abstractNumId w:val="2"/>
  </w:num>
  <w:num w:numId="7">
    <w:abstractNumId w:val="4"/>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4C"/>
    <w:rsid w:val="003935FC"/>
    <w:rsid w:val="0042217B"/>
    <w:rsid w:val="005D334C"/>
    <w:rsid w:val="00671C46"/>
    <w:rsid w:val="006815B9"/>
    <w:rsid w:val="006B287B"/>
    <w:rsid w:val="00A27871"/>
    <w:rsid w:val="00C347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24ECD"/>
  <w14:defaultImageDpi w14:val="0"/>
  <w15:docId w15:val="{A9974F81-E1BD-4858-B921-02225E00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935FC"/>
    <w:pPr>
      <w:keepNext/>
      <w:widowControl w:val="0"/>
      <w:spacing w:after="0" w:line="240" w:lineRule="auto"/>
      <w:outlineLvl w:val="0"/>
    </w:pPr>
    <w:rPr>
      <w:rFonts w:ascii="Times New Roman" w:eastAsia="Times New Roman" w:hAnsi="Times New Roman" w:cs="Times New Roman"/>
      <w:b/>
      <w:sz w:val="24"/>
      <w:szCs w:val="20"/>
      <w:lang w:val="ru-RU" w:eastAsia="ru-RU"/>
    </w:rPr>
  </w:style>
  <w:style w:type="paragraph" w:styleId="2">
    <w:name w:val="heading 2"/>
    <w:basedOn w:val="a"/>
    <w:next w:val="a"/>
    <w:link w:val="20"/>
    <w:qFormat/>
    <w:rsid w:val="003935FC"/>
    <w:pPr>
      <w:keepNext/>
      <w:spacing w:after="0" w:line="240" w:lineRule="auto"/>
      <w:jc w:val="right"/>
      <w:outlineLvl w:val="1"/>
    </w:pPr>
    <w:rPr>
      <w:rFonts w:ascii="Times New Roman" w:eastAsia="Times New Roman" w:hAnsi="Times New Roman" w:cs="Times New Roman"/>
      <w:b/>
      <w:sz w:val="24"/>
      <w:szCs w:val="24"/>
      <w:lang w:eastAsia="ru-RU"/>
    </w:rPr>
  </w:style>
  <w:style w:type="paragraph" w:styleId="3">
    <w:name w:val="heading 3"/>
    <w:basedOn w:val="a"/>
    <w:next w:val="a"/>
    <w:link w:val="30"/>
    <w:unhideWhenUsed/>
    <w:qFormat/>
    <w:rsid w:val="003935FC"/>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ru-RU" w:eastAsia="ru-RU"/>
    </w:rPr>
  </w:style>
  <w:style w:type="paragraph" w:styleId="9">
    <w:name w:val="heading 9"/>
    <w:basedOn w:val="a"/>
    <w:next w:val="a"/>
    <w:link w:val="90"/>
    <w:semiHidden/>
    <w:unhideWhenUsed/>
    <w:qFormat/>
    <w:rsid w:val="003935FC"/>
    <w:pPr>
      <w:spacing w:before="240" w:after="60" w:line="240" w:lineRule="auto"/>
      <w:outlineLvl w:val="8"/>
    </w:pPr>
    <w:rPr>
      <w:rFonts w:ascii="Cambria" w:eastAsia="Times New Roman" w:hAnsi="Cambria"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35FC"/>
    <w:rPr>
      <w:rFonts w:ascii="Times New Roman" w:eastAsia="Times New Roman" w:hAnsi="Times New Roman" w:cs="Times New Roman"/>
      <w:b/>
      <w:sz w:val="24"/>
      <w:szCs w:val="20"/>
      <w:lang w:val="ru-RU" w:eastAsia="ru-RU"/>
    </w:rPr>
  </w:style>
  <w:style w:type="character" w:customStyle="1" w:styleId="20">
    <w:name w:val="Заголовок 2 Знак"/>
    <w:basedOn w:val="a0"/>
    <w:link w:val="2"/>
    <w:rsid w:val="003935FC"/>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3935FC"/>
    <w:rPr>
      <w:rFonts w:asciiTheme="majorHAnsi" w:eastAsiaTheme="majorEastAsia" w:hAnsiTheme="majorHAnsi" w:cstheme="majorBidi"/>
      <w:color w:val="1F4D78" w:themeColor="accent1" w:themeShade="7F"/>
      <w:sz w:val="24"/>
      <w:szCs w:val="24"/>
      <w:lang w:val="ru-RU" w:eastAsia="ru-RU"/>
    </w:rPr>
  </w:style>
  <w:style w:type="character" w:customStyle="1" w:styleId="90">
    <w:name w:val="Заголовок 9 Знак"/>
    <w:basedOn w:val="a0"/>
    <w:link w:val="9"/>
    <w:semiHidden/>
    <w:rsid w:val="003935FC"/>
    <w:rPr>
      <w:rFonts w:ascii="Cambria" w:eastAsia="Times New Roman" w:hAnsi="Cambria" w:cs="Times New Roman"/>
      <w:lang w:val="ru-RU" w:eastAsia="ru-RU"/>
    </w:rPr>
  </w:style>
  <w:style w:type="paragraph" w:styleId="a3">
    <w:name w:val="footer"/>
    <w:basedOn w:val="a"/>
    <w:link w:val="a4"/>
    <w:rsid w:val="003935FC"/>
    <w:pPr>
      <w:widowControl w:val="0"/>
      <w:tabs>
        <w:tab w:val="center" w:pos="4153"/>
        <w:tab w:val="right" w:pos="8306"/>
      </w:tabs>
      <w:spacing w:after="0" w:line="240" w:lineRule="auto"/>
      <w:jc w:val="both"/>
    </w:pPr>
    <w:rPr>
      <w:rFonts w:ascii="Times New Roman" w:eastAsia="Times New Roman" w:hAnsi="Times New Roman" w:cs="Times New Roman"/>
      <w:sz w:val="24"/>
      <w:szCs w:val="20"/>
      <w:lang w:val="ru-RU" w:eastAsia="ru-RU"/>
    </w:rPr>
  </w:style>
  <w:style w:type="character" w:customStyle="1" w:styleId="a4">
    <w:name w:val="Нижній колонтитул Знак"/>
    <w:basedOn w:val="a0"/>
    <w:link w:val="a3"/>
    <w:rsid w:val="003935FC"/>
    <w:rPr>
      <w:rFonts w:ascii="Times New Roman" w:eastAsia="Times New Roman" w:hAnsi="Times New Roman" w:cs="Times New Roman"/>
      <w:sz w:val="24"/>
      <w:szCs w:val="20"/>
      <w:lang w:val="ru-RU" w:eastAsia="ru-RU"/>
    </w:rPr>
  </w:style>
  <w:style w:type="paragraph" w:styleId="a5">
    <w:name w:val="Body Text"/>
    <w:basedOn w:val="a"/>
    <w:link w:val="a6"/>
    <w:rsid w:val="003935FC"/>
    <w:pPr>
      <w:widowControl w:val="0"/>
      <w:spacing w:after="0" w:line="240" w:lineRule="auto"/>
      <w:jc w:val="both"/>
    </w:pPr>
    <w:rPr>
      <w:rFonts w:ascii="Times New Roman" w:eastAsia="Times New Roman" w:hAnsi="Times New Roman" w:cs="Times New Roman"/>
      <w:b/>
      <w:sz w:val="24"/>
      <w:szCs w:val="20"/>
      <w:u w:val="single"/>
      <w:lang w:val="ru-RU" w:eastAsia="ru-RU"/>
    </w:rPr>
  </w:style>
  <w:style w:type="character" w:customStyle="1" w:styleId="a6">
    <w:name w:val="Основний текст Знак"/>
    <w:basedOn w:val="a0"/>
    <w:link w:val="a5"/>
    <w:rsid w:val="003935FC"/>
    <w:rPr>
      <w:rFonts w:ascii="Times New Roman" w:eastAsia="Times New Roman" w:hAnsi="Times New Roman" w:cs="Times New Roman"/>
      <w:b/>
      <w:sz w:val="24"/>
      <w:szCs w:val="20"/>
      <w:u w:val="single"/>
      <w:lang w:val="ru-RU" w:eastAsia="ru-RU"/>
    </w:rPr>
  </w:style>
  <w:style w:type="character" w:styleId="a7">
    <w:name w:val="page number"/>
    <w:rsid w:val="003935FC"/>
    <w:rPr>
      <w:sz w:val="20"/>
    </w:rPr>
  </w:style>
  <w:style w:type="paragraph" w:styleId="a8">
    <w:name w:val="Body Text Indent"/>
    <w:basedOn w:val="a"/>
    <w:link w:val="a9"/>
    <w:rsid w:val="003935FC"/>
    <w:pPr>
      <w:numPr>
        <w:ilvl w:val="12"/>
      </w:numPr>
      <w:spacing w:after="0" w:line="240" w:lineRule="auto"/>
      <w:ind w:firstLine="708"/>
      <w:jc w:val="both"/>
    </w:pPr>
    <w:rPr>
      <w:rFonts w:ascii="Times New Roman CYR" w:eastAsia="Times New Roman" w:hAnsi="Times New Roman CYR" w:cs="Times New Roman"/>
      <w:sz w:val="24"/>
      <w:szCs w:val="24"/>
      <w:lang w:val="ru-RU" w:eastAsia="ru-RU"/>
    </w:rPr>
  </w:style>
  <w:style w:type="character" w:customStyle="1" w:styleId="a9">
    <w:name w:val="Основний текст з відступом Знак"/>
    <w:basedOn w:val="a0"/>
    <w:link w:val="a8"/>
    <w:rsid w:val="003935FC"/>
    <w:rPr>
      <w:rFonts w:ascii="Times New Roman CYR" w:eastAsia="Times New Roman" w:hAnsi="Times New Roman CYR" w:cs="Times New Roman"/>
      <w:sz w:val="24"/>
      <w:szCs w:val="24"/>
      <w:lang w:val="ru-RU" w:eastAsia="ru-RU"/>
    </w:rPr>
  </w:style>
  <w:style w:type="paragraph" w:styleId="21">
    <w:name w:val="Body Text Indent 2"/>
    <w:basedOn w:val="a"/>
    <w:link w:val="22"/>
    <w:rsid w:val="003935FC"/>
    <w:pPr>
      <w:spacing w:after="0" w:line="240" w:lineRule="auto"/>
      <w:ind w:firstLine="360"/>
      <w:jc w:val="both"/>
    </w:pPr>
    <w:rPr>
      <w:rFonts w:ascii="Times New Roman" w:eastAsia="Times New Roman" w:hAnsi="Times New Roman" w:cs="Times New Roman"/>
      <w:sz w:val="24"/>
      <w:szCs w:val="24"/>
      <w:lang w:val="ru-RU" w:eastAsia="ru-RU"/>
    </w:rPr>
  </w:style>
  <w:style w:type="character" w:customStyle="1" w:styleId="22">
    <w:name w:val="Основний текст з відступом 2 Знак"/>
    <w:basedOn w:val="a0"/>
    <w:link w:val="21"/>
    <w:rsid w:val="003935FC"/>
    <w:rPr>
      <w:rFonts w:ascii="Times New Roman" w:eastAsia="Times New Roman" w:hAnsi="Times New Roman" w:cs="Times New Roman"/>
      <w:sz w:val="24"/>
      <w:szCs w:val="24"/>
      <w:lang w:val="ru-RU" w:eastAsia="ru-RU"/>
    </w:rPr>
  </w:style>
  <w:style w:type="paragraph" w:styleId="23">
    <w:name w:val="Body Text 2"/>
    <w:basedOn w:val="a"/>
    <w:link w:val="24"/>
    <w:rsid w:val="003935FC"/>
    <w:pPr>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ий текст 2 Знак"/>
    <w:basedOn w:val="a0"/>
    <w:link w:val="23"/>
    <w:rsid w:val="003935FC"/>
    <w:rPr>
      <w:rFonts w:ascii="Times New Roman" w:eastAsia="Times New Roman" w:hAnsi="Times New Roman" w:cs="Times New Roman"/>
      <w:sz w:val="24"/>
      <w:szCs w:val="24"/>
      <w:lang w:eastAsia="ru-RU"/>
    </w:rPr>
  </w:style>
  <w:style w:type="paragraph" w:styleId="aa">
    <w:name w:val="header"/>
    <w:basedOn w:val="a"/>
    <w:link w:val="ab"/>
    <w:uiPriority w:val="99"/>
    <w:rsid w:val="003935FC"/>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b">
    <w:name w:val="Верхній колонтитул Знак"/>
    <w:basedOn w:val="a0"/>
    <w:link w:val="aa"/>
    <w:uiPriority w:val="99"/>
    <w:rsid w:val="003935FC"/>
    <w:rPr>
      <w:rFonts w:ascii="Times New Roman" w:eastAsia="Times New Roman" w:hAnsi="Times New Roman" w:cs="Times New Roman"/>
      <w:sz w:val="24"/>
      <w:szCs w:val="24"/>
      <w:lang w:val="ru-RU" w:eastAsia="ru-RU"/>
    </w:rPr>
  </w:style>
  <w:style w:type="table" w:styleId="ac">
    <w:name w:val="Table Grid"/>
    <w:basedOn w:val="a1"/>
    <w:uiPriority w:val="39"/>
    <w:rsid w:val="003935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у виносці Знак"/>
    <w:basedOn w:val="a0"/>
    <w:link w:val="ae"/>
    <w:semiHidden/>
    <w:rsid w:val="003935FC"/>
    <w:rPr>
      <w:rFonts w:ascii="Tahoma" w:eastAsia="Times New Roman" w:hAnsi="Tahoma" w:cs="Tahoma"/>
      <w:sz w:val="16"/>
      <w:szCs w:val="16"/>
      <w:lang w:val="ru-RU" w:eastAsia="ru-RU"/>
    </w:rPr>
  </w:style>
  <w:style w:type="paragraph" w:styleId="ae">
    <w:name w:val="Balloon Text"/>
    <w:basedOn w:val="a"/>
    <w:link w:val="ad"/>
    <w:semiHidden/>
    <w:rsid w:val="003935FC"/>
    <w:pPr>
      <w:spacing w:after="0" w:line="240" w:lineRule="auto"/>
    </w:pPr>
    <w:rPr>
      <w:rFonts w:ascii="Tahoma" w:eastAsia="Times New Roman" w:hAnsi="Tahoma" w:cs="Tahoma"/>
      <w:sz w:val="16"/>
      <w:szCs w:val="16"/>
      <w:lang w:val="ru-RU" w:eastAsia="ru-RU"/>
    </w:rPr>
  </w:style>
  <w:style w:type="paragraph" w:customStyle="1" w:styleId="af">
    <w:name w:val="Знак"/>
    <w:basedOn w:val="a"/>
    <w:rsid w:val="003935FC"/>
    <w:pPr>
      <w:spacing w:after="0" w:line="240" w:lineRule="auto"/>
    </w:pPr>
    <w:rPr>
      <w:rFonts w:ascii="Verdana" w:eastAsia="Times New Roman" w:hAnsi="Verdana" w:cs="Verdana"/>
      <w:sz w:val="20"/>
      <w:szCs w:val="20"/>
      <w:lang w:val="en-US" w:eastAsia="en-US"/>
    </w:rPr>
  </w:style>
  <w:style w:type="paragraph" w:styleId="af0">
    <w:name w:val="Plain Text"/>
    <w:basedOn w:val="a"/>
    <w:link w:val="af1"/>
    <w:uiPriority w:val="99"/>
    <w:unhideWhenUsed/>
    <w:rsid w:val="003935FC"/>
    <w:pPr>
      <w:spacing w:after="0" w:line="240" w:lineRule="auto"/>
    </w:pPr>
    <w:rPr>
      <w:rFonts w:ascii="Consolas" w:eastAsia="Calibri" w:hAnsi="Consolas" w:cs="Times New Roman"/>
      <w:sz w:val="21"/>
      <w:szCs w:val="21"/>
      <w:lang w:eastAsia="en-US"/>
    </w:rPr>
  </w:style>
  <w:style w:type="character" w:customStyle="1" w:styleId="af1">
    <w:name w:val="Текст Знак"/>
    <w:basedOn w:val="a0"/>
    <w:link w:val="af0"/>
    <w:uiPriority w:val="99"/>
    <w:rsid w:val="003935FC"/>
    <w:rPr>
      <w:rFonts w:ascii="Consolas" w:eastAsia="Calibri" w:hAnsi="Consolas" w:cs="Times New Roman"/>
      <w:sz w:val="21"/>
      <w:szCs w:val="21"/>
      <w:lang w:eastAsia="en-US"/>
    </w:rPr>
  </w:style>
  <w:style w:type="paragraph" w:styleId="af2">
    <w:name w:val="List Paragraph"/>
    <w:basedOn w:val="a"/>
    <w:link w:val="af3"/>
    <w:uiPriority w:val="34"/>
    <w:qFormat/>
    <w:rsid w:val="003935FC"/>
    <w:pPr>
      <w:spacing w:after="200" w:line="276" w:lineRule="auto"/>
      <w:ind w:left="720"/>
      <w:contextualSpacing/>
    </w:pPr>
    <w:rPr>
      <w:rFonts w:ascii="Calibri" w:eastAsia="Calibri" w:hAnsi="Calibri" w:cs="Times New Roman"/>
      <w:lang w:val="ru-RU" w:eastAsia="en-US"/>
    </w:rPr>
  </w:style>
  <w:style w:type="character" w:customStyle="1" w:styleId="af3">
    <w:name w:val="Абзац списку Знак"/>
    <w:basedOn w:val="a0"/>
    <w:link w:val="af2"/>
    <w:uiPriority w:val="34"/>
    <w:rsid w:val="003935FC"/>
    <w:rPr>
      <w:rFonts w:ascii="Calibri" w:eastAsia="Calibri" w:hAnsi="Calibri" w:cs="Times New Roman"/>
      <w:lang w:val="ru-RU" w:eastAsia="en-US"/>
    </w:rPr>
  </w:style>
  <w:style w:type="paragraph" w:styleId="31">
    <w:name w:val="Body Text 3"/>
    <w:basedOn w:val="a"/>
    <w:link w:val="32"/>
    <w:rsid w:val="003935FC"/>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ий текст 3 Знак"/>
    <w:basedOn w:val="a0"/>
    <w:link w:val="31"/>
    <w:rsid w:val="003935FC"/>
    <w:rPr>
      <w:rFonts w:ascii="Times New Roman" w:eastAsia="Times New Roman" w:hAnsi="Times New Roman" w:cs="Times New Roman"/>
      <w:sz w:val="16"/>
      <w:szCs w:val="16"/>
      <w:lang w:val="ru-RU" w:eastAsia="ru-RU"/>
    </w:rPr>
  </w:style>
  <w:style w:type="paragraph" w:styleId="af4">
    <w:name w:val="List Bullet"/>
    <w:basedOn w:val="a5"/>
    <w:rsid w:val="003935FC"/>
    <w:pPr>
      <w:widowControl/>
      <w:tabs>
        <w:tab w:val="num" w:pos="340"/>
      </w:tabs>
      <w:spacing w:before="130" w:after="130" w:line="260" w:lineRule="atLeast"/>
      <w:ind w:left="340" w:hanging="340"/>
      <w:jc w:val="left"/>
    </w:pPr>
    <w:rPr>
      <w:b w:val="0"/>
      <w:sz w:val="22"/>
      <w:u w:val="none"/>
      <w:lang w:val="uk-UA" w:eastAsia="en-US"/>
    </w:rPr>
  </w:style>
  <w:style w:type="character" w:styleId="af5">
    <w:name w:val="Emphasis"/>
    <w:uiPriority w:val="20"/>
    <w:qFormat/>
    <w:rsid w:val="003935FC"/>
    <w:rPr>
      <w:i/>
      <w:iCs/>
    </w:rPr>
  </w:style>
  <w:style w:type="character" w:customStyle="1" w:styleId="apple-converted-space">
    <w:name w:val="apple-converted-space"/>
    <w:rsid w:val="003935FC"/>
  </w:style>
  <w:style w:type="character" w:styleId="af6">
    <w:name w:val="annotation reference"/>
    <w:uiPriority w:val="99"/>
    <w:rsid w:val="003935FC"/>
    <w:rPr>
      <w:sz w:val="16"/>
      <w:szCs w:val="16"/>
    </w:rPr>
  </w:style>
  <w:style w:type="paragraph" w:styleId="af7">
    <w:name w:val="annotation text"/>
    <w:basedOn w:val="a"/>
    <w:link w:val="af8"/>
    <w:rsid w:val="003935FC"/>
    <w:pPr>
      <w:spacing w:after="0" w:line="240" w:lineRule="auto"/>
    </w:pPr>
    <w:rPr>
      <w:rFonts w:ascii="Times New Roman" w:eastAsia="Times New Roman" w:hAnsi="Times New Roman" w:cs="Times New Roman"/>
      <w:sz w:val="20"/>
      <w:szCs w:val="20"/>
      <w:lang w:val="ru-RU" w:eastAsia="ru-RU"/>
    </w:rPr>
  </w:style>
  <w:style w:type="character" w:customStyle="1" w:styleId="af8">
    <w:name w:val="Текст примітки Знак"/>
    <w:basedOn w:val="a0"/>
    <w:link w:val="af7"/>
    <w:rsid w:val="003935FC"/>
    <w:rPr>
      <w:rFonts w:ascii="Times New Roman" w:eastAsia="Times New Roman" w:hAnsi="Times New Roman" w:cs="Times New Roman"/>
      <w:sz w:val="20"/>
      <w:szCs w:val="20"/>
      <w:lang w:val="ru-RU" w:eastAsia="ru-RU"/>
    </w:rPr>
  </w:style>
  <w:style w:type="character" w:customStyle="1" w:styleId="af9">
    <w:name w:val="Основной текст_"/>
    <w:link w:val="25"/>
    <w:rsid w:val="003935FC"/>
    <w:rPr>
      <w:spacing w:val="2"/>
      <w:sz w:val="19"/>
      <w:szCs w:val="19"/>
      <w:shd w:val="clear" w:color="auto" w:fill="FFFFFF"/>
    </w:rPr>
  </w:style>
  <w:style w:type="paragraph" w:customStyle="1" w:styleId="25">
    <w:name w:val="Основной текст2"/>
    <w:basedOn w:val="a"/>
    <w:link w:val="af9"/>
    <w:rsid w:val="003935FC"/>
    <w:pPr>
      <w:widowControl w:val="0"/>
      <w:shd w:val="clear" w:color="auto" w:fill="FFFFFF"/>
      <w:spacing w:before="360" w:after="60" w:line="0" w:lineRule="atLeast"/>
      <w:ind w:hanging="680"/>
      <w:jc w:val="both"/>
    </w:pPr>
    <w:rPr>
      <w:spacing w:val="2"/>
      <w:sz w:val="19"/>
      <w:szCs w:val="19"/>
    </w:rPr>
  </w:style>
  <w:style w:type="character" w:styleId="afa">
    <w:name w:val="Hyperlink"/>
    <w:rsid w:val="003935FC"/>
    <w:rPr>
      <w:color w:val="0000FF"/>
      <w:u w:val="single"/>
    </w:rPr>
  </w:style>
  <w:style w:type="paragraph" w:styleId="afb">
    <w:name w:val="annotation subject"/>
    <w:basedOn w:val="af7"/>
    <w:next w:val="af7"/>
    <w:link w:val="afc"/>
    <w:rsid w:val="003935FC"/>
    <w:rPr>
      <w:b/>
      <w:bCs/>
    </w:rPr>
  </w:style>
  <w:style w:type="character" w:customStyle="1" w:styleId="afc">
    <w:name w:val="Тема примітки Знак"/>
    <w:basedOn w:val="af8"/>
    <w:link w:val="afb"/>
    <w:rsid w:val="003935FC"/>
    <w:rPr>
      <w:rFonts w:ascii="Times New Roman" w:eastAsia="Times New Roman" w:hAnsi="Times New Roman" w:cs="Times New Roman"/>
      <w:b/>
      <w:bCs/>
      <w:sz w:val="20"/>
      <w:szCs w:val="20"/>
      <w:lang w:val="ru-RU" w:eastAsia="ru-RU"/>
    </w:rPr>
  </w:style>
  <w:style w:type="paragraph" w:customStyle="1" w:styleId="afd">
    <w:name w:val="НазТабФО"/>
    <w:basedOn w:val="a"/>
    <w:link w:val="afe"/>
    <w:qFormat/>
    <w:rsid w:val="003935FC"/>
    <w:pPr>
      <w:keepNext/>
      <w:keepLines/>
      <w:spacing w:before="60" w:after="60" w:line="240" w:lineRule="auto"/>
      <w:jc w:val="both"/>
    </w:pPr>
    <w:rPr>
      <w:rFonts w:ascii="Arial" w:eastAsia="Times New Roman" w:hAnsi="Arial" w:cs="Arial"/>
      <w:sz w:val="18"/>
      <w:szCs w:val="18"/>
      <w:lang w:eastAsia="ru-RU"/>
    </w:rPr>
  </w:style>
  <w:style w:type="character" w:customStyle="1" w:styleId="afe">
    <w:name w:val="НазТабФО Знак"/>
    <w:link w:val="afd"/>
    <w:rsid w:val="003935FC"/>
    <w:rPr>
      <w:rFonts w:ascii="Arial" w:eastAsia="Times New Roman" w:hAnsi="Arial" w:cs="Arial"/>
      <w:sz w:val="18"/>
      <w:szCs w:val="18"/>
      <w:lang w:eastAsia="ru-RU"/>
    </w:rPr>
  </w:style>
  <w:style w:type="paragraph" w:customStyle="1" w:styleId="FS">
    <w:name w:val="FS НеОтрывать"/>
    <w:basedOn w:val="a"/>
    <w:next w:val="a"/>
    <w:link w:val="FS0"/>
    <w:qFormat/>
    <w:rsid w:val="003935FC"/>
    <w:pPr>
      <w:keepNext/>
      <w:keepLines/>
      <w:spacing w:before="60" w:after="60" w:line="240" w:lineRule="auto"/>
      <w:jc w:val="both"/>
    </w:pPr>
    <w:rPr>
      <w:rFonts w:ascii="Arial" w:eastAsia="Times New Roman" w:hAnsi="Arial" w:cs="Times New Roman"/>
      <w:sz w:val="18"/>
      <w:szCs w:val="20"/>
      <w:lang w:eastAsia="ru-RU"/>
    </w:rPr>
  </w:style>
  <w:style w:type="character" w:customStyle="1" w:styleId="FS0">
    <w:name w:val="FS НеОтрывать Знак"/>
    <w:basedOn w:val="a0"/>
    <w:link w:val="FS"/>
    <w:rsid w:val="003935FC"/>
    <w:rPr>
      <w:rFonts w:ascii="Arial" w:eastAsia="Times New Roman" w:hAnsi="Arial" w:cs="Times New Roman"/>
      <w:sz w:val="18"/>
      <w:szCs w:val="20"/>
      <w:lang w:eastAsia="ru-RU"/>
    </w:rPr>
  </w:style>
  <w:style w:type="paragraph" w:customStyle="1" w:styleId="FS1">
    <w:name w:val="FS Абзац"/>
    <w:basedOn w:val="a"/>
    <w:link w:val="FS2"/>
    <w:qFormat/>
    <w:rsid w:val="003935FC"/>
    <w:pPr>
      <w:keepLines/>
      <w:spacing w:before="60" w:after="60" w:line="240" w:lineRule="auto"/>
      <w:jc w:val="both"/>
    </w:pPr>
    <w:rPr>
      <w:rFonts w:ascii="Arial" w:eastAsia="Times New Roman" w:hAnsi="Arial" w:cs="Times New Roman"/>
      <w:sz w:val="18"/>
      <w:szCs w:val="20"/>
      <w:lang w:eastAsia="ru-RU"/>
    </w:rPr>
  </w:style>
  <w:style w:type="character" w:customStyle="1" w:styleId="FS2">
    <w:name w:val="FS Абзац Знак"/>
    <w:link w:val="FS1"/>
    <w:rsid w:val="003935FC"/>
    <w:rPr>
      <w:rFonts w:ascii="Arial" w:eastAsia="Times New Roman" w:hAnsi="Arial" w:cs="Times New Roman"/>
      <w:sz w:val="18"/>
      <w:szCs w:val="20"/>
      <w:lang w:eastAsia="ru-RU"/>
    </w:rPr>
  </w:style>
  <w:style w:type="character" w:styleId="aff">
    <w:name w:val="Strong"/>
    <w:basedOn w:val="a0"/>
    <w:uiPriority w:val="22"/>
    <w:qFormat/>
    <w:rsid w:val="003935FC"/>
    <w:rPr>
      <w:b/>
      <w:bCs/>
    </w:rPr>
  </w:style>
  <w:style w:type="paragraph" w:styleId="aff0">
    <w:name w:val="Title"/>
    <w:basedOn w:val="a"/>
    <w:next w:val="a"/>
    <w:link w:val="aff1"/>
    <w:qFormat/>
    <w:rsid w:val="003935FC"/>
    <w:pPr>
      <w:spacing w:after="0" w:line="240" w:lineRule="auto"/>
      <w:contextualSpacing/>
    </w:pPr>
    <w:rPr>
      <w:rFonts w:asciiTheme="majorHAnsi" w:eastAsiaTheme="majorEastAsia" w:hAnsiTheme="majorHAnsi" w:cstheme="majorBidi"/>
      <w:spacing w:val="-10"/>
      <w:kern w:val="28"/>
      <w:sz w:val="56"/>
      <w:szCs w:val="56"/>
      <w:lang w:val="ru-RU" w:eastAsia="ru-RU"/>
    </w:rPr>
  </w:style>
  <w:style w:type="character" w:customStyle="1" w:styleId="aff1">
    <w:name w:val="Назва Знак"/>
    <w:basedOn w:val="a0"/>
    <w:link w:val="aff0"/>
    <w:rsid w:val="003935FC"/>
    <w:rPr>
      <w:rFonts w:asciiTheme="majorHAnsi" w:eastAsiaTheme="majorEastAsia" w:hAnsiTheme="majorHAnsi" w:cstheme="majorBidi"/>
      <w:spacing w:val="-10"/>
      <w:kern w:val="28"/>
      <w:sz w:val="56"/>
      <w:szCs w:val="56"/>
      <w:lang w:val="ru-RU" w:eastAsia="ru-RU"/>
    </w:rPr>
  </w:style>
  <w:style w:type="paragraph" w:styleId="aff2">
    <w:name w:val="No Spacing"/>
    <w:uiPriority w:val="1"/>
    <w:qFormat/>
    <w:rsid w:val="003935FC"/>
    <w:pPr>
      <w:spacing w:after="0" w:line="240" w:lineRule="auto"/>
    </w:pPr>
    <w:rPr>
      <w:rFonts w:ascii="Times New Roman" w:eastAsia="Times New Roman" w:hAnsi="Times New Roman" w:cs="Times New Roman"/>
      <w:sz w:val="24"/>
      <w:szCs w:val="24"/>
      <w:lang w:val="ru-RU" w:eastAsia="ru-RU"/>
    </w:rPr>
  </w:style>
  <w:style w:type="character" w:customStyle="1" w:styleId="-">
    <w:name w:val="рм-текст Знак"/>
    <w:link w:val="-0"/>
    <w:locked/>
    <w:rsid w:val="003935FC"/>
    <w:rPr>
      <w:rFonts w:ascii="Cambria" w:hAnsi="Cambria" w:cs="Arial"/>
      <w:bCs/>
      <w:lang w:eastAsia="ru-RU"/>
    </w:rPr>
  </w:style>
  <w:style w:type="paragraph" w:customStyle="1" w:styleId="-0">
    <w:name w:val="рм-текст"/>
    <w:basedOn w:val="af0"/>
    <w:link w:val="-"/>
    <w:autoRedefine/>
    <w:rsid w:val="003935FC"/>
    <w:pPr>
      <w:spacing w:after="120"/>
      <w:ind w:firstLine="709"/>
      <w:jc w:val="both"/>
    </w:pPr>
    <w:rPr>
      <w:rFonts w:ascii="Cambria" w:eastAsiaTheme="minorEastAsia" w:hAnsi="Cambria" w:cs="Arial"/>
      <w:bCs/>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38-2011-%D0%B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3C014-01E3-4D05-A27E-9EC1085E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71</Pages>
  <Words>21556</Words>
  <Characters>128881</Characters>
  <Application>Microsoft Office Word</Application>
  <DocSecurity>0</DocSecurity>
  <Lines>1074</Lines>
  <Paragraphs>300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Людмила Миколаївна</dc:creator>
  <cp:keywords/>
  <dc:description/>
  <cp:lastModifiedBy>Назаренко Людмила Миколаївна</cp:lastModifiedBy>
  <cp:revision>6</cp:revision>
  <cp:lastPrinted>2022-08-05T08:42:00Z</cp:lastPrinted>
  <dcterms:created xsi:type="dcterms:W3CDTF">2022-08-05T07:57:00Z</dcterms:created>
  <dcterms:modified xsi:type="dcterms:W3CDTF">2022-08-05T08:42:00Z</dcterms:modified>
</cp:coreProperties>
</file>